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15C6" w14:textId="76E16FA2" w:rsidR="004F2812" w:rsidRPr="0061206E" w:rsidRDefault="004F2812" w:rsidP="004F2812">
      <w:pPr>
        <w:spacing w:line="360" w:lineRule="auto"/>
        <w:jc w:val="center"/>
        <w:rPr>
          <w:rFonts w:ascii="Mark Pro" w:hAnsi="Mark Pro" w:cs="Verdana"/>
          <w:b/>
          <w:bCs/>
          <w:sz w:val="36"/>
          <w:szCs w:val="36"/>
        </w:rPr>
      </w:pPr>
    </w:p>
    <w:p w14:paraId="20407BA1" w14:textId="77777777" w:rsidR="00385FB0" w:rsidRPr="0061206E" w:rsidRDefault="00385FB0" w:rsidP="004F2812">
      <w:pPr>
        <w:spacing w:line="360" w:lineRule="auto"/>
        <w:jc w:val="center"/>
        <w:rPr>
          <w:rFonts w:ascii="Mark Pro" w:hAnsi="Mark Pro" w:cs="Verdana"/>
          <w:b/>
          <w:bCs/>
          <w:sz w:val="36"/>
          <w:szCs w:val="36"/>
        </w:rPr>
      </w:pPr>
    </w:p>
    <w:p w14:paraId="3E1E4358" w14:textId="77777777" w:rsidR="00385FB0" w:rsidRPr="0061206E" w:rsidRDefault="00385FB0" w:rsidP="004F2812">
      <w:pPr>
        <w:spacing w:line="360" w:lineRule="auto"/>
        <w:jc w:val="center"/>
        <w:rPr>
          <w:rFonts w:ascii="Mark Pro" w:hAnsi="Mark Pro" w:cs="Verdana"/>
          <w:b/>
          <w:bCs/>
          <w:sz w:val="36"/>
          <w:szCs w:val="36"/>
        </w:rPr>
      </w:pPr>
    </w:p>
    <w:p w14:paraId="6AFCF932" w14:textId="77777777" w:rsidR="00385FB0" w:rsidRPr="0061206E" w:rsidRDefault="00385FB0" w:rsidP="004F2812">
      <w:pPr>
        <w:spacing w:line="360" w:lineRule="auto"/>
        <w:jc w:val="center"/>
        <w:rPr>
          <w:rFonts w:ascii="Mark Pro" w:hAnsi="Mark Pro" w:cs="Verdana"/>
          <w:b/>
          <w:bCs/>
          <w:sz w:val="36"/>
          <w:szCs w:val="36"/>
        </w:rPr>
      </w:pPr>
    </w:p>
    <w:p w14:paraId="07423412" w14:textId="77777777" w:rsidR="00385FB0" w:rsidRPr="0061206E" w:rsidRDefault="00385FB0" w:rsidP="004F2812">
      <w:pPr>
        <w:spacing w:line="360" w:lineRule="auto"/>
        <w:jc w:val="center"/>
        <w:rPr>
          <w:rFonts w:ascii="Mark Pro" w:hAnsi="Mark Pro" w:cs="Verdana"/>
          <w:b/>
          <w:bCs/>
          <w:sz w:val="36"/>
          <w:szCs w:val="36"/>
        </w:rPr>
      </w:pPr>
    </w:p>
    <w:p w14:paraId="4B543B64" w14:textId="3CA4EB74" w:rsidR="00E1660D" w:rsidRPr="0061206E" w:rsidRDefault="004F2812" w:rsidP="00E1660D">
      <w:pPr>
        <w:spacing w:line="360" w:lineRule="auto"/>
        <w:jc w:val="center"/>
        <w:rPr>
          <w:rFonts w:ascii="Mark Pro" w:hAnsi="Mark Pro" w:cs="Verdana"/>
          <w:b/>
          <w:bCs/>
          <w:sz w:val="36"/>
          <w:szCs w:val="36"/>
        </w:rPr>
      </w:pPr>
      <w:r w:rsidRPr="0061206E">
        <w:rPr>
          <w:rFonts w:ascii="Mark Pro" w:hAnsi="Mark Pro" w:cs="Verdana"/>
          <w:b/>
          <w:bCs/>
          <w:sz w:val="36"/>
          <w:szCs w:val="36"/>
        </w:rPr>
        <w:t>Tarif 202</w:t>
      </w:r>
      <w:r w:rsidR="0017267B">
        <w:rPr>
          <w:rFonts w:ascii="Mark Pro" w:hAnsi="Mark Pro" w:cs="Verdana"/>
          <w:b/>
          <w:bCs/>
          <w:sz w:val="36"/>
          <w:szCs w:val="36"/>
        </w:rPr>
        <w:t>4</w:t>
      </w:r>
    </w:p>
    <w:p w14:paraId="563B715A" w14:textId="77777777" w:rsidR="004F2812" w:rsidRPr="0061206E" w:rsidRDefault="004F2812" w:rsidP="004F2812">
      <w:pPr>
        <w:spacing w:line="360" w:lineRule="auto"/>
        <w:jc w:val="center"/>
        <w:rPr>
          <w:rFonts w:ascii="Mark Pro" w:hAnsi="Mark Pro" w:cs="Verdana"/>
          <w:b/>
          <w:bCs/>
          <w:sz w:val="36"/>
          <w:szCs w:val="36"/>
        </w:rPr>
      </w:pPr>
      <w:r w:rsidRPr="0061206E">
        <w:rPr>
          <w:rFonts w:ascii="Mark Pro" w:hAnsi="Mark Pro" w:cs="Verdana"/>
          <w:b/>
          <w:bCs/>
          <w:sz w:val="36"/>
          <w:szCs w:val="36"/>
        </w:rPr>
        <w:t>pour les catégories</w:t>
      </w:r>
    </w:p>
    <w:p w14:paraId="417878D0" w14:textId="7193B530" w:rsidR="004F2812" w:rsidRPr="0061206E" w:rsidRDefault="004F2812" w:rsidP="004F2812">
      <w:pPr>
        <w:spacing w:line="360" w:lineRule="auto"/>
        <w:jc w:val="center"/>
        <w:rPr>
          <w:rFonts w:ascii="Mark Pro" w:hAnsi="Mark Pro" w:cs="Verdana"/>
          <w:b/>
          <w:bCs/>
          <w:sz w:val="36"/>
          <w:szCs w:val="36"/>
        </w:rPr>
      </w:pPr>
      <w:r w:rsidRPr="0061206E">
        <w:rPr>
          <w:rFonts w:ascii="Mark Pro" w:hAnsi="Mark Pro" w:cs="Verdana"/>
          <w:b/>
          <w:bCs/>
          <w:sz w:val="36"/>
          <w:szCs w:val="36"/>
        </w:rPr>
        <w:t>« contenants et emballages », « imprimés » et « journaux »</w:t>
      </w:r>
    </w:p>
    <w:p w14:paraId="45BFABB6" w14:textId="77777777" w:rsidR="004F2812" w:rsidRPr="0061206E" w:rsidRDefault="004F2812" w:rsidP="004F2812">
      <w:pPr>
        <w:spacing w:line="360" w:lineRule="auto"/>
        <w:jc w:val="center"/>
        <w:rPr>
          <w:rFonts w:ascii="Mark Pro" w:hAnsi="Mark Pro" w:cs="Verdana"/>
        </w:rPr>
      </w:pPr>
      <w:r w:rsidRPr="0061206E">
        <w:rPr>
          <w:rFonts w:ascii="Mark Pro" w:hAnsi="Mark Pro" w:cs="Verdana"/>
          <w:b/>
          <w:bCs/>
          <w:sz w:val="36"/>
          <w:szCs w:val="36"/>
        </w:rPr>
        <w:t xml:space="preserve"> </w:t>
      </w:r>
    </w:p>
    <w:p w14:paraId="652B5163" w14:textId="77777777" w:rsidR="004F2812" w:rsidRPr="0061206E" w:rsidRDefault="004F2812" w:rsidP="004F2812">
      <w:pPr>
        <w:spacing w:line="360" w:lineRule="auto"/>
        <w:jc w:val="right"/>
        <w:rPr>
          <w:rFonts w:ascii="Mark Pro" w:hAnsi="Mark Pro" w:cs="Verdana"/>
        </w:rPr>
      </w:pPr>
    </w:p>
    <w:p w14:paraId="49DE2EDC" w14:textId="77777777" w:rsidR="004F2812" w:rsidRPr="0061206E" w:rsidRDefault="004F2812" w:rsidP="004F2812">
      <w:pPr>
        <w:tabs>
          <w:tab w:val="left" w:pos="0"/>
        </w:tabs>
        <w:spacing w:line="360" w:lineRule="auto"/>
        <w:jc w:val="center"/>
        <w:rPr>
          <w:rFonts w:ascii="Mark Pro" w:hAnsi="Mark Pro" w:cs="Verdana"/>
          <w:b/>
          <w:bCs/>
          <w:smallCaps/>
          <w:sz w:val="28"/>
          <w:szCs w:val="28"/>
        </w:rPr>
      </w:pPr>
      <w:r w:rsidRPr="0061206E">
        <w:rPr>
          <w:rFonts w:ascii="Mark Pro" w:hAnsi="Mark Pro" w:cs="Verdana"/>
          <w:b/>
          <w:bCs/>
          <w:smallCaps/>
          <w:sz w:val="28"/>
          <w:szCs w:val="28"/>
        </w:rPr>
        <w:t>Règles d’application et grille de contributions</w:t>
      </w:r>
    </w:p>
    <w:p w14:paraId="4292541D" w14:textId="6BB89D57" w:rsidR="008A0766" w:rsidRPr="0061206E" w:rsidRDefault="008A0766">
      <w:pPr>
        <w:jc w:val="left"/>
        <w:rPr>
          <w:rFonts w:ascii="Mark Pro" w:hAnsi="Mark Pro"/>
          <w:b/>
          <w:bCs/>
        </w:rPr>
      </w:pPr>
    </w:p>
    <w:p w14:paraId="438FF7AA" w14:textId="77777777" w:rsidR="004F2812" w:rsidRPr="0061206E" w:rsidRDefault="004F2812" w:rsidP="00BD3BEA">
      <w:pPr>
        <w:ind w:left="360" w:hanging="360"/>
        <w:jc w:val="center"/>
        <w:rPr>
          <w:rFonts w:ascii="Mark Pro" w:hAnsi="Mark Pro"/>
          <w:b/>
          <w:bCs/>
        </w:rPr>
      </w:pPr>
    </w:p>
    <w:p w14:paraId="4901DB85" w14:textId="77777777" w:rsidR="004F2812" w:rsidRPr="0061206E" w:rsidRDefault="004F2812" w:rsidP="00BD3BEA">
      <w:pPr>
        <w:ind w:left="360" w:hanging="360"/>
        <w:jc w:val="center"/>
        <w:rPr>
          <w:rFonts w:ascii="Mark Pro" w:hAnsi="Mark Pro"/>
          <w:b/>
          <w:bCs/>
        </w:rPr>
      </w:pPr>
    </w:p>
    <w:p w14:paraId="679364F0" w14:textId="77777777" w:rsidR="004F2812" w:rsidRPr="0061206E" w:rsidRDefault="004F2812" w:rsidP="00BD3BEA">
      <w:pPr>
        <w:ind w:left="360" w:hanging="360"/>
        <w:jc w:val="center"/>
        <w:rPr>
          <w:rFonts w:ascii="Mark Pro" w:hAnsi="Mark Pro"/>
          <w:b/>
          <w:bCs/>
        </w:rPr>
      </w:pPr>
    </w:p>
    <w:p w14:paraId="7C76D707" w14:textId="77777777" w:rsidR="004F2812" w:rsidRPr="0061206E" w:rsidRDefault="004F2812" w:rsidP="00BD3BEA">
      <w:pPr>
        <w:ind w:left="360" w:hanging="360"/>
        <w:jc w:val="center"/>
        <w:rPr>
          <w:rFonts w:ascii="Mark Pro" w:hAnsi="Mark Pro"/>
          <w:b/>
          <w:bCs/>
        </w:rPr>
      </w:pPr>
    </w:p>
    <w:p w14:paraId="638302A7" w14:textId="77777777" w:rsidR="004F2812" w:rsidRPr="0061206E" w:rsidRDefault="004F2812" w:rsidP="00BD3BEA">
      <w:pPr>
        <w:ind w:left="360" w:hanging="360"/>
        <w:jc w:val="center"/>
        <w:rPr>
          <w:rFonts w:ascii="Mark Pro" w:hAnsi="Mark Pro"/>
          <w:b/>
          <w:bCs/>
        </w:rPr>
      </w:pPr>
    </w:p>
    <w:p w14:paraId="38846577" w14:textId="77777777" w:rsidR="00896C8B" w:rsidRDefault="00896C8B" w:rsidP="00385FB0">
      <w:pPr>
        <w:jc w:val="left"/>
        <w:rPr>
          <w:rFonts w:ascii="Mark Pro" w:hAnsi="Mark Pro"/>
          <w:b/>
          <w:bCs/>
        </w:rPr>
      </w:pPr>
    </w:p>
    <w:p w14:paraId="05A994EE" w14:textId="77777777" w:rsidR="002C2A86" w:rsidRPr="0061206E" w:rsidRDefault="002C2A86" w:rsidP="00385FB0">
      <w:pPr>
        <w:jc w:val="left"/>
        <w:rPr>
          <w:rFonts w:ascii="Mark Pro" w:hAnsi="Mark Pro"/>
          <w:b/>
          <w:bCs/>
        </w:rPr>
      </w:pPr>
    </w:p>
    <w:p w14:paraId="628A925F" w14:textId="500735BC" w:rsidR="00896C8B" w:rsidRDefault="00896C8B">
      <w:pPr>
        <w:rPr>
          <w:rFonts w:ascii="Mark Pro" w:hAnsi="Mark Pro"/>
          <w:b/>
          <w:bCs/>
        </w:rPr>
      </w:pPr>
      <w:r>
        <w:rPr>
          <w:rFonts w:ascii="Mark Pro" w:hAnsi="Mark Pro"/>
          <w:b/>
          <w:bCs/>
        </w:rPr>
        <w:br w:type="page"/>
      </w:r>
    </w:p>
    <w:p w14:paraId="0384DFD5" w14:textId="77777777" w:rsidR="002F43D5" w:rsidRDefault="002F43D5">
      <w:pPr>
        <w:pStyle w:val="En-ttedetabledesmatires"/>
        <w:rPr>
          <w:rFonts w:ascii="Mark Pro" w:hAnsi="Mark Pro"/>
          <w:b w:val="0"/>
          <w:bCs w:val="0"/>
          <w:lang w:val="fr-FR"/>
        </w:rPr>
      </w:pPr>
    </w:p>
    <w:sdt>
      <w:sdtPr>
        <w:rPr>
          <w:rFonts w:ascii="Mark Pro" w:hAnsi="Mark Pro"/>
          <w:b w:val="0"/>
          <w:bCs w:val="0"/>
          <w:lang w:val="fr-FR"/>
        </w:rPr>
        <w:id w:val="2117858978"/>
        <w:docPartObj>
          <w:docPartGallery w:val="Table of Contents"/>
          <w:docPartUnique/>
        </w:docPartObj>
      </w:sdtPr>
      <w:sdtEndPr/>
      <w:sdtContent>
        <w:p w14:paraId="4C5C948D" w14:textId="2747AB57" w:rsidR="005005E7" w:rsidRPr="0061206E" w:rsidRDefault="005005E7">
          <w:pPr>
            <w:pStyle w:val="En-ttedetabledesmatires"/>
            <w:rPr>
              <w:rFonts w:ascii="Mark Pro" w:hAnsi="Mark Pro"/>
            </w:rPr>
          </w:pPr>
          <w:r w:rsidRPr="0061206E">
            <w:rPr>
              <w:rFonts w:ascii="Mark Pro" w:hAnsi="Mark Pro"/>
              <w:lang w:val="fr-FR"/>
            </w:rPr>
            <w:t>Table des matières</w:t>
          </w:r>
        </w:p>
        <w:p w14:paraId="16A66512" w14:textId="5BC1DAE8" w:rsidR="001A666E" w:rsidRDefault="005005E7">
          <w:pPr>
            <w:pStyle w:val="TM1"/>
            <w:rPr>
              <w:rFonts w:cstheme="minorBidi"/>
              <w:b w:val="0"/>
              <w:bCs w:val="0"/>
              <w:i w:val="0"/>
              <w:iCs w:val="0"/>
              <w:noProof/>
              <w:kern w:val="2"/>
              <w:sz w:val="22"/>
              <w:szCs w:val="22"/>
              <w:lang w:eastAsia="fr-CA"/>
              <w14:ligatures w14:val="standardContextual"/>
            </w:rPr>
          </w:pPr>
          <w:r w:rsidRPr="002B10A9">
            <w:rPr>
              <w:rFonts w:ascii="Mark Pro" w:hAnsi="Mark Pro"/>
            </w:rPr>
            <w:fldChar w:fldCharType="begin"/>
          </w:r>
          <w:r w:rsidRPr="002B10A9">
            <w:rPr>
              <w:rFonts w:ascii="Mark Pro" w:hAnsi="Mark Pro"/>
            </w:rPr>
            <w:instrText xml:space="preserve"> TOC \o "1-3" \h \z \u </w:instrText>
          </w:r>
          <w:r w:rsidRPr="002B10A9">
            <w:rPr>
              <w:rFonts w:ascii="Mark Pro" w:hAnsi="Mark Pro"/>
            </w:rPr>
            <w:fldChar w:fldCharType="separate"/>
          </w:r>
          <w:hyperlink w:anchor="_Toc146880131" w:history="1">
            <w:r w:rsidR="001A666E" w:rsidRPr="007C61A4">
              <w:rPr>
                <w:rStyle w:val="Lienhypertexte"/>
                <w:rFonts w:ascii="Mark Pro" w:hAnsi="Mark Pro" w:cs="Arial"/>
                <w:noProof/>
              </w:rPr>
              <w:t>PRÉAMBULE</w:t>
            </w:r>
            <w:r w:rsidR="001A666E">
              <w:rPr>
                <w:noProof/>
                <w:webHidden/>
              </w:rPr>
              <w:tab/>
            </w:r>
            <w:r w:rsidR="001A666E">
              <w:rPr>
                <w:noProof/>
                <w:webHidden/>
              </w:rPr>
              <w:fldChar w:fldCharType="begin"/>
            </w:r>
            <w:r w:rsidR="001A666E">
              <w:rPr>
                <w:noProof/>
                <w:webHidden/>
              </w:rPr>
              <w:instrText xml:space="preserve"> PAGEREF _Toc146880131 \h </w:instrText>
            </w:r>
            <w:r w:rsidR="001A666E">
              <w:rPr>
                <w:noProof/>
                <w:webHidden/>
              </w:rPr>
            </w:r>
            <w:r w:rsidR="001A666E">
              <w:rPr>
                <w:noProof/>
                <w:webHidden/>
              </w:rPr>
              <w:fldChar w:fldCharType="separate"/>
            </w:r>
            <w:r w:rsidR="00A74459">
              <w:rPr>
                <w:noProof/>
                <w:webHidden/>
              </w:rPr>
              <w:t>4</w:t>
            </w:r>
            <w:r w:rsidR="001A666E">
              <w:rPr>
                <w:noProof/>
                <w:webHidden/>
              </w:rPr>
              <w:fldChar w:fldCharType="end"/>
            </w:r>
          </w:hyperlink>
        </w:p>
        <w:p w14:paraId="08803344" w14:textId="5D6AD640" w:rsidR="001A666E" w:rsidRDefault="003C5885">
          <w:pPr>
            <w:pStyle w:val="TM1"/>
            <w:rPr>
              <w:rFonts w:cstheme="minorBidi"/>
              <w:b w:val="0"/>
              <w:bCs w:val="0"/>
              <w:i w:val="0"/>
              <w:iCs w:val="0"/>
              <w:noProof/>
              <w:kern w:val="2"/>
              <w:sz w:val="22"/>
              <w:szCs w:val="22"/>
              <w:lang w:eastAsia="fr-CA"/>
              <w14:ligatures w14:val="standardContextual"/>
            </w:rPr>
          </w:pPr>
          <w:hyperlink w:anchor="_Toc146880132" w:history="1">
            <w:r w:rsidR="001A666E" w:rsidRPr="007C61A4">
              <w:rPr>
                <w:rStyle w:val="Lienhypertexte"/>
                <w:rFonts w:ascii="Mark Pro" w:hAnsi="Mark Pro"/>
                <w:noProof/>
              </w:rPr>
              <w:t>1.</w:t>
            </w:r>
            <w:r w:rsidR="001A666E">
              <w:rPr>
                <w:rFonts w:cstheme="minorBidi"/>
                <w:b w:val="0"/>
                <w:bCs w:val="0"/>
                <w:i w:val="0"/>
                <w:iCs w:val="0"/>
                <w:noProof/>
                <w:kern w:val="2"/>
                <w:sz w:val="22"/>
                <w:szCs w:val="22"/>
                <w:lang w:eastAsia="fr-CA"/>
                <w14:ligatures w14:val="standardContextual"/>
              </w:rPr>
              <w:tab/>
            </w:r>
            <w:r w:rsidR="001A666E" w:rsidRPr="007C61A4">
              <w:rPr>
                <w:rStyle w:val="Lienhypertexte"/>
                <w:rFonts w:ascii="Mark Pro" w:hAnsi="Mark Pro"/>
                <w:noProof/>
              </w:rPr>
              <w:t>DÉFINITIONS</w:t>
            </w:r>
            <w:r w:rsidR="001A666E">
              <w:rPr>
                <w:noProof/>
                <w:webHidden/>
              </w:rPr>
              <w:tab/>
            </w:r>
            <w:r w:rsidR="001A666E">
              <w:rPr>
                <w:noProof/>
                <w:webHidden/>
              </w:rPr>
              <w:fldChar w:fldCharType="begin"/>
            </w:r>
            <w:r w:rsidR="001A666E">
              <w:rPr>
                <w:noProof/>
                <w:webHidden/>
              </w:rPr>
              <w:instrText xml:space="preserve"> PAGEREF _Toc146880132 \h </w:instrText>
            </w:r>
            <w:r w:rsidR="001A666E">
              <w:rPr>
                <w:noProof/>
                <w:webHidden/>
              </w:rPr>
            </w:r>
            <w:r w:rsidR="001A666E">
              <w:rPr>
                <w:noProof/>
                <w:webHidden/>
              </w:rPr>
              <w:fldChar w:fldCharType="separate"/>
            </w:r>
            <w:r w:rsidR="00A74459">
              <w:rPr>
                <w:noProof/>
                <w:webHidden/>
              </w:rPr>
              <w:t>6</w:t>
            </w:r>
            <w:r w:rsidR="001A666E">
              <w:rPr>
                <w:noProof/>
                <w:webHidden/>
              </w:rPr>
              <w:fldChar w:fldCharType="end"/>
            </w:r>
          </w:hyperlink>
        </w:p>
        <w:p w14:paraId="393B755F" w14:textId="2A9DEE5D" w:rsidR="001A666E" w:rsidRDefault="003C5885">
          <w:pPr>
            <w:pStyle w:val="TM2"/>
            <w:rPr>
              <w:rFonts w:cstheme="minorBidi"/>
              <w:b w:val="0"/>
              <w:bCs w:val="0"/>
              <w:noProof/>
              <w:kern w:val="2"/>
              <w:sz w:val="22"/>
              <w:lang w:eastAsia="fr-CA"/>
              <w14:ligatures w14:val="standardContextual"/>
            </w:rPr>
          </w:pPr>
          <w:hyperlink w:anchor="_Toc146880133" w:history="1">
            <w:r w:rsidR="001A666E" w:rsidRPr="007C61A4">
              <w:rPr>
                <w:rStyle w:val="Lienhypertexte"/>
                <w:rFonts w:ascii="Mark Pro" w:hAnsi="Mark Pro"/>
                <w:noProof/>
              </w:rPr>
              <w:t>1.1.</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Définitions</w:t>
            </w:r>
            <w:r w:rsidR="001A666E">
              <w:rPr>
                <w:noProof/>
                <w:webHidden/>
              </w:rPr>
              <w:tab/>
            </w:r>
            <w:r w:rsidR="001A666E">
              <w:rPr>
                <w:noProof/>
                <w:webHidden/>
              </w:rPr>
              <w:fldChar w:fldCharType="begin"/>
            </w:r>
            <w:r w:rsidR="001A666E">
              <w:rPr>
                <w:noProof/>
                <w:webHidden/>
              </w:rPr>
              <w:instrText xml:space="preserve"> PAGEREF _Toc146880133 \h </w:instrText>
            </w:r>
            <w:r w:rsidR="001A666E">
              <w:rPr>
                <w:noProof/>
                <w:webHidden/>
              </w:rPr>
            </w:r>
            <w:r w:rsidR="001A666E">
              <w:rPr>
                <w:noProof/>
                <w:webHidden/>
              </w:rPr>
              <w:fldChar w:fldCharType="separate"/>
            </w:r>
            <w:r w:rsidR="00A74459">
              <w:rPr>
                <w:noProof/>
                <w:webHidden/>
              </w:rPr>
              <w:t>6</w:t>
            </w:r>
            <w:r w:rsidR="001A666E">
              <w:rPr>
                <w:noProof/>
                <w:webHidden/>
              </w:rPr>
              <w:fldChar w:fldCharType="end"/>
            </w:r>
          </w:hyperlink>
        </w:p>
        <w:p w14:paraId="391283CC" w14:textId="0D381CA3" w:rsidR="001A666E" w:rsidRDefault="003C5885">
          <w:pPr>
            <w:pStyle w:val="TM1"/>
            <w:rPr>
              <w:rFonts w:cstheme="minorBidi"/>
              <w:b w:val="0"/>
              <w:bCs w:val="0"/>
              <w:i w:val="0"/>
              <w:iCs w:val="0"/>
              <w:noProof/>
              <w:kern w:val="2"/>
              <w:sz w:val="22"/>
              <w:szCs w:val="22"/>
              <w:lang w:eastAsia="fr-CA"/>
              <w14:ligatures w14:val="standardContextual"/>
            </w:rPr>
          </w:pPr>
          <w:hyperlink w:anchor="_Toc146880134" w:history="1">
            <w:r w:rsidR="001A666E" w:rsidRPr="007C61A4">
              <w:rPr>
                <w:rStyle w:val="Lienhypertexte"/>
                <w:rFonts w:ascii="Mark Pro" w:hAnsi="Mark Pro"/>
                <w:noProof/>
              </w:rPr>
              <w:t>2.</w:t>
            </w:r>
            <w:r w:rsidR="001A666E">
              <w:rPr>
                <w:rFonts w:cstheme="minorBidi"/>
                <w:b w:val="0"/>
                <w:bCs w:val="0"/>
                <w:i w:val="0"/>
                <w:iCs w:val="0"/>
                <w:noProof/>
                <w:kern w:val="2"/>
                <w:sz w:val="22"/>
                <w:szCs w:val="22"/>
                <w:lang w:eastAsia="fr-CA"/>
                <w14:ligatures w14:val="standardContextual"/>
              </w:rPr>
              <w:tab/>
            </w:r>
            <w:r w:rsidR="001A666E" w:rsidRPr="007C61A4">
              <w:rPr>
                <w:rStyle w:val="Lienhypertexte"/>
                <w:rFonts w:ascii="Mark Pro" w:hAnsi="Mark Pro"/>
                <w:noProof/>
              </w:rPr>
              <w:t>DÉSIGNATION DES PERSONNES ASSUJETTIES À LA CONTRIBUTION PAYABLE</w:t>
            </w:r>
            <w:r w:rsidR="001A666E">
              <w:rPr>
                <w:noProof/>
                <w:webHidden/>
              </w:rPr>
              <w:tab/>
            </w:r>
            <w:r w:rsidR="001A666E">
              <w:rPr>
                <w:noProof/>
                <w:webHidden/>
              </w:rPr>
              <w:fldChar w:fldCharType="begin"/>
            </w:r>
            <w:r w:rsidR="001A666E">
              <w:rPr>
                <w:noProof/>
                <w:webHidden/>
              </w:rPr>
              <w:instrText xml:space="preserve"> PAGEREF _Toc146880134 \h </w:instrText>
            </w:r>
            <w:r w:rsidR="001A666E">
              <w:rPr>
                <w:noProof/>
                <w:webHidden/>
              </w:rPr>
            </w:r>
            <w:r w:rsidR="001A666E">
              <w:rPr>
                <w:noProof/>
                <w:webHidden/>
              </w:rPr>
              <w:fldChar w:fldCharType="separate"/>
            </w:r>
            <w:r w:rsidR="00A74459">
              <w:rPr>
                <w:noProof/>
                <w:webHidden/>
              </w:rPr>
              <w:t>10</w:t>
            </w:r>
            <w:r w:rsidR="001A666E">
              <w:rPr>
                <w:noProof/>
                <w:webHidden/>
              </w:rPr>
              <w:fldChar w:fldCharType="end"/>
            </w:r>
          </w:hyperlink>
        </w:p>
        <w:p w14:paraId="1656EB20" w14:textId="2EE3F408" w:rsidR="001A666E" w:rsidRDefault="003C5885">
          <w:pPr>
            <w:pStyle w:val="TM2"/>
            <w:rPr>
              <w:rFonts w:cstheme="minorBidi"/>
              <w:b w:val="0"/>
              <w:bCs w:val="0"/>
              <w:noProof/>
              <w:kern w:val="2"/>
              <w:sz w:val="22"/>
              <w:lang w:eastAsia="fr-CA"/>
              <w14:ligatures w14:val="standardContextual"/>
            </w:rPr>
          </w:pPr>
          <w:hyperlink w:anchor="_Toc146880135" w:history="1">
            <w:r w:rsidR="001A666E" w:rsidRPr="007C61A4">
              <w:rPr>
                <w:rStyle w:val="Lienhypertexte"/>
                <w:rFonts w:ascii="Mark Pro" w:hAnsi="Mark Pro"/>
                <w:noProof/>
              </w:rPr>
              <w:t>2.1.</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Personnes assujetties</w:t>
            </w:r>
            <w:r w:rsidR="001A666E">
              <w:rPr>
                <w:noProof/>
                <w:webHidden/>
              </w:rPr>
              <w:tab/>
            </w:r>
            <w:r w:rsidR="001A666E">
              <w:rPr>
                <w:noProof/>
                <w:webHidden/>
              </w:rPr>
              <w:fldChar w:fldCharType="begin"/>
            </w:r>
            <w:r w:rsidR="001A666E">
              <w:rPr>
                <w:noProof/>
                <w:webHidden/>
              </w:rPr>
              <w:instrText xml:space="preserve"> PAGEREF _Toc146880135 \h </w:instrText>
            </w:r>
            <w:r w:rsidR="001A666E">
              <w:rPr>
                <w:noProof/>
                <w:webHidden/>
              </w:rPr>
            </w:r>
            <w:r w:rsidR="001A666E">
              <w:rPr>
                <w:noProof/>
                <w:webHidden/>
              </w:rPr>
              <w:fldChar w:fldCharType="separate"/>
            </w:r>
            <w:r w:rsidR="00A74459">
              <w:rPr>
                <w:noProof/>
                <w:webHidden/>
              </w:rPr>
              <w:t>10</w:t>
            </w:r>
            <w:r w:rsidR="001A666E">
              <w:rPr>
                <w:noProof/>
                <w:webHidden/>
              </w:rPr>
              <w:fldChar w:fldCharType="end"/>
            </w:r>
          </w:hyperlink>
        </w:p>
        <w:p w14:paraId="1F86DF14" w14:textId="2A086524" w:rsidR="001A666E" w:rsidRDefault="003C5885">
          <w:pPr>
            <w:pStyle w:val="TM2"/>
            <w:rPr>
              <w:rFonts w:cstheme="minorBidi"/>
              <w:b w:val="0"/>
              <w:bCs w:val="0"/>
              <w:noProof/>
              <w:kern w:val="2"/>
              <w:sz w:val="22"/>
              <w:lang w:eastAsia="fr-CA"/>
              <w14:ligatures w14:val="standardContextual"/>
            </w:rPr>
          </w:pPr>
          <w:hyperlink w:anchor="_Toc146880136" w:history="1">
            <w:r w:rsidR="001A666E" w:rsidRPr="007C61A4">
              <w:rPr>
                <w:rStyle w:val="Lienhypertexte"/>
                <w:rFonts w:ascii="Mark Pro" w:hAnsi="Mark Pro"/>
                <w:noProof/>
              </w:rPr>
              <w:t>2.2.</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Personnes exemptées</w:t>
            </w:r>
            <w:r w:rsidR="001A666E">
              <w:rPr>
                <w:noProof/>
                <w:webHidden/>
              </w:rPr>
              <w:tab/>
            </w:r>
            <w:r w:rsidR="001A666E">
              <w:rPr>
                <w:noProof/>
                <w:webHidden/>
              </w:rPr>
              <w:fldChar w:fldCharType="begin"/>
            </w:r>
            <w:r w:rsidR="001A666E">
              <w:rPr>
                <w:noProof/>
                <w:webHidden/>
              </w:rPr>
              <w:instrText xml:space="preserve"> PAGEREF _Toc146880136 \h </w:instrText>
            </w:r>
            <w:r w:rsidR="001A666E">
              <w:rPr>
                <w:noProof/>
                <w:webHidden/>
              </w:rPr>
            </w:r>
            <w:r w:rsidR="001A666E">
              <w:rPr>
                <w:noProof/>
                <w:webHidden/>
              </w:rPr>
              <w:fldChar w:fldCharType="separate"/>
            </w:r>
            <w:r w:rsidR="00A74459">
              <w:rPr>
                <w:noProof/>
                <w:webHidden/>
              </w:rPr>
              <w:t>13</w:t>
            </w:r>
            <w:r w:rsidR="001A666E">
              <w:rPr>
                <w:noProof/>
                <w:webHidden/>
              </w:rPr>
              <w:fldChar w:fldCharType="end"/>
            </w:r>
          </w:hyperlink>
        </w:p>
        <w:p w14:paraId="1428BB70" w14:textId="33F35EA1" w:rsidR="001A666E" w:rsidRDefault="003C5885">
          <w:pPr>
            <w:pStyle w:val="TM2"/>
            <w:rPr>
              <w:rFonts w:cstheme="minorBidi"/>
              <w:b w:val="0"/>
              <w:bCs w:val="0"/>
              <w:noProof/>
              <w:kern w:val="2"/>
              <w:sz w:val="22"/>
              <w:lang w:eastAsia="fr-CA"/>
              <w14:ligatures w14:val="standardContextual"/>
            </w:rPr>
          </w:pPr>
          <w:hyperlink w:anchor="_Toc146880137" w:history="1">
            <w:r w:rsidR="001A666E" w:rsidRPr="007C61A4">
              <w:rPr>
                <w:rStyle w:val="Lienhypertexte"/>
                <w:rFonts w:ascii="Mark Pro" w:hAnsi="Mark Pro"/>
                <w:noProof/>
              </w:rPr>
              <w:t>2.3.</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Contributeur volontaire</w:t>
            </w:r>
            <w:r w:rsidR="001A666E">
              <w:rPr>
                <w:noProof/>
                <w:webHidden/>
              </w:rPr>
              <w:tab/>
            </w:r>
            <w:r w:rsidR="001A666E">
              <w:rPr>
                <w:noProof/>
                <w:webHidden/>
              </w:rPr>
              <w:fldChar w:fldCharType="begin"/>
            </w:r>
            <w:r w:rsidR="001A666E">
              <w:rPr>
                <w:noProof/>
                <w:webHidden/>
              </w:rPr>
              <w:instrText xml:space="preserve"> PAGEREF _Toc146880137 \h </w:instrText>
            </w:r>
            <w:r w:rsidR="001A666E">
              <w:rPr>
                <w:noProof/>
                <w:webHidden/>
              </w:rPr>
            </w:r>
            <w:r w:rsidR="001A666E">
              <w:rPr>
                <w:noProof/>
                <w:webHidden/>
              </w:rPr>
              <w:fldChar w:fldCharType="separate"/>
            </w:r>
            <w:r w:rsidR="00A74459">
              <w:rPr>
                <w:noProof/>
                <w:webHidden/>
              </w:rPr>
              <w:t>14</w:t>
            </w:r>
            <w:r w:rsidR="001A666E">
              <w:rPr>
                <w:noProof/>
                <w:webHidden/>
              </w:rPr>
              <w:fldChar w:fldCharType="end"/>
            </w:r>
          </w:hyperlink>
        </w:p>
        <w:p w14:paraId="79AB81DD" w14:textId="0DE83F23" w:rsidR="001A666E" w:rsidRDefault="003C5885">
          <w:pPr>
            <w:pStyle w:val="TM2"/>
            <w:rPr>
              <w:rFonts w:cstheme="minorBidi"/>
              <w:b w:val="0"/>
              <w:bCs w:val="0"/>
              <w:noProof/>
              <w:kern w:val="2"/>
              <w:sz w:val="22"/>
              <w:lang w:eastAsia="fr-CA"/>
              <w14:ligatures w14:val="standardContextual"/>
            </w:rPr>
          </w:pPr>
          <w:hyperlink w:anchor="_Toc146880138" w:history="1">
            <w:r w:rsidR="001A666E" w:rsidRPr="007C61A4">
              <w:rPr>
                <w:rStyle w:val="Lienhypertexte"/>
                <w:rFonts w:ascii="Mark Pro" w:hAnsi="Mark Pro"/>
                <w:noProof/>
              </w:rPr>
              <w:t>2.4.</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Publication des noms des personnes assujetties</w:t>
            </w:r>
            <w:r w:rsidR="001A666E">
              <w:rPr>
                <w:noProof/>
                <w:webHidden/>
              </w:rPr>
              <w:tab/>
            </w:r>
            <w:r w:rsidR="001A666E">
              <w:rPr>
                <w:noProof/>
                <w:webHidden/>
              </w:rPr>
              <w:fldChar w:fldCharType="begin"/>
            </w:r>
            <w:r w:rsidR="001A666E">
              <w:rPr>
                <w:noProof/>
                <w:webHidden/>
              </w:rPr>
              <w:instrText xml:space="preserve"> PAGEREF _Toc146880138 \h </w:instrText>
            </w:r>
            <w:r w:rsidR="001A666E">
              <w:rPr>
                <w:noProof/>
                <w:webHidden/>
              </w:rPr>
            </w:r>
            <w:r w:rsidR="001A666E">
              <w:rPr>
                <w:noProof/>
                <w:webHidden/>
              </w:rPr>
              <w:fldChar w:fldCharType="separate"/>
            </w:r>
            <w:r w:rsidR="00A74459">
              <w:rPr>
                <w:noProof/>
                <w:webHidden/>
              </w:rPr>
              <w:t>15</w:t>
            </w:r>
            <w:r w:rsidR="001A666E">
              <w:rPr>
                <w:noProof/>
                <w:webHidden/>
              </w:rPr>
              <w:fldChar w:fldCharType="end"/>
            </w:r>
          </w:hyperlink>
        </w:p>
        <w:p w14:paraId="43A1F4BE" w14:textId="00136B70" w:rsidR="001A666E" w:rsidRDefault="003C5885">
          <w:pPr>
            <w:pStyle w:val="TM1"/>
            <w:rPr>
              <w:rFonts w:cstheme="minorBidi"/>
              <w:b w:val="0"/>
              <w:bCs w:val="0"/>
              <w:i w:val="0"/>
              <w:iCs w:val="0"/>
              <w:noProof/>
              <w:kern w:val="2"/>
              <w:sz w:val="22"/>
              <w:szCs w:val="22"/>
              <w:lang w:eastAsia="fr-CA"/>
              <w14:ligatures w14:val="standardContextual"/>
            </w:rPr>
          </w:pPr>
          <w:hyperlink w:anchor="_Toc146880139" w:history="1">
            <w:r w:rsidR="001A666E" w:rsidRPr="007C61A4">
              <w:rPr>
                <w:rStyle w:val="Lienhypertexte"/>
                <w:rFonts w:ascii="Mark Pro" w:hAnsi="Mark Pro"/>
                <w:noProof/>
              </w:rPr>
              <w:t>3.</w:t>
            </w:r>
            <w:r w:rsidR="001A666E">
              <w:rPr>
                <w:rFonts w:cstheme="minorBidi"/>
                <w:b w:val="0"/>
                <w:bCs w:val="0"/>
                <w:i w:val="0"/>
                <w:iCs w:val="0"/>
                <w:noProof/>
                <w:kern w:val="2"/>
                <w:sz w:val="22"/>
                <w:szCs w:val="22"/>
                <w:lang w:eastAsia="fr-CA"/>
                <w14:ligatures w14:val="standardContextual"/>
              </w:rPr>
              <w:tab/>
            </w:r>
            <w:r w:rsidR="001A666E" w:rsidRPr="007C61A4">
              <w:rPr>
                <w:rStyle w:val="Lienhypertexte"/>
                <w:rFonts w:ascii="Mark Pro" w:hAnsi="Mark Pro"/>
                <w:noProof/>
              </w:rPr>
              <w:t>DÉSIGNATION DES CATÉGORIES DE MATIÈRES VISÉES PAR LA CONTRIBUTION PAYABLE ET EXCLUSIONS AU TARIF</w:t>
            </w:r>
            <w:r w:rsidR="001A666E">
              <w:rPr>
                <w:noProof/>
                <w:webHidden/>
              </w:rPr>
              <w:tab/>
            </w:r>
            <w:r w:rsidR="001A666E">
              <w:rPr>
                <w:noProof/>
                <w:webHidden/>
              </w:rPr>
              <w:fldChar w:fldCharType="begin"/>
            </w:r>
            <w:r w:rsidR="001A666E">
              <w:rPr>
                <w:noProof/>
                <w:webHidden/>
              </w:rPr>
              <w:instrText xml:space="preserve"> PAGEREF _Toc146880139 \h </w:instrText>
            </w:r>
            <w:r w:rsidR="001A666E">
              <w:rPr>
                <w:noProof/>
                <w:webHidden/>
              </w:rPr>
            </w:r>
            <w:r w:rsidR="001A666E">
              <w:rPr>
                <w:noProof/>
                <w:webHidden/>
              </w:rPr>
              <w:fldChar w:fldCharType="separate"/>
            </w:r>
            <w:r w:rsidR="00A74459">
              <w:rPr>
                <w:noProof/>
                <w:webHidden/>
              </w:rPr>
              <w:t>15</w:t>
            </w:r>
            <w:r w:rsidR="001A666E">
              <w:rPr>
                <w:noProof/>
                <w:webHidden/>
              </w:rPr>
              <w:fldChar w:fldCharType="end"/>
            </w:r>
          </w:hyperlink>
        </w:p>
        <w:p w14:paraId="373707CC" w14:textId="109FDE3A" w:rsidR="001A666E" w:rsidRDefault="003C5885">
          <w:pPr>
            <w:pStyle w:val="TM2"/>
            <w:rPr>
              <w:rFonts w:cstheme="minorBidi"/>
              <w:b w:val="0"/>
              <w:bCs w:val="0"/>
              <w:noProof/>
              <w:kern w:val="2"/>
              <w:sz w:val="22"/>
              <w:lang w:eastAsia="fr-CA"/>
              <w14:ligatures w14:val="standardContextual"/>
            </w:rPr>
          </w:pPr>
          <w:hyperlink w:anchor="_Toc146880140" w:history="1">
            <w:r w:rsidR="001A666E" w:rsidRPr="007C61A4">
              <w:rPr>
                <w:rStyle w:val="Lienhypertexte"/>
                <w:rFonts w:ascii="Mark Pro" w:hAnsi="Mark Pro"/>
                <w:noProof/>
              </w:rPr>
              <w:t>3.1.</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 Contenants et emballages » visés par la contribution payable</w:t>
            </w:r>
            <w:r w:rsidR="001A666E">
              <w:rPr>
                <w:noProof/>
                <w:webHidden/>
              </w:rPr>
              <w:tab/>
            </w:r>
            <w:r w:rsidR="001A666E">
              <w:rPr>
                <w:noProof/>
                <w:webHidden/>
              </w:rPr>
              <w:fldChar w:fldCharType="begin"/>
            </w:r>
            <w:r w:rsidR="001A666E">
              <w:rPr>
                <w:noProof/>
                <w:webHidden/>
              </w:rPr>
              <w:instrText xml:space="preserve"> PAGEREF _Toc146880140 \h </w:instrText>
            </w:r>
            <w:r w:rsidR="001A666E">
              <w:rPr>
                <w:noProof/>
                <w:webHidden/>
              </w:rPr>
            </w:r>
            <w:r w:rsidR="001A666E">
              <w:rPr>
                <w:noProof/>
                <w:webHidden/>
              </w:rPr>
              <w:fldChar w:fldCharType="separate"/>
            </w:r>
            <w:r w:rsidR="00A74459">
              <w:rPr>
                <w:noProof/>
                <w:webHidden/>
              </w:rPr>
              <w:t>15</w:t>
            </w:r>
            <w:r w:rsidR="001A666E">
              <w:rPr>
                <w:noProof/>
                <w:webHidden/>
              </w:rPr>
              <w:fldChar w:fldCharType="end"/>
            </w:r>
          </w:hyperlink>
        </w:p>
        <w:p w14:paraId="5532F0BA" w14:textId="54EBE958" w:rsidR="001A666E" w:rsidRDefault="003C5885">
          <w:pPr>
            <w:pStyle w:val="TM2"/>
            <w:rPr>
              <w:rFonts w:cstheme="minorBidi"/>
              <w:b w:val="0"/>
              <w:bCs w:val="0"/>
              <w:noProof/>
              <w:kern w:val="2"/>
              <w:sz w:val="22"/>
              <w:lang w:eastAsia="fr-CA"/>
              <w14:ligatures w14:val="standardContextual"/>
            </w:rPr>
          </w:pPr>
          <w:hyperlink w:anchor="_Toc146880141" w:history="1">
            <w:r w:rsidR="001A666E" w:rsidRPr="007C61A4">
              <w:rPr>
                <w:rStyle w:val="Lienhypertexte"/>
                <w:rFonts w:ascii="Mark Pro" w:hAnsi="Mark Pro"/>
                <w:noProof/>
              </w:rPr>
              <w:t>3.2.</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 Contenants et emballages » exclus de la contribution payable</w:t>
            </w:r>
            <w:r w:rsidR="001A666E">
              <w:rPr>
                <w:noProof/>
                <w:webHidden/>
              </w:rPr>
              <w:tab/>
            </w:r>
            <w:r w:rsidR="001A666E">
              <w:rPr>
                <w:noProof/>
                <w:webHidden/>
              </w:rPr>
              <w:fldChar w:fldCharType="begin"/>
            </w:r>
            <w:r w:rsidR="001A666E">
              <w:rPr>
                <w:noProof/>
                <w:webHidden/>
              </w:rPr>
              <w:instrText xml:space="preserve"> PAGEREF _Toc146880141 \h </w:instrText>
            </w:r>
            <w:r w:rsidR="001A666E">
              <w:rPr>
                <w:noProof/>
                <w:webHidden/>
              </w:rPr>
            </w:r>
            <w:r w:rsidR="001A666E">
              <w:rPr>
                <w:noProof/>
                <w:webHidden/>
              </w:rPr>
              <w:fldChar w:fldCharType="separate"/>
            </w:r>
            <w:r w:rsidR="00A74459">
              <w:rPr>
                <w:noProof/>
                <w:webHidden/>
              </w:rPr>
              <w:t>16</w:t>
            </w:r>
            <w:r w:rsidR="001A666E">
              <w:rPr>
                <w:noProof/>
                <w:webHidden/>
              </w:rPr>
              <w:fldChar w:fldCharType="end"/>
            </w:r>
          </w:hyperlink>
        </w:p>
        <w:p w14:paraId="1E4A04B0" w14:textId="00A347F6" w:rsidR="001A666E" w:rsidRDefault="003C5885">
          <w:pPr>
            <w:pStyle w:val="TM2"/>
            <w:rPr>
              <w:rFonts w:cstheme="minorBidi"/>
              <w:b w:val="0"/>
              <w:bCs w:val="0"/>
              <w:noProof/>
              <w:kern w:val="2"/>
              <w:sz w:val="22"/>
              <w:lang w:eastAsia="fr-CA"/>
              <w14:ligatures w14:val="standardContextual"/>
            </w:rPr>
          </w:pPr>
          <w:hyperlink w:anchor="_Toc146880142" w:history="1">
            <w:r w:rsidR="001A666E" w:rsidRPr="007C61A4">
              <w:rPr>
                <w:rStyle w:val="Lienhypertexte"/>
                <w:rFonts w:ascii="Mark Pro" w:hAnsi="Mark Pro"/>
                <w:noProof/>
              </w:rPr>
              <w:t>3.3.</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 Imprimés » visés par la contribution payable</w:t>
            </w:r>
            <w:r w:rsidR="001A666E">
              <w:rPr>
                <w:noProof/>
                <w:webHidden/>
              </w:rPr>
              <w:tab/>
            </w:r>
            <w:r w:rsidR="001A666E">
              <w:rPr>
                <w:noProof/>
                <w:webHidden/>
              </w:rPr>
              <w:fldChar w:fldCharType="begin"/>
            </w:r>
            <w:r w:rsidR="001A666E">
              <w:rPr>
                <w:noProof/>
                <w:webHidden/>
              </w:rPr>
              <w:instrText xml:space="preserve"> PAGEREF _Toc146880142 \h </w:instrText>
            </w:r>
            <w:r w:rsidR="001A666E">
              <w:rPr>
                <w:noProof/>
                <w:webHidden/>
              </w:rPr>
            </w:r>
            <w:r w:rsidR="001A666E">
              <w:rPr>
                <w:noProof/>
                <w:webHidden/>
              </w:rPr>
              <w:fldChar w:fldCharType="separate"/>
            </w:r>
            <w:r w:rsidR="00A74459">
              <w:rPr>
                <w:noProof/>
                <w:webHidden/>
              </w:rPr>
              <w:t>16</w:t>
            </w:r>
            <w:r w:rsidR="001A666E">
              <w:rPr>
                <w:noProof/>
                <w:webHidden/>
              </w:rPr>
              <w:fldChar w:fldCharType="end"/>
            </w:r>
          </w:hyperlink>
        </w:p>
        <w:p w14:paraId="18A283BF" w14:textId="5BA24559" w:rsidR="001A666E" w:rsidRDefault="003C5885">
          <w:pPr>
            <w:pStyle w:val="TM2"/>
            <w:rPr>
              <w:rFonts w:cstheme="minorBidi"/>
              <w:b w:val="0"/>
              <w:bCs w:val="0"/>
              <w:noProof/>
              <w:kern w:val="2"/>
              <w:sz w:val="22"/>
              <w:lang w:eastAsia="fr-CA"/>
              <w14:ligatures w14:val="standardContextual"/>
            </w:rPr>
          </w:pPr>
          <w:hyperlink w:anchor="_Toc146880145" w:history="1">
            <w:r w:rsidR="001A666E" w:rsidRPr="007C61A4">
              <w:rPr>
                <w:rStyle w:val="Lienhypertexte"/>
                <w:rFonts w:ascii="Mark Pro" w:hAnsi="Mark Pro"/>
                <w:noProof/>
              </w:rPr>
              <w:t>3.4.</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 Imprimés » exclus de la contribution payable</w:t>
            </w:r>
            <w:r w:rsidR="001A666E">
              <w:rPr>
                <w:noProof/>
                <w:webHidden/>
              </w:rPr>
              <w:tab/>
            </w:r>
            <w:r w:rsidR="001A666E">
              <w:rPr>
                <w:noProof/>
                <w:webHidden/>
              </w:rPr>
              <w:fldChar w:fldCharType="begin"/>
            </w:r>
            <w:r w:rsidR="001A666E">
              <w:rPr>
                <w:noProof/>
                <w:webHidden/>
              </w:rPr>
              <w:instrText xml:space="preserve"> PAGEREF _Toc146880145 \h </w:instrText>
            </w:r>
            <w:r w:rsidR="001A666E">
              <w:rPr>
                <w:noProof/>
                <w:webHidden/>
              </w:rPr>
            </w:r>
            <w:r w:rsidR="001A666E">
              <w:rPr>
                <w:noProof/>
                <w:webHidden/>
              </w:rPr>
              <w:fldChar w:fldCharType="separate"/>
            </w:r>
            <w:r w:rsidR="00A74459">
              <w:rPr>
                <w:noProof/>
                <w:webHidden/>
              </w:rPr>
              <w:t>17</w:t>
            </w:r>
            <w:r w:rsidR="001A666E">
              <w:rPr>
                <w:noProof/>
                <w:webHidden/>
              </w:rPr>
              <w:fldChar w:fldCharType="end"/>
            </w:r>
          </w:hyperlink>
        </w:p>
        <w:p w14:paraId="2DA4E585" w14:textId="139DF946" w:rsidR="001A666E" w:rsidRDefault="003C5885">
          <w:pPr>
            <w:pStyle w:val="TM2"/>
            <w:rPr>
              <w:rFonts w:cstheme="minorBidi"/>
              <w:b w:val="0"/>
              <w:bCs w:val="0"/>
              <w:noProof/>
              <w:kern w:val="2"/>
              <w:sz w:val="22"/>
              <w:lang w:eastAsia="fr-CA"/>
              <w14:ligatures w14:val="standardContextual"/>
            </w:rPr>
          </w:pPr>
          <w:hyperlink w:anchor="_Toc146880146" w:history="1">
            <w:r w:rsidR="001A666E" w:rsidRPr="007C61A4">
              <w:rPr>
                <w:rStyle w:val="Lienhypertexte"/>
                <w:rFonts w:ascii="Mark Pro" w:hAnsi="Mark Pro"/>
                <w:noProof/>
              </w:rPr>
              <w:t>3.5.</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 Journaux » visés par la contribution payable</w:t>
            </w:r>
            <w:r w:rsidR="001A666E">
              <w:rPr>
                <w:noProof/>
                <w:webHidden/>
              </w:rPr>
              <w:tab/>
            </w:r>
            <w:r w:rsidR="001A666E">
              <w:rPr>
                <w:noProof/>
                <w:webHidden/>
              </w:rPr>
              <w:fldChar w:fldCharType="begin"/>
            </w:r>
            <w:r w:rsidR="001A666E">
              <w:rPr>
                <w:noProof/>
                <w:webHidden/>
              </w:rPr>
              <w:instrText xml:space="preserve"> PAGEREF _Toc146880146 \h </w:instrText>
            </w:r>
            <w:r w:rsidR="001A666E">
              <w:rPr>
                <w:noProof/>
                <w:webHidden/>
              </w:rPr>
            </w:r>
            <w:r w:rsidR="001A666E">
              <w:rPr>
                <w:noProof/>
                <w:webHidden/>
              </w:rPr>
              <w:fldChar w:fldCharType="separate"/>
            </w:r>
            <w:r w:rsidR="00A74459">
              <w:rPr>
                <w:noProof/>
                <w:webHidden/>
              </w:rPr>
              <w:t>17</w:t>
            </w:r>
            <w:r w:rsidR="001A666E">
              <w:rPr>
                <w:noProof/>
                <w:webHidden/>
              </w:rPr>
              <w:fldChar w:fldCharType="end"/>
            </w:r>
          </w:hyperlink>
        </w:p>
        <w:p w14:paraId="2A05DC76" w14:textId="36485C89" w:rsidR="001A666E" w:rsidRDefault="003C5885">
          <w:pPr>
            <w:pStyle w:val="TM2"/>
            <w:rPr>
              <w:rFonts w:cstheme="minorBidi"/>
              <w:b w:val="0"/>
              <w:bCs w:val="0"/>
              <w:noProof/>
              <w:kern w:val="2"/>
              <w:sz w:val="22"/>
              <w:lang w:eastAsia="fr-CA"/>
              <w14:ligatures w14:val="standardContextual"/>
            </w:rPr>
          </w:pPr>
          <w:hyperlink w:anchor="_Toc146880147" w:history="1">
            <w:r w:rsidR="001A666E" w:rsidRPr="007C61A4">
              <w:rPr>
                <w:rStyle w:val="Lienhypertexte"/>
                <w:rFonts w:ascii="Mark Pro" w:hAnsi="Mark Pro"/>
                <w:noProof/>
              </w:rPr>
              <w:t>3.6.</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Frais inclus dans la contribution payable</w:t>
            </w:r>
            <w:r w:rsidR="001A666E">
              <w:rPr>
                <w:noProof/>
                <w:webHidden/>
              </w:rPr>
              <w:tab/>
            </w:r>
            <w:r w:rsidR="001A666E">
              <w:rPr>
                <w:noProof/>
                <w:webHidden/>
              </w:rPr>
              <w:fldChar w:fldCharType="begin"/>
            </w:r>
            <w:r w:rsidR="001A666E">
              <w:rPr>
                <w:noProof/>
                <w:webHidden/>
              </w:rPr>
              <w:instrText xml:space="preserve"> PAGEREF _Toc146880147 \h </w:instrText>
            </w:r>
            <w:r w:rsidR="001A666E">
              <w:rPr>
                <w:noProof/>
                <w:webHidden/>
              </w:rPr>
            </w:r>
            <w:r w:rsidR="001A666E">
              <w:rPr>
                <w:noProof/>
                <w:webHidden/>
              </w:rPr>
              <w:fldChar w:fldCharType="separate"/>
            </w:r>
            <w:r w:rsidR="00A74459">
              <w:rPr>
                <w:noProof/>
                <w:webHidden/>
              </w:rPr>
              <w:t>17</w:t>
            </w:r>
            <w:r w:rsidR="001A666E">
              <w:rPr>
                <w:noProof/>
                <w:webHidden/>
              </w:rPr>
              <w:fldChar w:fldCharType="end"/>
            </w:r>
          </w:hyperlink>
        </w:p>
        <w:p w14:paraId="3DE756BC" w14:textId="17FC7BA4" w:rsidR="001A666E" w:rsidRDefault="003C5885">
          <w:pPr>
            <w:pStyle w:val="TM1"/>
            <w:rPr>
              <w:rFonts w:cstheme="minorBidi"/>
              <w:b w:val="0"/>
              <w:bCs w:val="0"/>
              <w:i w:val="0"/>
              <w:iCs w:val="0"/>
              <w:noProof/>
              <w:kern w:val="2"/>
              <w:sz w:val="22"/>
              <w:szCs w:val="22"/>
              <w:lang w:eastAsia="fr-CA"/>
              <w14:ligatures w14:val="standardContextual"/>
            </w:rPr>
          </w:pPr>
          <w:hyperlink w:anchor="_Toc146880148" w:history="1">
            <w:r w:rsidR="001A666E" w:rsidRPr="007C61A4">
              <w:rPr>
                <w:rStyle w:val="Lienhypertexte"/>
                <w:rFonts w:ascii="Mark Pro" w:hAnsi="Mark Pro"/>
                <w:noProof/>
              </w:rPr>
              <w:t>4.</w:t>
            </w:r>
            <w:r w:rsidR="001A666E">
              <w:rPr>
                <w:rFonts w:cstheme="minorBidi"/>
                <w:b w:val="0"/>
                <w:bCs w:val="0"/>
                <w:i w:val="0"/>
                <w:iCs w:val="0"/>
                <w:noProof/>
                <w:kern w:val="2"/>
                <w:sz w:val="22"/>
                <w:szCs w:val="22"/>
                <w:lang w:eastAsia="fr-CA"/>
                <w14:ligatures w14:val="standardContextual"/>
              </w:rPr>
              <w:tab/>
            </w:r>
            <w:r w:rsidR="001A666E" w:rsidRPr="007C61A4">
              <w:rPr>
                <w:rStyle w:val="Lienhypertexte"/>
                <w:rFonts w:ascii="Mark Pro" w:hAnsi="Mark Pro"/>
                <w:noProof/>
              </w:rPr>
              <w:t>DÉTERMINATION DU MONTANT DE LA CONTRIBUTION PAYABLE ET PAIEMENT</w:t>
            </w:r>
            <w:r w:rsidR="001A666E">
              <w:rPr>
                <w:noProof/>
                <w:webHidden/>
              </w:rPr>
              <w:tab/>
            </w:r>
            <w:r w:rsidR="001A666E">
              <w:rPr>
                <w:noProof/>
                <w:webHidden/>
              </w:rPr>
              <w:fldChar w:fldCharType="begin"/>
            </w:r>
            <w:r w:rsidR="001A666E">
              <w:rPr>
                <w:noProof/>
                <w:webHidden/>
              </w:rPr>
              <w:instrText xml:space="preserve"> PAGEREF _Toc146880148 \h </w:instrText>
            </w:r>
            <w:r w:rsidR="001A666E">
              <w:rPr>
                <w:noProof/>
                <w:webHidden/>
              </w:rPr>
            </w:r>
            <w:r w:rsidR="001A666E">
              <w:rPr>
                <w:noProof/>
                <w:webHidden/>
              </w:rPr>
              <w:fldChar w:fldCharType="separate"/>
            </w:r>
            <w:r w:rsidR="00A74459">
              <w:rPr>
                <w:noProof/>
                <w:webHidden/>
              </w:rPr>
              <w:t>17</w:t>
            </w:r>
            <w:r w:rsidR="001A666E">
              <w:rPr>
                <w:noProof/>
                <w:webHidden/>
              </w:rPr>
              <w:fldChar w:fldCharType="end"/>
            </w:r>
          </w:hyperlink>
        </w:p>
        <w:p w14:paraId="6EF74927" w14:textId="0431A61A" w:rsidR="001A666E" w:rsidRDefault="003C5885">
          <w:pPr>
            <w:pStyle w:val="TM2"/>
            <w:rPr>
              <w:rFonts w:cstheme="minorBidi"/>
              <w:b w:val="0"/>
              <w:bCs w:val="0"/>
              <w:noProof/>
              <w:kern w:val="2"/>
              <w:sz w:val="22"/>
              <w:lang w:eastAsia="fr-CA"/>
              <w14:ligatures w14:val="standardContextual"/>
            </w:rPr>
          </w:pPr>
          <w:hyperlink w:anchor="_Toc146880149" w:history="1">
            <w:r w:rsidR="001A666E" w:rsidRPr="007C61A4">
              <w:rPr>
                <w:rStyle w:val="Lienhypertexte"/>
                <w:rFonts w:ascii="Mark Pro" w:hAnsi="Mark Pro"/>
                <w:noProof/>
              </w:rPr>
              <w:t>4.1.</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Contribution payable calculée</w:t>
            </w:r>
            <w:r w:rsidR="001A666E">
              <w:rPr>
                <w:noProof/>
                <w:webHidden/>
              </w:rPr>
              <w:tab/>
            </w:r>
            <w:r w:rsidR="001A666E">
              <w:rPr>
                <w:noProof/>
                <w:webHidden/>
              </w:rPr>
              <w:fldChar w:fldCharType="begin"/>
            </w:r>
            <w:r w:rsidR="001A666E">
              <w:rPr>
                <w:noProof/>
                <w:webHidden/>
              </w:rPr>
              <w:instrText xml:space="preserve"> PAGEREF _Toc146880149 \h </w:instrText>
            </w:r>
            <w:r w:rsidR="001A666E">
              <w:rPr>
                <w:noProof/>
                <w:webHidden/>
              </w:rPr>
            </w:r>
            <w:r w:rsidR="001A666E">
              <w:rPr>
                <w:noProof/>
                <w:webHidden/>
              </w:rPr>
              <w:fldChar w:fldCharType="separate"/>
            </w:r>
            <w:r w:rsidR="00A74459">
              <w:rPr>
                <w:noProof/>
                <w:webHidden/>
              </w:rPr>
              <w:t>17</w:t>
            </w:r>
            <w:r w:rsidR="001A666E">
              <w:rPr>
                <w:noProof/>
                <w:webHidden/>
              </w:rPr>
              <w:fldChar w:fldCharType="end"/>
            </w:r>
          </w:hyperlink>
        </w:p>
        <w:p w14:paraId="1FBE5BB9" w14:textId="3475F037" w:rsidR="001A666E" w:rsidRDefault="003C5885">
          <w:pPr>
            <w:pStyle w:val="TM2"/>
            <w:rPr>
              <w:rFonts w:cstheme="minorBidi"/>
              <w:b w:val="0"/>
              <w:bCs w:val="0"/>
              <w:noProof/>
              <w:kern w:val="2"/>
              <w:sz w:val="22"/>
              <w:lang w:eastAsia="fr-CA"/>
              <w14:ligatures w14:val="standardContextual"/>
            </w:rPr>
          </w:pPr>
          <w:hyperlink w:anchor="_Toc146880150" w:history="1">
            <w:r w:rsidR="001A666E" w:rsidRPr="007C61A4">
              <w:rPr>
                <w:rStyle w:val="Lienhypertexte"/>
                <w:rFonts w:ascii="Mark Pro" w:hAnsi="Mark Pro"/>
                <w:noProof/>
              </w:rPr>
              <w:t>4.2.</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Option de contribution payable forfaitaire pour les catégories de « imprimés » et « contenants et emballages »</w:t>
            </w:r>
            <w:r w:rsidR="001A666E">
              <w:rPr>
                <w:noProof/>
                <w:webHidden/>
              </w:rPr>
              <w:tab/>
            </w:r>
            <w:r w:rsidR="001A666E">
              <w:rPr>
                <w:noProof/>
                <w:webHidden/>
              </w:rPr>
              <w:fldChar w:fldCharType="begin"/>
            </w:r>
            <w:r w:rsidR="001A666E">
              <w:rPr>
                <w:noProof/>
                <w:webHidden/>
              </w:rPr>
              <w:instrText xml:space="preserve"> PAGEREF _Toc146880150 \h </w:instrText>
            </w:r>
            <w:r w:rsidR="001A666E">
              <w:rPr>
                <w:noProof/>
                <w:webHidden/>
              </w:rPr>
            </w:r>
            <w:r w:rsidR="001A666E">
              <w:rPr>
                <w:noProof/>
                <w:webHidden/>
              </w:rPr>
              <w:fldChar w:fldCharType="separate"/>
            </w:r>
            <w:r w:rsidR="00A74459">
              <w:rPr>
                <w:noProof/>
                <w:webHidden/>
              </w:rPr>
              <w:t>18</w:t>
            </w:r>
            <w:r w:rsidR="001A666E">
              <w:rPr>
                <w:noProof/>
                <w:webHidden/>
              </w:rPr>
              <w:fldChar w:fldCharType="end"/>
            </w:r>
          </w:hyperlink>
        </w:p>
        <w:p w14:paraId="64D19A1A" w14:textId="663712E4" w:rsidR="001A666E" w:rsidRDefault="003C5885">
          <w:pPr>
            <w:pStyle w:val="TM2"/>
            <w:rPr>
              <w:rFonts w:cstheme="minorBidi"/>
              <w:b w:val="0"/>
              <w:bCs w:val="0"/>
              <w:noProof/>
              <w:kern w:val="2"/>
              <w:sz w:val="22"/>
              <w:lang w:eastAsia="fr-CA"/>
              <w14:ligatures w14:val="standardContextual"/>
            </w:rPr>
          </w:pPr>
          <w:hyperlink w:anchor="_Toc146880151" w:history="1">
            <w:r w:rsidR="001A666E" w:rsidRPr="007C61A4">
              <w:rPr>
                <w:rStyle w:val="Lienhypertexte"/>
                <w:rFonts w:ascii="Mark Pro" w:hAnsi="Mark Pro"/>
                <w:noProof/>
              </w:rPr>
              <w:t>4.3.</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Dates de paiement de la contribution payable due à Éco Entreprises Québec</w:t>
            </w:r>
            <w:r w:rsidR="001A666E">
              <w:rPr>
                <w:noProof/>
                <w:webHidden/>
              </w:rPr>
              <w:tab/>
            </w:r>
            <w:r w:rsidR="001A666E">
              <w:rPr>
                <w:noProof/>
                <w:webHidden/>
              </w:rPr>
              <w:fldChar w:fldCharType="begin"/>
            </w:r>
            <w:r w:rsidR="001A666E">
              <w:rPr>
                <w:noProof/>
                <w:webHidden/>
              </w:rPr>
              <w:instrText xml:space="preserve"> PAGEREF _Toc146880151 \h </w:instrText>
            </w:r>
            <w:r w:rsidR="001A666E">
              <w:rPr>
                <w:noProof/>
                <w:webHidden/>
              </w:rPr>
            </w:r>
            <w:r w:rsidR="001A666E">
              <w:rPr>
                <w:noProof/>
                <w:webHidden/>
              </w:rPr>
              <w:fldChar w:fldCharType="separate"/>
            </w:r>
            <w:r w:rsidR="00A74459">
              <w:rPr>
                <w:noProof/>
                <w:webHidden/>
              </w:rPr>
              <w:t>19</w:t>
            </w:r>
            <w:r w:rsidR="001A666E">
              <w:rPr>
                <w:noProof/>
                <w:webHidden/>
              </w:rPr>
              <w:fldChar w:fldCharType="end"/>
            </w:r>
          </w:hyperlink>
        </w:p>
        <w:p w14:paraId="5811C5BD" w14:textId="4EE6B5F2" w:rsidR="001A666E" w:rsidRDefault="003C5885">
          <w:pPr>
            <w:pStyle w:val="TM2"/>
            <w:rPr>
              <w:rFonts w:cstheme="minorBidi"/>
              <w:b w:val="0"/>
              <w:bCs w:val="0"/>
              <w:noProof/>
              <w:kern w:val="2"/>
              <w:sz w:val="22"/>
              <w:lang w:eastAsia="fr-CA"/>
              <w14:ligatures w14:val="standardContextual"/>
            </w:rPr>
          </w:pPr>
          <w:hyperlink w:anchor="_Toc146880152" w:history="1">
            <w:r w:rsidR="001A666E" w:rsidRPr="007C61A4">
              <w:rPr>
                <w:rStyle w:val="Lienhypertexte"/>
                <w:rFonts w:ascii="Mark Pro" w:hAnsi="Mark Pro"/>
                <w:noProof/>
              </w:rPr>
              <w:t>4.4.</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Date de paiement de la contribution payable due à RecycleMédias</w:t>
            </w:r>
            <w:r w:rsidR="001A666E">
              <w:rPr>
                <w:noProof/>
                <w:webHidden/>
              </w:rPr>
              <w:tab/>
            </w:r>
            <w:r w:rsidR="001A666E">
              <w:rPr>
                <w:noProof/>
                <w:webHidden/>
              </w:rPr>
              <w:fldChar w:fldCharType="begin"/>
            </w:r>
            <w:r w:rsidR="001A666E">
              <w:rPr>
                <w:noProof/>
                <w:webHidden/>
              </w:rPr>
              <w:instrText xml:space="preserve"> PAGEREF _Toc146880152 \h </w:instrText>
            </w:r>
            <w:r w:rsidR="001A666E">
              <w:rPr>
                <w:noProof/>
                <w:webHidden/>
              </w:rPr>
            </w:r>
            <w:r w:rsidR="001A666E">
              <w:rPr>
                <w:noProof/>
                <w:webHidden/>
              </w:rPr>
              <w:fldChar w:fldCharType="separate"/>
            </w:r>
            <w:r w:rsidR="00A74459">
              <w:rPr>
                <w:noProof/>
                <w:webHidden/>
              </w:rPr>
              <w:t>19</w:t>
            </w:r>
            <w:r w:rsidR="001A666E">
              <w:rPr>
                <w:noProof/>
                <w:webHidden/>
              </w:rPr>
              <w:fldChar w:fldCharType="end"/>
            </w:r>
          </w:hyperlink>
        </w:p>
        <w:p w14:paraId="3CDBCBE3" w14:textId="1905D8ED" w:rsidR="001A666E" w:rsidRDefault="003C5885">
          <w:pPr>
            <w:pStyle w:val="TM2"/>
            <w:rPr>
              <w:rFonts w:cstheme="minorBidi"/>
              <w:b w:val="0"/>
              <w:bCs w:val="0"/>
              <w:noProof/>
              <w:kern w:val="2"/>
              <w:sz w:val="22"/>
              <w:lang w:eastAsia="fr-CA"/>
              <w14:ligatures w14:val="standardContextual"/>
            </w:rPr>
          </w:pPr>
          <w:hyperlink w:anchor="_Toc146880153" w:history="1">
            <w:r w:rsidR="001A666E" w:rsidRPr="007C61A4">
              <w:rPr>
                <w:rStyle w:val="Lienhypertexte"/>
                <w:rFonts w:ascii="Mark Pro" w:hAnsi="Mark Pro"/>
                <w:noProof/>
              </w:rPr>
              <w:t>4.5.</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Intérêts, frais administratifs et montant pour recouvrement</w:t>
            </w:r>
            <w:r w:rsidR="001A666E">
              <w:rPr>
                <w:noProof/>
                <w:webHidden/>
              </w:rPr>
              <w:tab/>
            </w:r>
            <w:r w:rsidR="001A666E">
              <w:rPr>
                <w:noProof/>
                <w:webHidden/>
              </w:rPr>
              <w:fldChar w:fldCharType="begin"/>
            </w:r>
            <w:r w:rsidR="001A666E">
              <w:rPr>
                <w:noProof/>
                <w:webHidden/>
              </w:rPr>
              <w:instrText xml:space="preserve"> PAGEREF _Toc146880153 \h </w:instrText>
            </w:r>
            <w:r w:rsidR="001A666E">
              <w:rPr>
                <w:noProof/>
                <w:webHidden/>
              </w:rPr>
            </w:r>
            <w:r w:rsidR="001A666E">
              <w:rPr>
                <w:noProof/>
                <w:webHidden/>
              </w:rPr>
              <w:fldChar w:fldCharType="separate"/>
            </w:r>
            <w:r w:rsidR="00A74459">
              <w:rPr>
                <w:noProof/>
                <w:webHidden/>
              </w:rPr>
              <w:t>19</w:t>
            </w:r>
            <w:r w:rsidR="001A666E">
              <w:rPr>
                <w:noProof/>
                <w:webHidden/>
              </w:rPr>
              <w:fldChar w:fldCharType="end"/>
            </w:r>
          </w:hyperlink>
        </w:p>
        <w:p w14:paraId="57299057" w14:textId="41ABAE67" w:rsidR="001A666E" w:rsidRDefault="003C5885">
          <w:pPr>
            <w:pStyle w:val="TM2"/>
            <w:rPr>
              <w:rFonts w:cstheme="minorBidi"/>
              <w:b w:val="0"/>
              <w:bCs w:val="0"/>
              <w:noProof/>
              <w:kern w:val="2"/>
              <w:sz w:val="22"/>
              <w:lang w:eastAsia="fr-CA"/>
              <w14:ligatures w14:val="standardContextual"/>
            </w:rPr>
          </w:pPr>
          <w:hyperlink w:anchor="_Toc146880154" w:history="1">
            <w:r w:rsidR="001A666E" w:rsidRPr="007C61A4">
              <w:rPr>
                <w:rStyle w:val="Lienhypertexte"/>
                <w:rFonts w:ascii="Mark Pro" w:hAnsi="Mark Pro"/>
                <w:noProof/>
              </w:rPr>
              <w:t>4.6.</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Lieu et forme du paiement</w:t>
            </w:r>
            <w:r w:rsidR="001A666E">
              <w:rPr>
                <w:noProof/>
                <w:webHidden/>
              </w:rPr>
              <w:tab/>
            </w:r>
            <w:r w:rsidR="001A666E">
              <w:rPr>
                <w:noProof/>
                <w:webHidden/>
              </w:rPr>
              <w:fldChar w:fldCharType="begin"/>
            </w:r>
            <w:r w:rsidR="001A666E">
              <w:rPr>
                <w:noProof/>
                <w:webHidden/>
              </w:rPr>
              <w:instrText xml:space="preserve"> PAGEREF _Toc146880154 \h </w:instrText>
            </w:r>
            <w:r w:rsidR="001A666E">
              <w:rPr>
                <w:noProof/>
                <w:webHidden/>
              </w:rPr>
            </w:r>
            <w:r w:rsidR="001A666E">
              <w:rPr>
                <w:noProof/>
                <w:webHidden/>
              </w:rPr>
              <w:fldChar w:fldCharType="separate"/>
            </w:r>
            <w:r w:rsidR="00A74459">
              <w:rPr>
                <w:noProof/>
                <w:webHidden/>
              </w:rPr>
              <w:t>20</w:t>
            </w:r>
            <w:r w:rsidR="001A666E">
              <w:rPr>
                <w:noProof/>
                <w:webHidden/>
              </w:rPr>
              <w:fldChar w:fldCharType="end"/>
            </w:r>
          </w:hyperlink>
        </w:p>
        <w:p w14:paraId="70934161" w14:textId="4801DDD2" w:rsidR="001A666E" w:rsidRDefault="003C5885">
          <w:pPr>
            <w:pStyle w:val="TM1"/>
            <w:rPr>
              <w:rFonts w:cstheme="minorBidi"/>
              <w:b w:val="0"/>
              <w:bCs w:val="0"/>
              <w:i w:val="0"/>
              <w:iCs w:val="0"/>
              <w:noProof/>
              <w:kern w:val="2"/>
              <w:sz w:val="22"/>
              <w:szCs w:val="22"/>
              <w:lang w:eastAsia="fr-CA"/>
              <w14:ligatures w14:val="standardContextual"/>
            </w:rPr>
          </w:pPr>
          <w:hyperlink w:anchor="_Toc146880155" w:history="1">
            <w:r w:rsidR="001A666E" w:rsidRPr="007C61A4">
              <w:rPr>
                <w:rStyle w:val="Lienhypertexte"/>
                <w:rFonts w:ascii="Mark Pro" w:hAnsi="Mark Pro"/>
                <w:noProof/>
              </w:rPr>
              <w:t>5.</w:t>
            </w:r>
            <w:r w:rsidR="001A666E">
              <w:rPr>
                <w:rFonts w:cstheme="minorBidi"/>
                <w:b w:val="0"/>
                <w:bCs w:val="0"/>
                <w:i w:val="0"/>
                <w:iCs w:val="0"/>
                <w:noProof/>
                <w:kern w:val="2"/>
                <w:sz w:val="22"/>
                <w:szCs w:val="22"/>
                <w:lang w:eastAsia="fr-CA"/>
                <w14:ligatures w14:val="standardContextual"/>
              </w:rPr>
              <w:tab/>
            </w:r>
            <w:r w:rsidR="001A666E" w:rsidRPr="007C61A4">
              <w:rPr>
                <w:rStyle w:val="Lienhypertexte"/>
                <w:rFonts w:ascii="Mark Pro" w:hAnsi="Mark Pro"/>
                <w:noProof/>
              </w:rPr>
              <w:t>CRÉDITS ET MESURES D’ÉCOMODULATION</w:t>
            </w:r>
            <w:r w:rsidR="001A666E">
              <w:rPr>
                <w:noProof/>
                <w:webHidden/>
              </w:rPr>
              <w:tab/>
            </w:r>
            <w:r w:rsidR="001A666E">
              <w:rPr>
                <w:noProof/>
                <w:webHidden/>
              </w:rPr>
              <w:fldChar w:fldCharType="begin"/>
            </w:r>
            <w:r w:rsidR="001A666E">
              <w:rPr>
                <w:noProof/>
                <w:webHidden/>
              </w:rPr>
              <w:instrText xml:space="preserve"> PAGEREF _Toc146880155 \h </w:instrText>
            </w:r>
            <w:r w:rsidR="001A666E">
              <w:rPr>
                <w:noProof/>
                <w:webHidden/>
              </w:rPr>
            </w:r>
            <w:r w:rsidR="001A666E">
              <w:rPr>
                <w:noProof/>
                <w:webHidden/>
              </w:rPr>
              <w:fldChar w:fldCharType="separate"/>
            </w:r>
            <w:r w:rsidR="00A74459">
              <w:rPr>
                <w:noProof/>
                <w:webHidden/>
              </w:rPr>
              <w:t>21</w:t>
            </w:r>
            <w:r w:rsidR="001A666E">
              <w:rPr>
                <w:noProof/>
                <w:webHidden/>
              </w:rPr>
              <w:fldChar w:fldCharType="end"/>
            </w:r>
          </w:hyperlink>
        </w:p>
        <w:p w14:paraId="5C401608" w14:textId="5CA07F85" w:rsidR="001A666E" w:rsidRDefault="003C5885">
          <w:pPr>
            <w:pStyle w:val="TM2"/>
            <w:rPr>
              <w:rFonts w:cstheme="minorBidi"/>
              <w:b w:val="0"/>
              <w:bCs w:val="0"/>
              <w:noProof/>
              <w:kern w:val="2"/>
              <w:sz w:val="22"/>
              <w:lang w:eastAsia="fr-CA"/>
              <w14:ligatures w14:val="standardContextual"/>
            </w:rPr>
          </w:pPr>
          <w:hyperlink w:anchor="_Toc146880156" w:history="1">
            <w:r w:rsidR="001A666E" w:rsidRPr="007C61A4">
              <w:rPr>
                <w:rStyle w:val="Lienhypertexte"/>
                <w:rFonts w:ascii="Mark Pro" w:hAnsi="Mark Pro"/>
                <w:noProof/>
              </w:rPr>
              <w:t>5.1.</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Personnes assujetties admissibles aux crédits et aux mesures d’écomodulation</w:t>
            </w:r>
            <w:r w:rsidR="001A666E">
              <w:rPr>
                <w:noProof/>
                <w:webHidden/>
              </w:rPr>
              <w:tab/>
            </w:r>
            <w:r w:rsidR="001A666E">
              <w:rPr>
                <w:noProof/>
                <w:webHidden/>
              </w:rPr>
              <w:fldChar w:fldCharType="begin"/>
            </w:r>
            <w:r w:rsidR="001A666E">
              <w:rPr>
                <w:noProof/>
                <w:webHidden/>
              </w:rPr>
              <w:instrText xml:space="preserve"> PAGEREF _Toc146880156 \h </w:instrText>
            </w:r>
            <w:r w:rsidR="001A666E">
              <w:rPr>
                <w:noProof/>
                <w:webHidden/>
              </w:rPr>
            </w:r>
            <w:r w:rsidR="001A666E">
              <w:rPr>
                <w:noProof/>
                <w:webHidden/>
              </w:rPr>
              <w:fldChar w:fldCharType="separate"/>
            </w:r>
            <w:r w:rsidR="00A74459">
              <w:rPr>
                <w:noProof/>
                <w:webHidden/>
              </w:rPr>
              <w:t>21</w:t>
            </w:r>
            <w:r w:rsidR="001A666E">
              <w:rPr>
                <w:noProof/>
                <w:webHidden/>
              </w:rPr>
              <w:fldChar w:fldCharType="end"/>
            </w:r>
          </w:hyperlink>
        </w:p>
        <w:p w14:paraId="219A0B0C" w14:textId="4CF66941" w:rsidR="001A666E" w:rsidRDefault="003C5885">
          <w:pPr>
            <w:pStyle w:val="TM2"/>
            <w:rPr>
              <w:rFonts w:cstheme="minorBidi"/>
              <w:b w:val="0"/>
              <w:bCs w:val="0"/>
              <w:noProof/>
              <w:kern w:val="2"/>
              <w:sz w:val="22"/>
              <w:lang w:eastAsia="fr-CA"/>
              <w14:ligatures w14:val="standardContextual"/>
            </w:rPr>
          </w:pPr>
          <w:hyperlink w:anchor="_Toc146880157" w:history="1">
            <w:r w:rsidR="001A666E" w:rsidRPr="007C61A4">
              <w:rPr>
                <w:rStyle w:val="Lienhypertexte"/>
                <w:rFonts w:ascii="Mark Pro" w:hAnsi="Mark Pro"/>
                <w:noProof/>
              </w:rPr>
              <w:t>5.2.</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Crédit pour le contenu recyclé postconsommation</w:t>
            </w:r>
            <w:r w:rsidR="001A666E">
              <w:rPr>
                <w:noProof/>
                <w:webHidden/>
              </w:rPr>
              <w:tab/>
            </w:r>
            <w:r w:rsidR="001A666E">
              <w:rPr>
                <w:noProof/>
                <w:webHidden/>
              </w:rPr>
              <w:fldChar w:fldCharType="begin"/>
            </w:r>
            <w:r w:rsidR="001A666E">
              <w:rPr>
                <w:noProof/>
                <w:webHidden/>
              </w:rPr>
              <w:instrText xml:space="preserve"> PAGEREF _Toc146880157 \h </w:instrText>
            </w:r>
            <w:r w:rsidR="001A666E">
              <w:rPr>
                <w:noProof/>
                <w:webHidden/>
              </w:rPr>
            </w:r>
            <w:r w:rsidR="001A666E">
              <w:rPr>
                <w:noProof/>
                <w:webHidden/>
              </w:rPr>
              <w:fldChar w:fldCharType="separate"/>
            </w:r>
            <w:r w:rsidR="00A74459">
              <w:rPr>
                <w:noProof/>
                <w:webHidden/>
              </w:rPr>
              <w:t>21</w:t>
            </w:r>
            <w:r w:rsidR="001A666E">
              <w:rPr>
                <w:noProof/>
                <w:webHidden/>
              </w:rPr>
              <w:fldChar w:fldCharType="end"/>
            </w:r>
          </w:hyperlink>
        </w:p>
        <w:p w14:paraId="2DA6928B" w14:textId="7CFF7CB5" w:rsidR="001A666E" w:rsidRDefault="003C5885">
          <w:pPr>
            <w:pStyle w:val="TM2"/>
            <w:rPr>
              <w:rFonts w:cstheme="minorBidi"/>
              <w:b w:val="0"/>
              <w:bCs w:val="0"/>
              <w:noProof/>
              <w:kern w:val="2"/>
              <w:sz w:val="22"/>
              <w:lang w:eastAsia="fr-CA"/>
              <w14:ligatures w14:val="standardContextual"/>
            </w:rPr>
          </w:pPr>
          <w:hyperlink w:anchor="_Toc146880158" w:history="1">
            <w:r w:rsidR="001A666E" w:rsidRPr="007C61A4">
              <w:rPr>
                <w:rStyle w:val="Lienhypertexte"/>
                <w:rFonts w:ascii="Mark Pro" w:hAnsi="Mark Pro"/>
                <w:noProof/>
              </w:rPr>
              <w:t>5.3.</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Bonus incitatif à l’écoconception</w:t>
            </w:r>
            <w:r w:rsidR="001A666E">
              <w:rPr>
                <w:noProof/>
                <w:webHidden/>
              </w:rPr>
              <w:tab/>
            </w:r>
            <w:r w:rsidR="001A666E">
              <w:rPr>
                <w:noProof/>
                <w:webHidden/>
              </w:rPr>
              <w:fldChar w:fldCharType="begin"/>
            </w:r>
            <w:r w:rsidR="001A666E">
              <w:rPr>
                <w:noProof/>
                <w:webHidden/>
              </w:rPr>
              <w:instrText xml:space="preserve"> PAGEREF _Toc146880158 \h </w:instrText>
            </w:r>
            <w:r w:rsidR="001A666E">
              <w:rPr>
                <w:noProof/>
                <w:webHidden/>
              </w:rPr>
            </w:r>
            <w:r w:rsidR="001A666E">
              <w:rPr>
                <w:noProof/>
                <w:webHidden/>
              </w:rPr>
              <w:fldChar w:fldCharType="separate"/>
            </w:r>
            <w:r w:rsidR="00A74459">
              <w:rPr>
                <w:noProof/>
                <w:webHidden/>
              </w:rPr>
              <w:t>22</w:t>
            </w:r>
            <w:r w:rsidR="001A666E">
              <w:rPr>
                <w:noProof/>
                <w:webHidden/>
              </w:rPr>
              <w:fldChar w:fldCharType="end"/>
            </w:r>
          </w:hyperlink>
        </w:p>
        <w:p w14:paraId="6A50A766" w14:textId="311F0ECF" w:rsidR="001A666E" w:rsidRDefault="003C5885">
          <w:pPr>
            <w:pStyle w:val="TM2"/>
            <w:rPr>
              <w:rFonts w:cstheme="minorBidi"/>
              <w:b w:val="0"/>
              <w:bCs w:val="0"/>
              <w:noProof/>
              <w:kern w:val="2"/>
              <w:sz w:val="22"/>
              <w:lang w:eastAsia="fr-CA"/>
              <w14:ligatures w14:val="standardContextual"/>
            </w:rPr>
          </w:pPr>
          <w:hyperlink w:anchor="_Toc146880159" w:history="1">
            <w:r w:rsidR="001A666E" w:rsidRPr="007C61A4">
              <w:rPr>
                <w:rStyle w:val="Lienhypertexte"/>
                <w:rFonts w:ascii="Mark Pro" w:hAnsi="Mark Pro"/>
                <w:noProof/>
              </w:rPr>
              <w:t>5.4.</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Pénalité (malus)</w:t>
            </w:r>
            <w:r w:rsidR="001A666E">
              <w:rPr>
                <w:noProof/>
                <w:webHidden/>
              </w:rPr>
              <w:tab/>
            </w:r>
            <w:r w:rsidR="001A666E">
              <w:rPr>
                <w:noProof/>
                <w:webHidden/>
              </w:rPr>
              <w:fldChar w:fldCharType="begin"/>
            </w:r>
            <w:r w:rsidR="001A666E">
              <w:rPr>
                <w:noProof/>
                <w:webHidden/>
              </w:rPr>
              <w:instrText xml:space="preserve"> PAGEREF _Toc146880159 \h </w:instrText>
            </w:r>
            <w:r w:rsidR="001A666E">
              <w:rPr>
                <w:noProof/>
                <w:webHidden/>
              </w:rPr>
            </w:r>
            <w:r w:rsidR="001A666E">
              <w:rPr>
                <w:noProof/>
                <w:webHidden/>
              </w:rPr>
              <w:fldChar w:fldCharType="separate"/>
            </w:r>
            <w:r w:rsidR="00A74459">
              <w:rPr>
                <w:noProof/>
                <w:webHidden/>
              </w:rPr>
              <w:t>22</w:t>
            </w:r>
            <w:r w:rsidR="001A666E">
              <w:rPr>
                <w:noProof/>
                <w:webHidden/>
              </w:rPr>
              <w:fldChar w:fldCharType="end"/>
            </w:r>
          </w:hyperlink>
        </w:p>
        <w:p w14:paraId="3332EA25" w14:textId="6B972BE9" w:rsidR="001A666E" w:rsidRDefault="003C5885">
          <w:pPr>
            <w:pStyle w:val="TM2"/>
            <w:rPr>
              <w:rFonts w:cstheme="minorBidi"/>
              <w:b w:val="0"/>
              <w:bCs w:val="0"/>
              <w:noProof/>
              <w:kern w:val="2"/>
              <w:sz w:val="22"/>
              <w:lang w:eastAsia="fr-CA"/>
              <w14:ligatures w14:val="standardContextual"/>
            </w:rPr>
          </w:pPr>
          <w:hyperlink w:anchor="_Toc146880160" w:history="1">
            <w:r w:rsidR="001A666E" w:rsidRPr="007C61A4">
              <w:rPr>
                <w:rStyle w:val="Lienhypertexte"/>
                <w:rFonts w:ascii="Mark Pro" w:hAnsi="Mark Pro"/>
                <w:noProof/>
              </w:rPr>
              <w:t>5.5.</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Conséquences environnementales – journaux</w:t>
            </w:r>
            <w:r w:rsidR="001A666E">
              <w:rPr>
                <w:noProof/>
                <w:webHidden/>
              </w:rPr>
              <w:tab/>
            </w:r>
            <w:r w:rsidR="001A666E">
              <w:rPr>
                <w:noProof/>
                <w:webHidden/>
              </w:rPr>
              <w:fldChar w:fldCharType="begin"/>
            </w:r>
            <w:r w:rsidR="001A666E">
              <w:rPr>
                <w:noProof/>
                <w:webHidden/>
              </w:rPr>
              <w:instrText xml:space="preserve"> PAGEREF _Toc146880160 \h </w:instrText>
            </w:r>
            <w:r w:rsidR="001A666E">
              <w:rPr>
                <w:noProof/>
                <w:webHidden/>
              </w:rPr>
            </w:r>
            <w:r w:rsidR="001A666E">
              <w:rPr>
                <w:noProof/>
                <w:webHidden/>
              </w:rPr>
              <w:fldChar w:fldCharType="separate"/>
            </w:r>
            <w:r w:rsidR="00A74459">
              <w:rPr>
                <w:noProof/>
                <w:webHidden/>
              </w:rPr>
              <w:t>22</w:t>
            </w:r>
            <w:r w:rsidR="001A666E">
              <w:rPr>
                <w:noProof/>
                <w:webHidden/>
              </w:rPr>
              <w:fldChar w:fldCharType="end"/>
            </w:r>
          </w:hyperlink>
        </w:p>
        <w:p w14:paraId="434D4B1C" w14:textId="3D7CCCB9" w:rsidR="001A666E" w:rsidRDefault="003C5885">
          <w:pPr>
            <w:pStyle w:val="TM1"/>
            <w:rPr>
              <w:rFonts w:cstheme="minorBidi"/>
              <w:b w:val="0"/>
              <w:bCs w:val="0"/>
              <w:i w:val="0"/>
              <w:iCs w:val="0"/>
              <w:noProof/>
              <w:kern w:val="2"/>
              <w:sz w:val="22"/>
              <w:szCs w:val="22"/>
              <w:lang w:eastAsia="fr-CA"/>
              <w14:ligatures w14:val="standardContextual"/>
            </w:rPr>
          </w:pPr>
          <w:hyperlink w:anchor="_Toc146880161" w:history="1">
            <w:r w:rsidR="001A666E" w:rsidRPr="007C61A4">
              <w:rPr>
                <w:rStyle w:val="Lienhypertexte"/>
                <w:rFonts w:ascii="Mark Pro" w:hAnsi="Mark Pro"/>
                <w:noProof/>
              </w:rPr>
              <w:t>6.</w:t>
            </w:r>
            <w:r w:rsidR="001A666E">
              <w:rPr>
                <w:rFonts w:cstheme="minorBidi"/>
                <w:b w:val="0"/>
                <w:bCs w:val="0"/>
                <w:i w:val="0"/>
                <w:iCs w:val="0"/>
                <w:noProof/>
                <w:kern w:val="2"/>
                <w:sz w:val="22"/>
                <w:szCs w:val="22"/>
                <w:lang w:eastAsia="fr-CA"/>
                <w14:ligatures w14:val="standardContextual"/>
              </w:rPr>
              <w:tab/>
            </w:r>
            <w:r w:rsidR="001A666E" w:rsidRPr="007C61A4">
              <w:rPr>
                <w:rStyle w:val="Lienhypertexte"/>
                <w:rFonts w:ascii="Mark Pro" w:hAnsi="Mark Pro"/>
                <w:noProof/>
              </w:rPr>
              <w:t>ENREGISTREMENT DES PERSONNES ASSUJETTIES ET DÉCLARATION DES MATIÈRES</w:t>
            </w:r>
            <w:r w:rsidR="001A666E">
              <w:rPr>
                <w:noProof/>
                <w:webHidden/>
              </w:rPr>
              <w:tab/>
            </w:r>
            <w:r w:rsidR="001A666E">
              <w:rPr>
                <w:noProof/>
                <w:webHidden/>
              </w:rPr>
              <w:fldChar w:fldCharType="begin"/>
            </w:r>
            <w:r w:rsidR="001A666E">
              <w:rPr>
                <w:noProof/>
                <w:webHidden/>
              </w:rPr>
              <w:instrText xml:space="preserve"> PAGEREF _Toc146880161 \h </w:instrText>
            </w:r>
            <w:r w:rsidR="001A666E">
              <w:rPr>
                <w:noProof/>
                <w:webHidden/>
              </w:rPr>
            </w:r>
            <w:r w:rsidR="001A666E">
              <w:rPr>
                <w:noProof/>
                <w:webHidden/>
              </w:rPr>
              <w:fldChar w:fldCharType="separate"/>
            </w:r>
            <w:r w:rsidR="00A74459">
              <w:rPr>
                <w:noProof/>
                <w:webHidden/>
              </w:rPr>
              <w:t>23</w:t>
            </w:r>
            <w:r w:rsidR="001A666E">
              <w:rPr>
                <w:noProof/>
                <w:webHidden/>
              </w:rPr>
              <w:fldChar w:fldCharType="end"/>
            </w:r>
          </w:hyperlink>
        </w:p>
        <w:p w14:paraId="07473775" w14:textId="1C27D1AE" w:rsidR="001A666E" w:rsidRDefault="003C5885">
          <w:pPr>
            <w:pStyle w:val="TM2"/>
            <w:rPr>
              <w:rFonts w:cstheme="minorBidi"/>
              <w:b w:val="0"/>
              <w:bCs w:val="0"/>
              <w:noProof/>
              <w:kern w:val="2"/>
              <w:sz w:val="22"/>
              <w:lang w:eastAsia="fr-CA"/>
              <w14:ligatures w14:val="standardContextual"/>
            </w:rPr>
          </w:pPr>
          <w:hyperlink w:anchor="_Toc146880162" w:history="1">
            <w:r w:rsidR="001A666E" w:rsidRPr="007C61A4">
              <w:rPr>
                <w:rStyle w:val="Lienhypertexte"/>
                <w:rFonts w:ascii="Mark Pro" w:hAnsi="Mark Pro"/>
                <w:noProof/>
              </w:rPr>
              <w:t>6.1.</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Enregistrement des personnes assujetties et déclaration des matières</w:t>
            </w:r>
            <w:r w:rsidR="001A666E">
              <w:rPr>
                <w:noProof/>
                <w:webHidden/>
              </w:rPr>
              <w:tab/>
            </w:r>
            <w:r w:rsidR="001A666E">
              <w:rPr>
                <w:noProof/>
                <w:webHidden/>
              </w:rPr>
              <w:fldChar w:fldCharType="begin"/>
            </w:r>
            <w:r w:rsidR="001A666E">
              <w:rPr>
                <w:noProof/>
                <w:webHidden/>
              </w:rPr>
              <w:instrText xml:space="preserve"> PAGEREF _Toc146880162 \h </w:instrText>
            </w:r>
            <w:r w:rsidR="001A666E">
              <w:rPr>
                <w:noProof/>
                <w:webHidden/>
              </w:rPr>
            </w:r>
            <w:r w:rsidR="001A666E">
              <w:rPr>
                <w:noProof/>
                <w:webHidden/>
              </w:rPr>
              <w:fldChar w:fldCharType="separate"/>
            </w:r>
            <w:r w:rsidR="00A74459">
              <w:rPr>
                <w:noProof/>
                <w:webHidden/>
              </w:rPr>
              <w:t>23</w:t>
            </w:r>
            <w:r w:rsidR="001A666E">
              <w:rPr>
                <w:noProof/>
                <w:webHidden/>
              </w:rPr>
              <w:fldChar w:fldCharType="end"/>
            </w:r>
          </w:hyperlink>
        </w:p>
        <w:p w14:paraId="52274584" w14:textId="2C3955B1" w:rsidR="001A666E" w:rsidRDefault="003C5885">
          <w:pPr>
            <w:pStyle w:val="TM2"/>
            <w:rPr>
              <w:rFonts w:cstheme="minorBidi"/>
              <w:b w:val="0"/>
              <w:bCs w:val="0"/>
              <w:noProof/>
              <w:kern w:val="2"/>
              <w:sz w:val="22"/>
              <w:lang w:eastAsia="fr-CA"/>
              <w14:ligatures w14:val="standardContextual"/>
            </w:rPr>
          </w:pPr>
          <w:hyperlink w:anchor="_Toc146880163" w:history="1">
            <w:r w:rsidR="001A666E" w:rsidRPr="007C61A4">
              <w:rPr>
                <w:rStyle w:val="Lienhypertexte"/>
                <w:rFonts w:ascii="Mark Pro" w:hAnsi="Mark Pro"/>
                <w:noProof/>
              </w:rPr>
              <w:t>6.2.</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Facturation, crédit, remboursement et pénalités</w:t>
            </w:r>
            <w:r w:rsidR="001A666E">
              <w:rPr>
                <w:noProof/>
                <w:webHidden/>
              </w:rPr>
              <w:tab/>
            </w:r>
            <w:r w:rsidR="001A666E">
              <w:rPr>
                <w:noProof/>
                <w:webHidden/>
              </w:rPr>
              <w:fldChar w:fldCharType="begin"/>
            </w:r>
            <w:r w:rsidR="001A666E">
              <w:rPr>
                <w:noProof/>
                <w:webHidden/>
              </w:rPr>
              <w:instrText xml:space="preserve"> PAGEREF _Toc146880163 \h </w:instrText>
            </w:r>
            <w:r w:rsidR="001A666E">
              <w:rPr>
                <w:noProof/>
                <w:webHidden/>
              </w:rPr>
            </w:r>
            <w:r w:rsidR="001A666E">
              <w:rPr>
                <w:noProof/>
                <w:webHidden/>
              </w:rPr>
              <w:fldChar w:fldCharType="separate"/>
            </w:r>
            <w:r w:rsidR="00A74459">
              <w:rPr>
                <w:noProof/>
                <w:webHidden/>
              </w:rPr>
              <w:t>25</w:t>
            </w:r>
            <w:r w:rsidR="001A666E">
              <w:rPr>
                <w:noProof/>
                <w:webHidden/>
              </w:rPr>
              <w:fldChar w:fldCharType="end"/>
            </w:r>
          </w:hyperlink>
        </w:p>
        <w:p w14:paraId="47A2B3C4" w14:textId="484DD4C9" w:rsidR="001A666E" w:rsidRDefault="003C5885">
          <w:pPr>
            <w:pStyle w:val="TM2"/>
            <w:rPr>
              <w:rFonts w:cstheme="minorBidi"/>
              <w:b w:val="0"/>
              <w:bCs w:val="0"/>
              <w:noProof/>
              <w:kern w:val="2"/>
              <w:sz w:val="22"/>
              <w:lang w:eastAsia="fr-CA"/>
              <w14:ligatures w14:val="standardContextual"/>
            </w:rPr>
          </w:pPr>
          <w:hyperlink w:anchor="_Toc146880164" w:history="1">
            <w:r w:rsidR="001A666E" w:rsidRPr="007C61A4">
              <w:rPr>
                <w:rStyle w:val="Lienhypertexte"/>
                <w:rFonts w:ascii="Mark Pro" w:hAnsi="Mark Pro"/>
                <w:noProof/>
              </w:rPr>
              <w:t>6.3.</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Vérification et conservation des dossiers</w:t>
            </w:r>
            <w:r w:rsidR="001A666E">
              <w:rPr>
                <w:noProof/>
                <w:webHidden/>
              </w:rPr>
              <w:tab/>
            </w:r>
            <w:r w:rsidR="001A666E">
              <w:rPr>
                <w:noProof/>
                <w:webHidden/>
              </w:rPr>
              <w:fldChar w:fldCharType="begin"/>
            </w:r>
            <w:r w:rsidR="001A666E">
              <w:rPr>
                <w:noProof/>
                <w:webHidden/>
              </w:rPr>
              <w:instrText xml:space="preserve"> PAGEREF _Toc146880164 \h </w:instrText>
            </w:r>
            <w:r w:rsidR="001A666E">
              <w:rPr>
                <w:noProof/>
                <w:webHidden/>
              </w:rPr>
            </w:r>
            <w:r w:rsidR="001A666E">
              <w:rPr>
                <w:noProof/>
                <w:webHidden/>
              </w:rPr>
              <w:fldChar w:fldCharType="separate"/>
            </w:r>
            <w:r w:rsidR="00A74459">
              <w:rPr>
                <w:noProof/>
                <w:webHidden/>
              </w:rPr>
              <w:t>29</w:t>
            </w:r>
            <w:r w:rsidR="001A666E">
              <w:rPr>
                <w:noProof/>
                <w:webHidden/>
              </w:rPr>
              <w:fldChar w:fldCharType="end"/>
            </w:r>
          </w:hyperlink>
        </w:p>
        <w:p w14:paraId="47D745BD" w14:textId="40591FAE" w:rsidR="001A666E" w:rsidRDefault="003C5885">
          <w:pPr>
            <w:pStyle w:val="TM1"/>
            <w:rPr>
              <w:rFonts w:cstheme="minorBidi"/>
              <w:b w:val="0"/>
              <w:bCs w:val="0"/>
              <w:i w:val="0"/>
              <w:iCs w:val="0"/>
              <w:noProof/>
              <w:kern w:val="2"/>
              <w:sz w:val="22"/>
              <w:szCs w:val="22"/>
              <w:lang w:eastAsia="fr-CA"/>
              <w14:ligatures w14:val="standardContextual"/>
            </w:rPr>
          </w:pPr>
          <w:hyperlink w:anchor="_Toc146880165" w:history="1">
            <w:r w:rsidR="001A666E" w:rsidRPr="007C61A4">
              <w:rPr>
                <w:rStyle w:val="Lienhypertexte"/>
                <w:rFonts w:ascii="Mark Pro" w:hAnsi="Mark Pro"/>
                <w:noProof/>
              </w:rPr>
              <w:t>7.</w:t>
            </w:r>
            <w:r w:rsidR="001A666E">
              <w:rPr>
                <w:rFonts w:cstheme="minorBidi"/>
                <w:b w:val="0"/>
                <w:bCs w:val="0"/>
                <w:i w:val="0"/>
                <w:iCs w:val="0"/>
                <w:noProof/>
                <w:kern w:val="2"/>
                <w:sz w:val="22"/>
                <w:szCs w:val="22"/>
                <w:lang w:eastAsia="fr-CA"/>
                <w14:ligatures w14:val="standardContextual"/>
              </w:rPr>
              <w:tab/>
            </w:r>
            <w:r w:rsidR="001A666E" w:rsidRPr="007C61A4">
              <w:rPr>
                <w:rStyle w:val="Lienhypertexte"/>
                <w:rFonts w:ascii="Mark Pro" w:hAnsi="Mark Pro"/>
                <w:noProof/>
              </w:rPr>
              <w:t>RÉSOLUTION DES DIFFÉRENDS</w:t>
            </w:r>
            <w:r w:rsidR="001A666E">
              <w:rPr>
                <w:noProof/>
                <w:webHidden/>
              </w:rPr>
              <w:tab/>
            </w:r>
            <w:r w:rsidR="001A666E">
              <w:rPr>
                <w:noProof/>
                <w:webHidden/>
              </w:rPr>
              <w:fldChar w:fldCharType="begin"/>
            </w:r>
            <w:r w:rsidR="001A666E">
              <w:rPr>
                <w:noProof/>
                <w:webHidden/>
              </w:rPr>
              <w:instrText xml:space="preserve"> PAGEREF _Toc146880165 \h </w:instrText>
            </w:r>
            <w:r w:rsidR="001A666E">
              <w:rPr>
                <w:noProof/>
                <w:webHidden/>
              </w:rPr>
            </w:r>
            <w:r w:rsidR="001A666E">
              <w:rPr>
                <w:noProof/>
                <w:webHidden/>
              </w:rPr>
              <w:fldChar w:fldCharType="separate"/>
            </w:r>
            <w:r w:rsidR="00A74459">
              <w:rPr>
                <w:noProof/>
                <w:webHidden/>
              </w:rPr>
              <w:t>30</w:t>
            </w:r>
            <w:r w:rsidR="001A666E">
              <w:rPr>
                <w:noProof/>
                <w:webHidden/>
              </w:rPr>
              <w:fldChar w:fldCharType="end"/>
            </w:r>
          </w:hyperlink>
        </w:p>
        <w:p w14:paraId="289B2DD7" w14:textId="34599C15" w:rsidR="001A666E" w:rsidRDefault="003C5885">
          <w:pPr>
            <w:pStyle w:val="TM2"/>
            <w:rPr>
              <w:rFonts w:cstheme="minorBidi"/>
              <w:b w:val="0"/>
              <w:bCs w:val="0"/>
              <w:noProof/>
              <w:kern w:val="2"/>
              <w:sz w:val="22"/>
              <w:lang w:eastAsia="fr-CA"/>
              <w14:ligatures w14:val="standardContextual"/>
            </w:rPr>
          </w:pPr>
          <w:hyperlink w:anchor="_Toc146880166" w:history="1">
            <w:r w:rsidR="001A666E" w:rsidRPr="007C61A4">
              <w:rPr>
                <w:rStyle w:val="Lienhypertexte"/>
                <w:rFonts w:ascii="Mark Pro" w:hAnsi="Mark Pro"/>
                <w:noProof/>
              </w:rPr>
              <w:t>7.1.</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Procédure</w:t>
            </w:r>
            <w:r w:rsidR="001A666E">
              <w:rPr>
                <w:noProof/>
                <w:webHidden/>
              </w:rPr>
              <w:tab/>
            </w:r>
            <w:r w:rsidR="001A666E">
              <w:rPr>
                <w:noProof/>
                <w:webHidden/>
              </w:rPr>
              <w:fldChar w:fldCharType="begin"/>
            </w:r>
            <w:r w:rsidR="001A666E">
              <w:rPr>
                <w:noProof/>
                <w:webHidden/>
              </w:rPr>
              <w:instrText xml:space="preserve"> PAGEREF _Toc146880166 \h </w:instrText>
            </w:r>
            <w:r w:rsidR="001A666E">
              <w:rPr>
                <w:noProof/>
                <w:webHidden/>
              </w:rPr>
            </w:r>
            <w:r w:rsidR="001A666E">
              <w:rPr>
                <w:noProof/>
                <w:webHidden/>
              </w:rPr>
              <w:fldChar w:fldCharType="separate"/>
            </w:r>
            <w:r w:rsidR="00A74459">
              <w:rPr>
                <w:noProof/>
                <w:webHidden/>
              </w:rPr>
              <w:t>30</w:t>
            </w:r>
            <w:r w:rsidR="001A666E">
              <w:rPr>
                <w:noProof/>
                <w:webHidden/>
              </w:rPr>
              <w:fldChar w:fldCharType="end"/>
            </w:r>
          </w:hyperlink>
        </w:p>
        <w:p w14:paraId="643A6433" w14:textId="751F39F9" w:rsidR="001A666E" w:rsidRDefault="003C5885">
          <w:pPr>
            <w:pStyle w:val="TM1"/>
            <w:rPr>
              <w:rFonts w:cstheme="minorBidi"/>
              <w:b w:val="0"/>
              <w:bCs w:val="0"/>
              <w:i w:val="0"/>
              <w:iCs w:val="0"/>
              <w:noProof/>
              <w:kern w:val="2"/>
              <w:sz w:val="22"/>
              <w:szCs w:val="22"/>
              <w:lang w:eastAsia="fr-CA"/>
              <w14:ligatures w14:val="standardContextual"/>
            </w:rPr>
          </w:pPr>
          <w:hyperlink w:anchor="_Toc146880167" w:history="1">
            <w:r w:rsidR="001A666E" w:rsidRPr="007C61A4">
              <w:rPr>
                <w:rStyle w:val="Lienhypertexte"/>
                <w:rFonts w:ascii="Mark Pro" w:hAnsi="Mark Pro"/>
                <w:noProof/>
              </w:rPr>
              <w:t>8.</w:t>
            </w:r>
            <w:r w:rsidR="001A666E">
              <w:rPr>
                <w:rFonts w:cstheme="minorBidi"/>
                <w:b w:val="0"/>
                <w:bCs w:val="0"/>
                <w:i w:val="0"/>
                <w:iCs w:val="0"/>
                <w:noProof/>
                <w:kern w:val="2"/>
                <w:sz w:val="22"/>
                <w:szCs w:val="22"/>
                <w:lang w:eastAsia="fr-CA"/>
                <w14:ligatures w14:val="standardContextual"/>
              </w:rPr>
              <w:tab/>
            </w:r>
            <w:r w:rsidR="001A666E" w:rsidRPr="007C61A4">
              <w:rPr>
                <w:rStyle w:val="Lienhypertexte"/>
                <w:rFonts w:ascii="Mark Pro" w:hAnsi="Mark Pro"/>
                <w:noProof/>
              </w:rPr>
              <w:t>AJUSTEMENTS</w:t>
            </w:r>
            <w:r w:rsidR="001A666E">
              <w:rPr>
                <w:noProof/>
                <w:webHidden/>
              </w:rPr>
              <w:tab/>
            </w:r>
            <w:r w:rsidR="001A666E">
              <w:rPr>
                <w:noProof/>
                <w:webHidden/>
              </w:rPr>
              <w:fldChar w:fldCharType="begin"/>
            </w:r>
            <w:r w:rsidR="001A666E">
              <w:rPr>
                <w:noProof/>
                <w:webHidden/>
              </w:rPr>
              <w:instrText xml:space="preserve"> PAGEREF _Toc146880167 \h </w:instrText>
            </w:r>
            <w:r w:rsidR="001A666E">
              <w:rPr>
                <w:noProof/>
                <w:webHidden/>
              </w:rPr>
            </w:r>
            <w:r w:rsidR="001A666E">
              <w:rPr>
                <w:noProof/>
                <w:webHidden/>
              </w:rPr>
              <w:fldChar w:fldCharType="separate"/>
            </w:r>
            <w:r w:rsidR="00A74459">
              <w:rPr>
                <w:noProof/>
                <w:webHidden/>
              </w:rPr>
              <w:t>31</w:t>
            </w:r>
            <w:r w:rsidR="001A666E">
              <w:rPr>
                <w:noProof/>
                <w:webHidden/>
              </w:rPr>
              <w:fldChar w:fldCharType="end"/>
            </w:r>
          </w:hyperlink>
        </w:p>
        <w:p w14:paraId="2F22E33A" w14:textId="7A4E1F86" w:rsidR="001A666E" w:rsidRDefault="003C5885">
          <w:pPr>
            <w:pStyle w:val="TM2"/>
            <w:rPr>
              <w:rFonts w:cstheme="minorBidi"/>
              <w:b w:val="0"/>
              <w:bCs w:val="0"/>
              <w:noProof/>
              <w:kern w:val="2"/>
              <w:sz w:val="22"/>
              <w:lang w:eastAsia="fr-CA"/>
              <w14:ligatures w14:val="standardContextual"/>
            </w:rPr>
          </w:pPr>
          <w:hyperlink w:anchor="_Toc146880168" w:history="1">
            <w:r w:rsidR="001A666E" w:rsidRPr="007C61A4">
              <w:rPr>
                <w:rStyle w:val="Lienhypertexte"/>
                <w:rFonts w:ascii="Mark Pro" w:hAnsi="Mark Pro"/>
                <w:noProof/>
              </w:rPr>
              <w:t>8.1.</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Ajustements</w:t>
            </w:r>
            <w:r w:rsidR="001A666E">
              <w:rPr>
                <w:noProof/>
                <w:webHidden/>
              </w:rPr>
              <w:tab/>
            </w:r>
            <w:r w:rsidR="001A666E">
              <w:rPr>
                <w:noProof/>
                <w:webHidden/>
              </w:rPr>
              <w:fldChar w:fldCharType="begin"/>
            </w:r>
            <w:r w:rsidR="001A666E">
              <w:rPr>
                <w:noProof/>
                <w:webHidden/>
              </w:rPr>
              <w:instrText xml:space="preserve"> PAGEREF _Toc146880168 \h </w:instrText>
            </w:r>
            <w:r w:rsidR="001A666E">
              <w:rPr>
                <w:noProof/>
                <w:webHidden/>
              </w:rPr>
            </w:r>
            <w:r w:rsidR="001A666E">
              <w:rPr>
                <w:noProof/>
                <w:webHidden/>
              </w:rPr>
              <w:fldChar w:fldCharType="separate"/>
            </w:r>
            <w:r w:rsidR="00A74459">
              <w:rPr>
                <w:noProof/>
                <w:webHidden/>
              </w:rPr>
              <w:t>31</w:t>
            </w:r>
            <w:r w:rsidR="001A666E">
              <w:rPr>
                <w:noProof/>
                <w:webHidden/>
              </w:rPr>
              <w:fldChar w:fldCharType="end"/>
            </w:r>
          </w:hyperlink>
        </w:p>
        <w:p w14:paraId="6873F4B8" w14:textId="31C6890F" w:rsidR="001A666E" w:rsidRDefault="003C5885">
          <w:pPr>
            <w:pStyle w:val="TM1"/>
            <w:rPr>
              <w:rFonts w:cstheme="minorBidi"/>
              <w:b w:val="0"/>
              <w:bCs w:val="0"/>
              <w:i w:val="0"/>
              <w:iCs w:val="0"/>
              <w:noProof/>
              <w:kern w:val="2"/>
              <w:sz w:val="22"/>
              <w:szCs w:val="22"/>
              <w:lang w:eastAsia="fr-CA"/>
              <w14:ligatures w14:val="standardContextual"/>
            </w:rPr>
          </w:pPr>
          <w:hyperlink w:anchor="_Toc146880169" w:history="1">
            <w:r w:rsidR="001A666E" w:rsidRPr="007C61A4">
              <w:rPr>
                <w:rStyle w:val="Lienhypertexte"/>
                <w:rFonts w:ascii="Mark Pro" w:hAnsi="Mark Pro"/>
                <w:noProof/>
              </w:rPr>
              <w:t>9.</w:t>
            </w:r>
            <w:r w:rsidR="001A666E">
              <w:rPr>
                <w:rFonts w:cstheme="minorBidi"/>
                <w:b w:val="0"/>
                <w:bCs w:val="0"/>
                <w:i w:val="0"/>
                <w:iCs w:val="0"/>
                <w:noProof/>
                <w:kern w:val="2"/>
                <w:sz w:val="22"/>
                <w:szCs w:val="22"/>
                <w:lang w:eastAsia="fr-CA"/>
                <w14:ligatures w14:val="standardContextual"/>
              </w:rPr>
              <w:tab/>
            </w:r>
            <w:r w:rsidR="001A666E" w:rsidRPr="007C61A4">
              <w:rPr>
                <w:rStyle w:val="Lienhypertexte"/>
                <w:rFonts w:ascii="Mark Pro" w:hAnsi="Mark Pro"/>
                <w:noProof/>
              </w:rPr>
              <w:t>ENTRÉE EN VIGUEUR ET DURÉE</w:t>
            </w:r>
            <w:r w:rsidR="001A666E">
              <w:rPr>
                <w:noProof/>
                <w:webHidden/>
              </w:rPr>
              <w:tab/>
            </w:r>
            <w:r w:rsidR="001A666E">
              <w:rPr>
                <w:noProof/>
                <w:webHidden/>
              </w:rPr>
              <w:fldChar w:fldCharType="begin"/>
            </w:r>
            <w:r w:rsidR="001A666E">
              <w:rPr>
                <w:noProof/>
                <w:webHidden/>
              </w:rPr>
              <w:instrText xml:space="preserve"> PAGEREF _Toc146880169 \h </w:instrText>
            </w:r>
            <w:r w:rsidR="001A666E">
              <w:rPr>
                <w:noProof/>
                <w:webHidden/>
              </w:rPr>
            </w:r>
            <w:r w:rsidR="001A666E">
              <w:rPr>
                <w:noProof/>
                <w:webHidden/>
              </w:rPr>
              <w:fldChar w:fldCharType="separate"/>
            </w:r>
            <w:r w:rsidR="00A74459">
              <w:rPr>
                <w:noProof/>
                <w:webHidden/>
              </w:rPr>
              <w:t>33</w:t>
            </w:r>
            <w:r w:rsidR="001A666E">
              <w:rPr>
                <w:noProof/>
                <w:webHidden/>
              </w:rPr>
              <w:fldChar w:fldCharType="end"/>
            </w:r>
          </w:hyperlink>
        </w:p>
        <w:p w14:paraId="43803014" w14:textId="08C1578E" w:rsidR="001A666E" w:rsidRDefault="003C5885">
          <w:pPr>
            <w:pStyle w:val="TM2"/>
            <w:rPr>
              <w:rFonts w:cstheme="minorBidi"/>
              <w:b w:val="0"/>
              <w:bCs w:val="0"/>
              <w:noProof/>
              <w:kern w:val="2"/>
              <w:sz w:val="22"/>
              <w:lang w:eastAsia="fr-CA"/>
              <w14:ligatures w14:val="standardContextual"/>
            </w:rPr>
          </w:pPr>
          <w:hyperlink w:anchor="_Toc146880170" w:history="1">
            <w:r w:rsidR="001A666E" w:rsidRPr="007C61A4">
              <w:rPr>
                <w:rStyle w:val="Lienhypertexte"/>
                <w:rFonts w:ascii="Mark Pro" w:hAnsi="Mark Pro"/>
                <w:noProof/>
              </w:rPr>
              <w:t>9.1.</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Entrée en vigueur</w:t>
            </w:r>
            <w:r w:rsidR="001A666E">
              <w:rPr>
                <w:noProof/>
                <w:webHidden/>
              </w:rPr>
              <w:tab/>
            </w:r>
            <w:r w:rsidR="001A666E">
              <w:rPr>
                <w:noProof/>
                <w:webHidden/>
              </w:rPr>
              <w:fldChar w:fldCharType="begin"/>
            </w:r>
            <w:r w:rsidR="001A666E">
              <w:rPr>
                <w:noProof/>
                <w:webHidden/>
              </w:rPr>
              <w:instrText xml:space="preserve"> PAGEREF _Toc146880170 \h </w:instrText>
            </w:r>
            <w:r w:rsidR="001A666E">
              <w:rPr>
                <w:noProof/>
                <w:webHidden/>
              </w:rPr>
            </w:r>
            <w:r w:rsidR="001A666E">
              <w:rPr>
                <w:noProof/>
                <w:webHidden/>
              </w:rPr>
              <w:fldChar w:fldCharType="separate"/>
            </w:r>
            <w:r w:rsidR="00A74459">
              <w:rPr>
                <w:noProof/>
                <w:webHidden/>
              </w:rPr>
              <w:t>33</w:t>
            </w:r>
            <w:r w:rsidR="001A666E">
              <w:rPr>
                <w:noProof/>
                <w:webHidden/>
              </w:rPr>
              <w:fldChar w:fldCharType="end"/>
            </w:r>
          </w:hyperlink>
        </w:p>
        <w:p w14:paraId="27C1450F" w14:textId="07EE12C6" w:rsidR="001A666E" w:rsidRDefault="003C5885">
          <w:pPr>
            <w:pStyle w:val="TM2"/>
            <w:rPr>
              <w:rFonts w:cstheme="minorBidi"/>
              <w:b w:val="0"/>
              <w:bCs w:val="0"/>
              <w:noProof/>
              <w:kern w:val="2"/>
              <w:sz w:val="22"/>
              <w:lang w:eastAsia="fr-CA"/>
              <w14:ligatures w14:val="standardContextual"/>
            </w:rPr>
          </w:pPr>
          <w:hyperlink w:anchor="_Toc146880171" w:history="1">
            <w:r w:rsidR="001A666E" w:rsidRPr="007C61A4">
              <w:rPr>
                <w:rStyle w:val="Lienhypertexte"/>
                <w:rFonts w:ascii="Mark Pro" w:hAnsi="Mark Pro"/>
                <w:noProof/>
              </w:rPr>
              <w:t>9.2.</w:t>
            </w:r>
            <w:r w:rsidR="001A666E">
              <w:rPr>
                <w:rFonts w:cstheme="minorBidi"/>
                <w:b w:val="0"/>
                <w:bCs w:val="0"/>
                <w:noProof/>
                <w:kern w:val="2"/>
                <w:sz w:val="22"/>
                <w:lang w:eastAsia="fr-CA"/>
                <w14:ligatures w14:val="standardContextual"/>
              </w:rPr>
              <w:tab/>
            </w:r>
            <w:r w:rsidR="001A666E" w:rsidRPr="007C61A4">
              <w:rPr>
                <w:rStyle w:val="Lienhypertexte"/>
                <w:rFonts w:ascii="Mark Pro" w:hAnsi="Mark Pro"/>
                <w:noProof/>
              </w:rPr>
              <w:t>Durée</w:t>
            </w:r>
            <w:r w:rsidR="001A666E">
              <w:rPr>
                <w:noProof/>
                <w:webHidden/>
              </w:rPr>
              <w:tab/>
            </w:r>
            <w:r w:rsidR="001A666E">
              <w:rPr>
                <w:noProof/>
                <w:webHidden/>
              </w:rPr>
              <w:fldChar w:fldCharType="begin"/>
            </w:r>
            <w:r w:rsidR="001A666E">
              <w:rPr>
                <w:noProof/>
                <w:webHidden/>
              </w:rPr>
              <w:instrText xml:space="preserve"> PAGEREF _Toc146880171 \h </w:instrText>
            </w:r>
            <w:r w:rsidR="001A666E">
              <w:rPr>
                <w:noProof/>
                <w:webHidden/>
              </w:rPr>
            </w:r>
            <w:r w:rsidR="001A666E">
              <w:rPr>
                <w:noProof/>
                <w:webHidden/>
              </w:rPr>
              <w:fldChar w:fldCharType="separate"/>
            </w:r>
            <w:r w:rsidR="00A74459">
              <w:rPr>
                <w:noProof/>
                <w:webHidden/>
              </w:rPr>
              <w:t>33</w:t>
            </w:r>
            <w:r w:rsidR="001A666E">
              <w:rPr>
                <w:noProof/>
                <w:webHidden/>
              </w:rPr>
              <w:fldChar w:fldCharType="end"/>
            </w:r>
          </w:hyperlink>
        </w:p>
        <w:p w14:paraId="3C832977" w14:textId="2D4A1E0B" w:rsidR="001A666E" w:rsidRDefault="003C5885">
          <w:pPr>
            <w:pStyle w:val="TM1"/>
            <w:rPr>
              <w:rFonts w:cstheme="minorBidi"/>
              <w:b w:val="0"/>
              <w:bCs w:val="0"/>
              <w:i w:val="0"/>
              <w:iCs w:val="0"/>
              <w:noProof/>
              <w:kern w:val="2"/>
              <w:sz w:val="22"/>
              <w:szCs w:val="22"/>
              <w:lang w:eastAsia="fr-CA"/>
              <w14:ligatures w14:val="standardContextual"/>
            </w:rPr>
          </w:pPr>
          <w:hyperlink w:anchor="_Toc146880172" w:history="1">
            <w:r w:rsidR="001A666E" w:rsidRPr="007C61A4">
              <w:rPr>
                <w:rStyle w:val="Lienhypertexte"/>
                <w:rFonts w:ascii="Mark Pro" w:hAnsi="Mark Pro"/>
                <w:noProof/>
              </w:rPr>
              <w:t xml:space="preserve">Annexe B : </w:t>
            </w:r>
            <w:r w:rsidR="001A666E" w:rsidRPr="007C61A4">
              <w:rPr>
                <w:rStyle w:val="Lienhypertexte"/>
                <w:rFonts w:ascii="Mark Pro" w:hAnsi="Mark Pro" w:cs="Verdana"/>
                <w:caps/>
                <w:noProof/>
              </w:rPr>
              <w:t>Établissement au Québec</w:t>
            </w:r>
            <w:r w:rsidR="001A666E">
              <w:rPr>
                <w:noProof/>
                <w:webHidden/>
              </w:rPr>
              <w:tab/>
            </w:r>
            <w:r w:rsidR="001A666E">
              <w:rPr>
                <w:noProof/>
                <w:webHidden/>
              </w:rPr>
              <w:fldChar w:fldCharType="begin"/>
            </w:r>
            <w:r w:rsidR="001A666E">
              <w:rPr>
                <w:noProof/>
                <w:webHidden/>
              </w:rPr>
              <w:instrText xml:space="preserve"> PAGEREF _Toc146880172 \h </w:instrText>
            </w:r>
            <w:r w:rsidR="001A666E">
              <w:rPr>
                <w:noProof/>
                <w:webHidden/>
              </w:rPr>
            </w:r>
            <w:r w:rsidR="001A666E">
              <w:rPr>
                <w:noProof/>
                <w:webHidden/>
              </w:rPr>
              <w:fldChar w:fldCharType="separate"/>
            </w:r>
            <w:r w:rsidR="00A74459">
              <w:rPr>
                <w:noProof/>
                <w:webHidden/>
              </w:rPr>
              <w:t>36</w:t>
            </w:r>
            <w:r w:rsidR="001A666E">
              <w:rPr>
                <w:noProof/>
                <w:webHidden/>
              </w:rPr>
              <w:fldChar w:fldCharType="end"/>
            </w:r>
          </w:hyperlink>
        </w:p>
        <w:p w14:paraId="0EDA8BFB" w14:textId="3D526F0E" w:rsidR="001A666E" w:rsidRDefault="003C5885">
          <w:pPr>
            <w:pStyle w:val="TM1"/>
            <w:rPr>
              <w:rFonts w:cstheme="minorBidi"/>
              <w:b w:val="0"/>
              <w:bCs w:val="0"/>
              <w:i w:val="0"/>
              <w:iCs w:val="0"/>
              <w:noProof/>
              <w:kern w:val="2"/>
              <w:sz w:val="22"/>
              <w:szCs w:val="22"/>
              <w:lang w:eastAsia="fr-CA"/>
              <w14:ligatures w14:val="standardContextual"/>
            </w:rPr>
          </w:pPr>
          <w:hyperlink w:anchor="_Toc146880173" w:history="1">
            <w:r w:rsidR="001A666E" w:rsidRPr="007C61A4">
              <w:rPr>
                <w:rStyle w:val="Lienhypertexte"/>
                <w:rFonts w:ascii="Mark Pro" w:hAnsi="Mark Pro"/>
                <w:noProof/>
              </w:rPr>
              <w:t>Annexe C : ENREGISTREMENT AUPRÈS DE RECYCLEMÉDIAS D’UNE PERSONNE ASSUJETTIE</w:t>
            </w:r>
            <w:r w:rsidR="001A666E">
              <w:rPr>
                <w:noProof/>
                <w:webHidden/>
              </w:rPr>
              <w:tab/>
            </w:r>
            <w:r w:rsidR="001A666E">
              <w:rPr>
                <w:noProof/>
                <w:webHidden/>
              </w:rPr>
              <w:fldChar w:fldCharType="begin"/>
            </w:r>
            <w:r w:rsidR="001A666E">
              <w:rPr>
                <w:noProof/>
                <w:webHidden/>
              </w:rPr>
              <w:instrText xml:space="preserve"> PAGEREF _Toc146880173 \h </w:instrText>
            </w:r>
            <w:r w:rsidR="001A666E">
              <w:rPr>
                <w:noProof/>
                <w:webHidden/>
              </w:rPr>
            </w:r>
            <w:r w:rsidR="001A666E">
              <w:rPr>
                <w:noProof/>
                <w:webHidden/>
              </w:rPr>
              <w:fldChar w:fldCharType="separate"/>
            </w:r>
            <w:r w:rsidR="00A74459">
              <w:rPr>
                <w:noProof/>
                <w:webHidden/>
              </w:rPr>
              <w:t>38</w:t>
            </w:r>
            <w:r w:rsidR="001A666E">
              <w:rPr>
                <w:noProof/>
                <w:webHidden/>
              </w:rPr>
              <w:fldChar w:fldCharType="end"/>
            </w:r>
          </w:hyperlink>
        </w:p>
        <w:p w14:paraId="7138D62D" w14:textId="7AE2DF02" w:rsidR="001A666E" w:rsidRDefault="003C5885">
          <w:pPr>
            <w:pStyle w:val="TM1"/>
            <w:rPr>
              <w:rFonts w:cstheme="minorBidi"/>
              <w:b w:val="0"/>
              <w:bCs w:val="0"/>
              <w:i w:val="0"/>
              <w:iCs w:val="0"/>
              <w:noProof/>
              <w:kern w:val="2"/>
              <w:sz w:val="22"/>
              <w:szCs w:val="22"/>
              <w:lang w:eastAsia="fr-CA"/>
              <w14:ligatures w14:val="standardContextual"/>
            </w:rPr>
          </w:pPr>
          <w:hyperlink w:anchor="_Toc146880174" w:history="1">
            <w:r w:rsidR="001A666E" w:rsidRPr="007C61A4">
              <w:rPr>
                <w:rStyle w:val="Lienhypertexte"/>
                <w:rFonts w:ascii="Mark Pro" w:hAnsi="Mark Pro"/>
                <w:noProof/>
              </w:rPr>
              <w:t>Annexe D : DÉCLARATION DES MATIÈRES AUPRÈS DE RECYCLEMÉDIAS</w:t>
            </w:r>
            <w:r w:rsidR="001A666E">
              <w:rPr>
                <w:noProof/>
                <w:webHidden/>
              </w:rPr>
              <w:tab/>
            </w:r>
            <w:r w:rsidR="001A666E">
              <w:rPr>
                <w:noProof/>
                <w:webHidden/>
              </w:rPr>
              <w:fldChar w:fldCharType="begin"/>
            </w:r>
            <w:r w:rsidR="001A666E">
              <w:rPr>
                <w:noProof/>
                <w:webHidden/>
              </w:rPr>
              <w:instrText xml:space="preserve"> PAGEREF _Toc146880174 \h </w:instrText>
            </w:r>
            <w:r w:rsidR="001A666E">
              <w:rPr>
                <w:noProof/>
                <w:webHidden/>
              </w:rPr>
            </w:r>
            <w:r w:rsidR="001A666E">
              <w:rPr>
                <w:noProof/>
                <w:webHidden/>
              </w:rPr>
              <w:fldChar w:fldCharType="separate"/>
            </w:r>
            <w:r w:rsidR="00A74459">
              <w:rPr>
                <w:noProof/>
                <w:webHidden/>
              </w:rPr>
              <w:t>38</w:t>
            </w:r>
            <w:r w:rsidR="001A666E">
              <w:rPr>
                <w:noProof/>
                <w:webHidden/>
              </w:rPr>
              <w:fldChar w:fldCharType="end"/>
            </w:r>
          </w:hyperlink>
        </w:p>
        <w:p w14:paraId="16BBD4F2" w14:textId="44BCB632" w:rsidR="005005E7" w:rsidRPr="002B10A9" w:rsidRDefault="005005E7" w:rsidP="005005E7">
          <w:pPr>
            <w:outlineLvl w:val="0"/>
            <w:rPr>
              <w:rFonts w:ascii="Mark Pro" w:hAnsi="Mark Pro"/>
            </w:rPr>
          </w:pPr>
          <w:r w:rsidRPr="002B10A9">
            <w:rPr>
              <w:rFonts w:ascii="Mark Pro" w:hAnsi="Mark Pro"/>
              <w:lang w:val="fr-FR"/>
            </w:rPr>
            <w:fldChar w:fldCharType="end"/>
          </w:r>
        </w:p>
      </w:sdtContent>
    </w:sdt>
    <w:p w14:paraId="6C97EB66" w14:textId="6BC053D2" w:rsidR="00057067" w:rsidRPr="0061206E" w:rsidRDefault="00057067" w:rsidP="00057067">
      <w:pPr>
        <w:rPr>
          <w:rFonts w:ascii="Mark Pro" w:hAnsi="Mark Pro"/>
        </w:rPr>
      </w:pPr>
    </w:p>
    <w:p w14:paraId="3F49E120" w14:textId="77777777" w:rsidR="00057067" w:rsidRPr="0061206E" w:rsidRDefault="00057067" w:rsidP="004F2812">
      <w:pPr>
        <w:jc w:val="center"/>
        <w:rPr>
          <w:rFonts w:ascii="Mark Pro" w:hAnsi="Mark Pro"/>
          <w:b/>
          <w:bCs/>
        </w:rPr>
      </w:pPr>
    </w:p>
    <w:p w14:paraId="28BCF112" w14:textId="77777777" w:rsidR="00057067" w:rsidRPr="0061206E" w:rsidRDefault="00057067">
      <w:pPr>
        <w:jc w:val="left"/>
        <w:rPr>
          <w:rFonts w:ascii="Mark Pro" w:hAnsi="Mark Pro"/>
          <w:b/>
          <w:bCs/>
        </w:rPr>
      </w:pPr>
      <w:r w:rsidRPr="0061206E">
        <w:rPr>
          <w:rFonts w:ascii="Mark Pro" w:hAnsi="Mark Pro"/>
          <w:b/>
          <w:bCs/>
        </w:rPr>
        <w:br w:type="page"/>
      </w:r>
    </w:p>
    <w:p w14:paraId="6FB8354B" w14:textId="104E591A" w:rsidR="00BD3BEA" w:rsidRPr="0061206E" w:rsidRDefault="1A17A4FF" w:rsidP="004F2812">
      <w:pPr>
        <w:jc w:val="center"/>
        <w:rPr>
          <w:rFonts w:ascii="Mark Pro" w:hAnsi="Mark Pro"/>
          <w:b/>
          <w:bCs/>
        </w:rPr>
      </w:pPr>
      <w:r w:rsidRPr="0061206E">
        <w:rPr>
          <w:rFonts w:ascii="Mark Pro" w:hAnsi="Mark Pro"/>
          <w:b/>
          <w:bCs/>
        </w:rPr>
        <w:lastRenderedPageBreak/>
        <w:t>TARIF UNIQUE</w:t>
      </w:r>
    </w:p>
    <w:p w14:paraId="318E3994" w14:textId="6D47CE32" w:rsidR="00BD3BEA" w:rsidRPr="0061206E" w:rsidRDefault="1A17A4FF" w:rsidP="00BD3BEA">
      <w:pPr>
        <w:ind w:left="360" w:hanging="360"/>
        <w:jc w:val="center"/>
        <w:rPr>
          <w:rFonts w:ascii="Mark Pro" w:hAnsi="Mark Pro"/>
          <w:b/>
          <w:bCs/>
        </w:rPr>
      </w:pPr>
      <w:r w:rsidRPr="0061206E">
        <w:rPr>
          <w:rFonts w:ascii="Mark Pro" w:hAnsi="Mark Pro"/>
          <w:b/>
          <w:bCs/>
        </w:rPr>
        <w:t>Éco Entreprise</w:t>
      </w:r>
      <w:r w:rsidR="00AE1CB4" w:rsidRPr="0061206E">
        <w:rPr>
          <w:rFonts w:ascii="Mark Pro" w:hAnsi="Mark Pro"/>
          <w:b/>
          <w:bCs/>
        </w:rPr>
        <w:t>s</w:t>
      </w:r>
      <w:r w:rsidRPr="0061206E">
        <w:rPr>
          <w:rFonts w:ascii="Mark Pro" w:hAnsi="Mark Pro"/>
          <w:b/>
          <w:bCs/>
        </w:rPr>
        <w:t xml:space="preserve"> Québec – RecycleMédias </w:t>
      </w:r>
    </w:p>
    <w:p w14:paraId="13C60F8A" w14:textId="77777777" w:rsidR="00282B87" w:rsidRPr="0061206E" w:rsidRDefault="00282B87" w:rsidP="00282B87">
      <w:pPr>
        <w:ind w:left="360" w:hanging="360"/>
        <w:jc w:val="left"/>
        <w:rPr>
          <w:rFonts w:ascii="Mark Pro" w:hAnsi="Mark Pro"/>
          <w:b/>
          <w:bCs/>
        </w:rPr>
      </w:pPr>
    </w:p>
    <w:p w14:paraId="3D256704" w14:textId="0CB93C02" w:rsidR="002528A1" w:rsidRPr="0061206E" w:rsidRDefault="002528A1" w:rsidP="000873EA">
      <w:pPr>
        <w:pStyle w:val="Titre1"/>
        <w:rPr>
          <w:rFonts w:ascii="Mark Pro" w:hAnsi="Mark Pro" w:cs="Arial"/>
          <w:b w:val="0"/>
        </w:rPr>
      </w:pPr>
      <w:bookmarkStart w:id="0" w:name="_Toc116623750"/>
      <w:bookmarkStart w:id="1" w:name="_Toc146880131"/>
      <w:r w:rsidRPr="0061206E">
        <w:rPr>
          <w:rFonts w:ascii="Mark Pro" w:hAnsi="Mark Pro" w:cs="Arial"/>
        </w:rPr>
        <w:t>PRÉAMBULE</w:t>
      </w:r>
      <w:bookmarkEnd w:id="0"/>
      <w:bookmarkEnd w:id="1"/>
    </w:p>
    <w:p w14:paraId="5F4682B7" w14:textId="5F937845" w:rsidR="00DC760D" w:rsidRPr="0061206E" w:rsidRDefault="00DC760D" w:rsidP="00DC760D">
      <w:pPr>
        <w:pStyle w:val="Retraitcorpsdetexte"/>
        <w:ind w:left="0"/>
        <w:jc w:val="both"/>
        <w:rPr>
          <w:rFonts w:ascii="Mark Pro" w:hAnsi="Mark Pro"/>
          <w:sz w:val="20"/>
          <w:szCs w:val="20"/>
        </w:rPr>
      </w:pPr>
      <w:r w:rsidRPr="0061206E">
        <w:rPr>
          <w:rFonts w:ascii="Mark Pro" w:hAnsi="Mark Pro"/>
          <w:sz w:val="20"/>
          <w:szCs w:val="20"/>
        </w:rPr>
        <w:t xml:space="preserve">La </w:t>
      </w:r>
      <w:r w:rsidRPr="005E1053">
        <w:rPr>
          <w:rFonts w:ascii="Mark Pro" w:hAnsi="Mark Pro"/>
          <w:i/>
          <w:sz w:val="20"/>
        </w:rPr>
        <w:t>Loi sur la qualité de l’environnement</w:t>
      </w:r>
      <w:r w:rsidRPr="0061206E">
        <w:rPr>
          <w:rFonts w:ascii="Mark Pro" w:hAnsi="Mark Pro"/>
          <w:sz w:val="20"/>
          <w:szCs w:val="20"/>
        </w:rPr>
        <w:t xml:space="preserve"> (</w:t>
      </w:r>
      <w:r w:rsidR="00373E56">
        <w:rPr>
          <w:rFonts w:ascii="Mark Pro" w:hAnsi="Mark Pro"/>
          <w:sz w:val="20"/>
          <w:szCs w:val="20"/>
        </w:rPr>
        <w:t xml:space="preserve">RLRQ, </w:t>
      </w:r>
      <w:r w:rsidRPr="0061206E">
        <w:rPr>
          <w:rFonts w:ascii="Mark Pro" w:hAnsi="Mark Pro"/>
          <w:sz w:val="20"/>
          <w:szCs w:val="20"/>
        </w:rPr>
        <w:t>c</w:t>
      </w:r>
      <w:r w:rsidR="00373E56">
        <w:rPr>
          <w:rFonts w:ascii="Mark Pro" w:hAnsi="Mark Pro"/>
          <w:sz w:val="20"/>
          <w:szCs w:val="20"/>
        </w:rPr>
        <w:t xml:space="preserve">. </w:t>
      </w:r>
      <w:r w:rsidRPr="0061206E">
        <w:rPr>
          <w:rFonts w:ascii="Mark Pro" w:hAnsi="Mark Pro"/>
          <w:sz w:val="20"/>
          <w:szCs w:val="20"/>
        </w:rPr>
        <w:t>Q-2; ci-après</w:t>
      </w:r>
      <w:r w:rsidR="00373E56">
        <w:rPr>
          <w:rFonts w:ascii="Mark Pro" w:hAnsi="Mark Pro"/>
          <w:sz w:val="20"/>
          <w:szCs w:val="20"/>
        </w:rPr>
        <w:t xml:space="preserve"> la</w:t>
      </w:r>
      <w:r w:rsidRPr="0061206E">
        <w:rPr>
          <w:rFonts w:ascii="Mark Pro" w:hAnsi="Mark Pro"/>
          <w:sz w:val="20"/>
          <w:szCs w:val="20"/>
        </w:rPr>
        <w:t> </w:t>
      </w:r>
      <w:r w:rsidR="00373E56">
        <w:rPr>
          <w:rFonts w:ascii="Mark Pro" w:hAnsi="Mark Pro"/>
          <w:sz w:val="20"/>
          <w:szCs w:val="20"/>
        </w:rPr>
        <w:t>« </w:t>
      </w:r>
      <w:r w:rsidRPr="0061206E">
        <w:rPr>
          <w:rFonts w:ascii="Mark Pro" w:hAnsi="Mark Pro"/>
          <w:b/>
          <w:sz w:val="20"/>
          <w:szCs w:val="20"/>
        </w:rPr>
        <w:t>Loi</w:t>
      </w:r>
      <w:r w:rsidR="00373E56">
        <w:rPr>
          <w:rFonts w:ascii="Mark Pro" w:hAnsi="Mark Pro"/>
          <w:b/>
          <w:sz w:val="20"/>
          <w:szCs w:val="20"/>
        </w:rPr>
        <w:t> »</w:t>
      </w:r>
      <w:r w:rsidRPr="0061206E">
        <w:rPr>
          <w:rFonts w:ascii="Mark Pro" w:hAnsi="Mark Pro"/>
          <w:sz w:val="20"/>
          <w:szCs w:val="20"/>
        </w:rPr>
        <w:t xml:space="preserve">) prévoit des dispositions relatives à la compensation aux municipalités et aux communautés autochtones pour les services que celles-ci fournissent en vue d’assurer la récupération et la valorisation des matières désignées dans le </w:t>
      </w:r>
      <w:r w:rsidRPr="005E1053">
        <w:rPr>
          <w:rFonts w:ascii="Mark Pro" w:hAnsi="Mark Pro"/>
          <w:i/>
          <w:sz w:val="20"/>
        </w:rPr>
        <w:t>Règlement sur la compensation pour les services municipaux fournis en vue d’assurer la récupération et la valorisation de matières résiduelles</w:t>
      </w:r>
      <w:r w:rsidRPr="0061206E">
        <w:rPr>
          <w:rFonts w:ascii="Mark Pro" w:hAnsi="Mark Pro"/>
          <w:sz w:val="20"/>
          <w:szCs w:val="20"/>
        </w:rPr>
        <w:t xml:space="preserve"> (</w:t>
      </w:r>
      <w:r w:rsidR="00373E56">
        <w:rPr>
          <w:rFonts w:ascii="Mark Pro" w:hAnsi="Mark Pro"/>
          <w:sz w:val="20"/>
          <w:szCs w:val="20"/>
        </w:rPr>
        <w:t>RLRQ, c.</w:t>
      </w:r>
      <w:r w:rsidR="00373E56" w:rsidRPr="0061206E">
        <w:rPr>
          <w:rFonts w:ascii="Mark Pro" w:hAnsi="Mark Pro"/>
          <w:sz w:val="20"/>
          <w:szCs w:val="20"/>
        </w:rPr>
        <w:t> </w:t>
      </w:r>
      <w:r w:rsidRPr="0061206E">
        <w:rPr>
          <w:rFonts w:ascii="Mark Pro" w:hAnsi="Mark Pro"/>
          <w:sz w:val="20"/>
          <w:szCs w:val="20"/>
        </w:rPr>
        <w:t>Q-2, r. 10; ci-après</w:t>
      </w:r>
      <w:r w:rsidR="00373E56">
        <w:rPr>
          <w:rFonts w:ascii="Mark Pro" w:hAnsi="Mark Pro"/>
          <w:sz w:val="20"/>
          <w:szCs w:val="20"/>
        </w:rPr>
        <w:t xml:space="preserve"> le</w:t>
      </w:r>
      <w:r w:rsidRPr="0061206E">
        <w:rPr>
          <w:rFonts w:ascii="Mark Pro" w:hAnsi="Mark Pro"/>
          <w:sz w:val="20"/>
          <w:szCs w:val="20"/>
        </w:rPr>
        <w:t> </w:t>
      </w:r>
      <w:r w:rsidR="00373E56">
        <w:rPr>
          <w:rFonts w:ascii="Mark Pro" w:hAnsi="Mark Pro"/>
          <w:sz w:val="20"/>
          <w:szCs w:val="20"/>
        </w:rPr>
        <w:t>« </w:t>
      </w:r>
      <w:r w:rsidRPr="0061206E">
        <w:rPr>
          <w:rFonts w:ascii="Mark Pro" w:hAnsi="Mark Pro"/>
          <w:b/>
          <w:sz w:val="20"/>
          <w:szCs w:val="20"/>
        </w:rPr>
        <w:t>Règlement</w:t>
      </w:r>
      <w:r w:rsidR="00373E56">
        <w:rPr>
          <w:rFonts w:ascii="Mark Pro" w:hAnsi="Mark Pro"/>
          <w:b/>
          <w:sz w:val="20"/>
          <w:szCs w:val="20"/>
        </w:rPr>
        <w:t> »</w:t>
      </w:r>
      <w:r w:rsidRPr="0061206E">
        <w:rPr>
          <w:rFonts w:ascii="Mark Pro" w:hAnsi="Mark Pro"/>
          <w:sz w:val="20"/>
          <w:szCs w:val="20"/>
        </w:rPr>
        <w:t>). Ce Règlement précise les grands principes et les orientations de base concernant la contribution des entreprises au financement de la collecte sélective.</w:t>
      </w:r>
    </w:p>
    <w:p w14:paraId="2F118ABC" w14:textId="77777777" w:rsidR="00DC760D" w:rsidRPr="0061206E" w:rsidRDefault="00DC760D" w:rsidP="00DC760D">
      <w:pPr>
        <w:pStyle w:val="Retraitcorpsdetexte"/>
        <w:ind w:left="0"/>
        <w:jc w:val="both"/>
        <w:rPr>
          <w:rFonts w:ascii="Mark Pro" w:hAnsi="Mark Pro"/>
          <w:sz w:val="20"/>
          <w:szCs w:val="20"/>
        </w:rPr>
      </w:pPr>
    </w:p>
    <w:p w14:paraId="4F04297C" w14:textId="4E2B89FF" w:rsidR="00DC760D" w:rsidRDefault="00DC760D" w:rsidP="00DC760D">
      <w:pPr>
        <w:pStyle w:val="Retraitcorpsdetexte"/>
        <w:ind w:left="0"/>
        <w:jc w:val="both"/>
        <w:rPr>
          <w:rFonts w:ascii="Mark Pro" w:hAnsi="Mark Pro"/>
          <w:sz w:val="20"/>
          <w:szCs w:val="20"/>
        </w:rPr>
      </w:pPr>
      <w:r w:rsidRPr="0061206E">
        <w:rPr>
          <w:rFonts w:ascii="Mark Pro" w:hAnsi="Mark Pro"/>
          <w:sz w:val="20"/>
          <w:szCs w:val="20"/>
        </w:rPr>
        <w:t xml:space="preserve">En vigueur depuis 2005, le Règlement oblige les entreprises qui mettent sur le marché des contenants, des emballages, des imprimés et des journaux </w:t>
      </w:r>
      <w:r w:rsidR="000614B0" w:rsidRPr="0061206E">
        <w:rPr>
          <w:rFonts w:ascii="Mark Pro" w:hAnsi="Mark Pro"/>
          <w:sz w:val="20"/>
          <w:szCs w:val="20"/>
        </w:rPr>
        <w:t xml:space="preserve">(les </w:t>
      </w:r>
      <w:r w:rsidR="00373E56">
        <w:rPr>
          <w:rFonts w:ascii="Mark Pro" w:hAnsi="Mark Pro"/>
          <w:sz w:val="20"/>
          <w:szCs w:val="20"/>
        </w:rPr>
        <w:t>p</w:t>
      </w:r>
      <w:r w:rsidR="00373E56" w:rsidRPr="0061206E">
        <w:rPr>
          <w:rFonts w:ascii="Mark Pro" w:hAnsi="Mark Pro"/>
          <w:sz w:val="20"/>
          <w:szCs w:val="20"/>
        </w:rPr>
        <w:t xml:space="preserve">ersonnes </w:t>
      </w:r>
      <w:r w:rsidR="000614B0" w:rsidRPr="0061206E">
        <w:rPr>
          <w:rFonts w:ascii="Mark Pro" w:hAnsi="Mark Pro"/>
          <w:sz w:val="20"/>
          <w:szCs w:val="20"/>
        </w:rPr>
        <w:t>visées)</w:t>
      </w:r>
      <w:r w:rsidR="000B532D" w:rsidRPr="0061206E">
        <w:rPr>
          <w:rFonts w:ascii="Mark Pro" w:hAnsi="Mark Pro"/>
          <w:sz w:val="20"/>
          <w:szCs w:val="20"/>
        </w:rPr>
        <w:t xml:space="preserve"> </w:t>
      </w:r>
      <w:r w:rsidRPr="0061206E">
        <w:rPr>
          <w:rFonts w:ascii="Mark Pro" w:hAnsi="Mark Pro"/>
          <w:sz w:val="20"/>
          <w:szCs w:val="20"/>
        </w:rPr>
        <w:t>à compenser les municipalités pour les coûts nets des services de collecte, de transport, de tri et de conditionnement des matières visées par le Règlement.</w:t>
      </w:r>
    </w:p>
    <w:p w14:paraId="41EFEF9D" w14:textId="77777777" w:rsidR="00DC760D" w:rsidRPr="0061206E" w:rsidRDefault="00DC760D" w:rsidP="00DC760D">
      <w:pPr>
        <w:pStyle w:val="Retraitcorpsdetexte"/>
        <w:ind w:left="0"/>
        <w:jc w:val="both"/>
        <w:rPr>
          <w:rFonts w:ascii="Mark Pro" w:hAnsi="Mark Pro"/>
          <w:sz w:val="20"/>
          <w:szCs w:val="20"/>
        </w:rPr>
      </w:pPr>
    </w:p>
    <w:p w14:paraId="2CC836A6" w14:textId="201CDFDB" w:rsidR="00DC760D" w:rsidRPr="0061206E" w:rsidRDefault="00DC760D" w:rsidP="00DC760D">
      <w:pPr>
        <w:pStyle w:val="Retraitcorpsdetexte"/>
        <w:ind w:left="0"/>
        <w:jc w:val="both"/>
        <w:rPr>
          <w:rFonts w:ascii="Mark Pro" w:hAnsi="Mark Pro"/>
          <w:sz w:val="20"/>
          <w:szCs w:val="20"/>
        </w:rPr>
      </w:pPr>
      <w:r w:rsidRPr="0061206E">
        <w:rPr>
          <w:rFonts w:ascii="Mark Pro" w:hAnsi="Mark Pro"/>
          <w:sz w:val="20"/>
          <w:szCs w:val="20"/>
        </w:rPr>
        <w:t xml:space="preserve">En vertu de l’article 53.31.12 de la Loi, </w:t>
      </w:r>
      <w:r w:rsidR="004F4967" w:rsidRPr="0061206E">
        <w:rPr>
          <w:rFonts w:ascii="Mark Pro" w:hAnsi="Mark Pro"/>
          <w:sz w:val="20"/>
          <w:szCs w:val="20"/>
        </w:rPr>
        <w:t>l</w:t>
      </w:r>
      <w:r w:rsidRPr="0061206E">
        <w:rPr>
          <w:rFonts w:ascii="Mark Pro" w:hAnsi="Mark Pro"/>
          <w:sz w:val="20"/>
          <w:szCs w:val="20"/>
        </w:rPr>
        <w:t xml:space="preserve">es organismes agréés par </w:t>
      </w:r>
      <w:r w:rsidR="00956AFA">
        <w:rPr>
          <w:rFonts w:ascii="Mark Pro" w:hAnsi="Mark Pro"/>
          <w:sz w:val="20"/>
          <w:szCs w:val="20"/>
        </w:rPr>
        <w:t xml:space="preserve">la </w:t>
      </w:r>
      <w:r w:rsidR="00956AFA" w:rsidRPr="0061206E">
        <w:rPr>
          <w:rFonts w:ascii="Mark Pro" w:hAnsi="Mark Pro"/>
          <w:sz w:val="20"/>
          <w:szCs w:val="20"/>
        </w:rPr>
        <w:t>Société québécoise de récupération et de recyclage</w:t>
      </w:r>
      <w:r w:rsidR="00956AFA">
        <w:rPr>
          <w:rFonts w:ascii="Mark Pro" w:hAnsi="Mark Pro"/>
          <w:sz w:val="20"/>
          <w:szCs w:val="20"/>
        </w:rPr>
        <w:t xml:space="preserve"> (ci-après « </w:t>
      </w:r>
      <w:r w:rsidR="00956AFA" w:rsidRPr="009D747B">
        <w:rPr>
          <w:rFonts w:ascii="Mark Pro" w:hAnsi="Mark Pro"/>
          <w:b/>
          <w:bCs/>
          <w:sz w:val="20"/>
          <w:szCs w:val="20"/>
        </w:rPr>
        <w:t>RECYC-QUÉBEC</w:t>
      </w:r>
      <w:r w:rsidR="00956AFA">
        <w:rPr>
          <w:rFonts w:ascii="Mark Pro" w:hAnsi="Mark Pro"/>
          <w:sz w:val="20"/>
          <w:szCs w:val="20"/>
        </w:rPr>
        <w:t> »)</w:t>
      </w:r>
      <w:r w:rsidRPr="0061206E">
        <w:rPr>
          <w:rFonts w:ascii="Mark Pro" w:hAnsi="Mark Pro"/>
          <w:sz w:val="20"/>
          <w:szCs w:val="20"/>
        </w:rPr>
        <w:t xml:space="preserve"> sont tenus de verser à celle-ci le montant de la compensation monétaire due aux municipalités. Afin de remplir cette obligation, les organismes agréés peuvent, en vertu de l’article 53.31.13 de la Loi, percevoir auprès de</w:t>
      </w:r>
      <w:r w:rsidR="004F4967" w:rsidRPr="0061206E">
        <w:rPr>
          <w:rFonts w:ascii="Mark Pro" w:hAnsi="Mark Pro"/>
          <w:sz w:val="20"/>
          <w:szCs w:val="20"/>
        </w:rPr>
        <w:t xml:space="preserve">s </w:t>
      </w:r>
      <w:r w:rsidR="008C0580">
        <w:rPr>
          <w:rFonts w:ascii="Mark Pro" w:hAnsi="Mark Pro"/>
          <w:sz w:val="20"/>
          <w:szCs w:val="20"/>
        </w:rPr>
        <w:t>p</w:t>
      </w:r>
      <w:r w:rsidR="004F4967" w:rsidRPr="0061206E">
        <w:rPr>
          <w:rFonts w:ascii="Mark Pro" w:hAnsi="Mark Pro"/>
          <w:sz w:val="20"/>
          <w:szCs w:val="20"/>
        </w:rPr>
        <w:t>ersonnes visées</w:t>
      </w:r>
      <w:r w:rsidR="0043231B" w:rsidRPr="0061206E">
        <w:rPr>
          <w:rFonts w:ascii="Mark Pro" w:hAnsi="Mark Pro"/>
          <w:sz w:val="20"/>
          <w:szCs w:val="20"/>
        </w:rPr>
        <w:t xml:space="preserve"> </w:t>
      </w:r>
      <w:r w:rsidR="004F4967" w:rsidRPr="0061206E">
        <w:rPr>
          <w:rFonts w:ascii="Mark Pro" w:hAnsi="Mark Pro"/>
          <w:sz w:val="20"/>
          <w:szCs w:val="20"/>
        </w:rPr>
        <w:t>par le</w:t>
      </w:r>
      <w:r w:rsidRPr="0061206E">
        <w:rPr>
          <w:rFonts w:ascii="Mark Pro" w:hAnsi="Mark Pro"/>
          <w:sz w:val="20"/>
          <w:szCs w:val="20"/>
        </w:rPr>
        <w:t xml:space="preserve"> Règlement</w:t>
      </w:r>
      <w:r w:rsidR="005A55A8">
        <w:rPr>
          <w:rFonts w:ascii="Mark Pro" w:hAnsi="Mark Pro"/>
          <w:sz w:val="20"/>
          <w:szCs w:val="20"/>
        </w:rPr>
        <w:t xml:space="preserve"> </w:t>
      </w:r>
      <w:r w:rsidRPr="0061206E">
        <w:rPr>
          <w:rFonts w:ascii="Mark Pro" w:hAnsi="Mark Pro"/>
          <w:sz w:val="20"/>
          <w:szCs w:val="20"/>
        </w:rPr>
        <w:t xml:space="preserve">les contributions nécessaires pour acquitter a) le montant de compensation déterminée par </w:t>
      </w:r>
      <w:r w:rsidR="00331779">
        <w:rPr>
          <w:rFonts w:ascii="Mark Pro" w:hAnsi="Mark Pro"/>
          <w:sz w:val="20"/>
          <w:szCs w:val="20"/>
        </w:rPr>
        <w:t>RECYC-QUÉBEC</w:t>
      </w:r>
      <w:r w:rsidRPr="0061206E">
        <w:rPr>
          <w:rFonts w:ascii="Mark Pro" w:hAnsi="Mark Pro"/>
          <w:sz w:val="20"/>
          <w:szCs w:val="20"/>
        </w:rPr>
        <w:t xml:space="preserve">, y compris les intérêts et autres pénalités applicables le cas échéant, b) le montant nécessaire pour indemniser les organismes agréés de leurs frais de gestion et de leurs autres dépenses reliées au régime de compensation, ainsi que c) le montant payable à </w:t>
      </w:r>
      <w:r w:rsidR="00331779">
        <w:rPr>
          <w:rFonts w:ascii="Mark Pro" w:hAnsi="Mark Pro"/>
          <w:sz w:val="20"/>
          <w:szCs w:val="20"/>
        </w:rPr>
        <w:t>RECYC-QUÉBEC</w:t>
      </w:r>
      <w:r w:rsidRPr="0061206E">
        <w:rPr>
          <w:rFonts w:ascii="Mark Pro" w:hAnsi="Mark Pro"/>
          <w:sz w:val="20"/>
          <w:szCs w:val="20"/>
        </w:rPr>
        <w:t xml:space="preserve"> en vertu de l’article 53.31.18 de la Loi. </w:t>
      </w:r>
    </w:p>
    <w:p w14:paraId="17E54544" w14:textId="77777777" w:rsidR="00DC760D" w:rsidRPr="0061206E" w:rsidRDefault="00DC760D" w:rsidP="00DC760D">
      <w:pPr>
        <w:pStyle w:val="Retraitcorpsdetexte"/>
        <w:ind w:left="0"/>
        <w:jc w:val="both"/>
        <w:rPr>
          <w:rFonts w:ascii="Mark Pro" w:hAnsi="Mark Pro"/>
          <w:sz w:val="20"/>
          <w:szCs w:val="20"/>
        </w:rPr>
      </w:pPr>
    </w:p>
    <w:p w14:paraId="519EF5B4" w14:textId="77777777" w:rsidR="00DC760D" w:rsidRPr="0061206E" w:rsidRDefault="00DC760D" w:rsidP="00DC760D">
      <w:pPr>
        <w:pStyle w:val="Retraitcorpsdetexte"/>
        <w:ind w:left="0"/>
        <w:jc w:val="both"/>
        <w:rPr>
          <w:rFonts w:ascii="Mark Pro" w:hAnsi="Mark Pro"/>
          <w:sz w:val="20"/>
          <w:szCs w:val="20"/>
        </w:rPr>
      </w:pPr>
      <w:r w:rsidRPr="0061206E">
        <w:rPr>
          <w:rFonts w:ascii="Mark Pro" w:hAnsi="Mark Pro"/>
          <w:sz w:val="20"/>
          <w:szCs w:val="20"/>
        </w:rPr>
        <w:t xml:space="preserve">Dans cette optique, les organismes agréés ont également comme responsabilité en vertu de l’article 53.31.14 de préparer et proposer un tarif pouvant couvrir une période d’au plus trois années et respectant les objectifs de la Loi. Les règles proposées dans le cadre de ce tarif doivent être approuvées par le gouvernement, et sont ensuite publiées dans la </w:t>
      </w:r>
      <w:r w:rsidRPr="0061206E">
        <w:rPr>
          <w:rFonts w:ascii="Mark Pro" w:hAnsi="Mark Pro"/>
          <w:i/>
          <w:sz w:val="20"/>
          <w:szCs w:val="20"/>
        </w:rPr>
        <w:t>Gazette officielle du Québec</w:t>
      </w:r>
      <w:r w:rsidRPr="0061206E">
        <w:rPr>
          <w:rFonts w:ascii="Mark Pro" w:hAnsi="Mark Pro"/>
          <w:sz w:val="20"/>
          <w:szCs w:val="20"/>
        </w:rPr>
        <w:t>.</w:t>
      </w:r>
    </w:p>
    <w:p w14:paraId="5A44D67A" w14:textId="77777777" w:rsidR="00DC760D" w:rsidRPr="0061206E" w:rsidRDefault="00DC760D" w:rsidP="00DC760D">
      <w:pPr>
        <w:pStyle w:val="Retraitcorpsdetexte"/>
        <w:ind w:left="0"/>
        <w:jc w:val="both"/>
        <w:rPr>
          <w:rFonts w:ascii="Mark Pro" w:hAnsi="Mark Pro"/>
          <w:sz w:val="20"/>
          <w:szCs w:val="20"/>
        </w:rPr>
      </w:pPr>
    </w:p>
    <w:p w14:paraId="71D426EA" w14:textId="7614CEB3" w:rsidR="00DC760D" w:rsidRDefault="00DC760D" w:rsidP="00D42B80">
      <w:pPr>
        <w:rPr>
          <w:rFonts w:ascii="Mark Pro" w:eastAsia="Times New Roman" w:hAnsi="Mark Pro" w:cs="Arial"/>
          <w:sz w:val="20"/>
          <w:szCs w:val="20"/>
          <w:lang w:eastAsia="fr-FR"/>
        </w:rPr>
      </w:pPr>
      <w:r w:rsidRPr="00D42B80">
        <w:rPr>
          <w:rFonts w:ascii="Mark Pro" w:hAnsi="Mark Pro"/>
          <w:sz w:val="20"/>
          <w:szCs w:val="20"/>
        </w:rPr>
        <w:t>C’est dans ce contexte qu</w:t>
      </w:r>
      <w:r w:rsidR="005F46CC" w:rsidRPr="00D42B80">
        <w:rPr>
          <w:rFonts w:ascii="Mark Pro" w:hAnsi="Mark Pro"/>
          <w:sz w:val="20"/>
          <w:szCs w:val="20"/>
        </w:rPr>
        <w:t xml:space="preserve">e </w:t>
      </w:r>
      <w:r w:rsidRPr="00D42B80">
        <w:rPr>
          <w:rFonts w:ascii="Mark Pro" w:hAnsi="Mark Pro"/>
          <w:sz w:val="20"/>
          <w:szCs w:val="20"/>
        </w:rPr>
        <w:t>Éco Entreprises Québec (ÉEQ) a été réagréé, le 1</w:t>
      </w:r>
      <w:r w:rsidR="001D0D34" w:rsidRPr="00D42B80">
        <w:rPr>
          <w:rFonts w:ascii="Mark Pro" w:hAnsi="Mark Pro"/>
          <w:sz w:val="20"/>
          <w:szCs w:val="20"/>
        </w:rPr>
        <w:t>1</w:t>
      </w:r>
      <w:r w:rsidRPr="00D42B80">
        <w:rPr>
          <w:rFonts w:ascii="Mark Pro" w:hAnsi="Mark Pro"/>
          <w:sz w:val="20"/>
          <w:szCs w:val="20"/>
        </w:rPr>
        <w:t xml:space="preserve"> décembre </w:t>
      </w:r>
      <w:r w:rsidR="00857B05" w:rsidRPr="00D42B80">
        <w:rPr>
          <w:rFonts w:ascii="Mark Pro" w:hAnsi="Mark Pro"/>
          <w:sz w:val="20"/>
          <w:szCs w:val="20"/>
        </w:rPr>
        <w:t>2020</w:t>
      </w:r>
      <w:r w:rsidRPr="00D42B80">
        <w:rPr>
          <w:rFonts w:ascii="Mark Pro" w:hAnsi="Mark Pro"/>
          <w:sz w:val="20"/>
          <w:szCs w:val="20"/>
        </w:rPr>
        <w:t xml:space="preserve">, pour représenter les personnes sujettes à une obligation de compensation pour les catégories de matières « contenants et emballages » et « imprimés », et percevoir auprès de celles-ci des compensations monétaires qui seront retournées aux municipalités. </w:t>
      </w:r>
      <w:r w:rsidRPr="0061206E">
        <w:rPr>
          <w:rFonts w:ascii="Mark Pro" w:eastAsia="Times New Roman" w:hAnsi="Mark Pro" w:cs="Arial"/>
          <w:sz w:val="20"/>
          <w:szCs w:val="20"/>
          <w:lang w:eastAsia="fr-FR"/>
        </w:rPr>
        <w:t>RecycleMédias (RM) a été réagréé, le</w:t>
      </w:r>
      <w:r w:rsidR="003B6904" w:rsidRPr="0061206E">
        <w:rPr>
          <w:rFonts w:ascii="Mark Pro" w:eastAsia="Times New Roman" w:hAnsi="Mark Pro" w:cs="Arial"/>
          <w:sz w:val="20"/>
          <w:szCs w:val="20"/>
          <w:lang w:eastAsia="fr-FR"/>
        </w:rPr>
        <w:t xml:space="preserve"> 21 décembre 2021</w:t>
      </w:r>
      <w:r w:rsidRPr="0061206E">
        <w:rPr>
          <w:rFonts w:ascii="Mark Pro" w:eastAsia="Times New Roman" w:hAnsi="Mark Pro" w:cs="Arial"/>
          <w:sz w:val="20"/>
          <w:szCs w:val="20"/>
          <w:lang w:eastAsia="fr-FR"/>
        </w:rPr>
        <w:t xml:space="preserve">, pour représenter les personnes sujettes à une obligation de compensation pour </w:t>
      </w:r>
      <w:r w:rsidR="49D870B4" w:rsidRPr="0061206E">
        <w:rPr>
          <w:rFonts w:ascii="Mark Pro" w:eastAsia="Times New Roman" w:hAnsi="Mark Pro" w:cs="Arial"/>
          <w:sz w:val="20"/>
          <w:szCs w:val="20"/>
          <w:lang w:eastAsia="fr-FR"/>
        </w:rPr>
        <w:t>l</w:t>
      </w:r>
      <w:r w:rsidR="00447051" w:rsidRPr="0061206E">
        <w:rPr>
          <w:rFonts w:ascii="Mark Pro" w:eastAsia="Times New Roman" w:hAnsi="Mark Pro" w:cs="Arial"/>
          <w:sz w:val="20"/>
          <w:szCs w:val="20"/>
          <w:lang w:eastAsia="fr-FR"/>
        </w:rPr>
        <w:t>a</w:t>
      </w:r>
      <w:r w:rsidRPr="0061206E">
        <w:rPr>
          <w:rFonts w:ascii="Mark Pro" w:eastAsia="Times New Roman" w:hAnsi="Mark Pro" w:cs="Arial"/>
          <w:sz w:val="20"/>
          <w:szCs w:val="20"/>
          <w:lang w:eastAsia="fr-FR"/>
        </w:rPr>
        <w:t xml:space="preserve"> catégorie « journaux ».</w:t>
      </w:r>
    </w:p>
    <w:p w14:paraId="014B4EE8" w14:textId="77777777" w:rsidR="00D42B80" w:rsidRDefault="00D42B80" w:rsidP="00D42B80">
      <w:pPr>
        <w:rPr>
          <w:rFonts w:ascii="Mark Pro" w:eastAsia="Times New Roman" w:hAnsi="Mark Pro" w:cs="Arial"/>
          <w:sz w:val="20"/>
          <w:szCs w:val="20"/>
          <w:lang w:eastAsia="fr-FR"/>
        </w:rPr>
      </w:pPr>
    </w:p>
    <w:p w14:paraId="78712C7C" w14:textId="756DC340" w:rsidR="00956AFA" w:rsidRPr="0061206E" w:rsidRDefault="00956AFA" w:rsidP="00956AFA">
      <w:pPr>
        <w:pStyle w:val="Retraitcorpsdetexte"/>
        <w:ind w:left="0"/>
        <w:jc w:val="both"/>
        <w:rPr>
          <w:rFonts w:ascii="Mark Pro" w:hAnsi="Mark Pro"/>
          <w:sz w:val="20"/>
          <w:szCs w:val="20"/>
        </w:rPr>
      </w:pPr>
      <w:r>
        <w:rPr>
          <w:rFonts w:ascii="Mark Pro" w:hAnsi="Mark Pro"/>
          <w:sz w:val="20"/>
          <w:szCs w:val="20"/>
        </w:rPr>
        <w:t xml:space="preserve">En parallèle, depuis 2020, le ministre de </w:t>
      </w:r>
      <w:r w:rsidRPr="0061206E">
        <w:rPr>
          <w:rFonts w:ascii="Mark Pro" w:hAnsi="Mark Pro"/>
          <w:sz w:val="20"/>
          <w:szCs w:val="20"/>
        </w:rPr>
        <w:t>l’Environnement et de la Lutte contre les changements climatiques</w:t>
      </w:r>
      <w:r>
        <w:rPr>
          <w:rFonts w:ascii="Mark Pro" w:hAnsi="Mark Pro"/>
          <w:sz w:val="20"/>
          <w:szCs w:val="20"/>
        </w:rPr>
        <w:t xml:space="preserve"> travaille pour moderniser le système de collecte sélective au Québec et adopter une </w:t>
      </w:r>
      <w:r w:rsidRPr="0061206E">
        <w:rPr>
          <w:rFonts w:ascii="Mark Pro" w:hAnsi="Mark Pro"/>
          <w:sz w:val="20"/>
          <w:szCs w:val="20"/>
        </w:rPr>
        <w:t>approche de responsabilité élargie des producteurs (ci-après</w:t>
      </w:r>
      <w:r>
        <w:rPr>
          <w:rFonts w:ascii="Mark Pro" w:hAnsi="Mark Pro"/>
          <w:sz w:val="20"/>
          <w:szCs w:val="20"/>
        </w:rPr>
        <w:t xml:space="preserve"> « </w:t>
      </w:r>
      <w:r w:rsidRPr="008E70E3">
        <w:rPr>
          <w:rFonts w:ascii="Mark Pro" w:hAnsi="Mark Pro"/>
          <w:b/>
          <w:bCs/>
          <w:sz w:val="20"/>
          <w:szCs w:val="20"/>
        </w:rPr>
        <w:t>REP</w:t>
      </w:r>
      <w:r>
        <w:rPr>
          <w:rFonts w:ascii="Mark Pro" w:hAnsi="Mark Pro"/>
          <w:b/>
          <w:bCs/>
          <w:sz w:val="20"/>
          <w:szCs w:val="20"/>
        </w:rPr>
        <w:t> </w:t>
      </w:r>
      <w:r w:rsidRPr="008E70E3">
        <w:rPr>
          <w:rFonts w:ascii="Mark Pro" w:hAnsi="Mark Pro"/>
          <w:sz w:val="20"/>
          <w:szCs w:val="20"/>
        </w:rPr>
        <w:t>»</w:t>
      </w:r>
      <w:r w:rsidRPr="0061206E">
        <w:rPr>
          <w:rFonts w:ascii="Mark Pro" w:hAnsi="Mark Pro"/>
          <w:sz w:val="20"/>
          <w:szCs w:val="20"/>
        </w:rPr>
        <w:t>)</w:t>
      </w:r>
      <w:r>
        <w:rPr>
          <w:rFonts w:ascii="Mark Pro" w:hAnsi="Mark Pro"/>
          <w:sz w:val="20"/>
          <w:szCs w:val="20"/>
        </w:rPr>
        <w:t xml:space="preserve">. Cette approche vise à donner aux </w:t>
      </w:r>
      <w:r w:rsidRPr="00896C8B">
        <w:rPr>
          <w:rFonts w:ascii="Mark Pro" w:eastAsiaTheme="minorEastAsia" w:hAnsi="Mark Pro" w:cs="Times New Roman (Corps CS)"/>
          <w:sz w:val="20"/>
          <w:szCs w:val="20"/>
          <w:lang w:eastAsia="en-US"/>
        </w:rPr>
        <w:t>personnes assujetties le plein contrôle sur le système qu’elles financent et à les rendre responsables d’assurer une traçabilité, un contrôle de la qualité de la matière ainsi qu’un recyclage local et limitrophe.</w:t>
      </w:r>
      <w:r w:rsidRPr="00331779">
        <w:rPr>
          <w:rFonts w:ascii="Mark Pro" w:hAnsi="Mark Pro"/>
          <w:sz w:val="20"/>
          <w:szCs w:val="20"/>
        </w:rPr>
        <w:t xml:space="preserve"> </w:t>
      </w:r>
    </w:p>
    <w:p w14:paraId="28C488A2" w14:textId="77777777" w:rsidR="00956AFA" w:rsidRPr="0061206E" w:rsidRDefault="00956AFA" w:rsidP="00956AFA">
      <w:pPr>
        <w:pStyle w:val="Retraitcorpsdetexte"/>
        <w:ind w:left="0"/>
        <w:jc w:val="both"/>
        <w:rPr>
          <w:rFonts w:ascii="Mark Pro" w:hAnsi="Mark Pro"/>
          <w:sz w:val="20"/>
          <w:szCs w:val="20"/>
        </w:rPr>
      </w:pPr>
    </w:p>
    <w:p w14:paraId="4CFEE483" w14:textId="5B16EF8C" w:rsidR="00956AFA" w:rsidRDefault="00956AFA" w:rsidP="00956AFA">
      <w:pPr>
        <w:pStyle w:val="Retraitcorpsdetexte"/>
        <w:ind w:left="0"/>
        <w:jc w:val="both"/>
        <w:rPr>
          <w:rFonts w:ascii="Mark Pro" w:hAnsi="Mark Pro"/>
          <w:sz w:val="20"/>
          <w:szCs w:val="20"/>
        </w:rPr>
      </w:pPr>
      <w:r>
        <w:rPr>
          <w:rFonts w:ascii="Mark Pro" w:hAnsi="Mark Pro"/>
          <w:sz w:val="20"/>
          <w:szCs w:val="20"/>
        </w:rPr>
        <w:t>Dans cette optique,</w:t>
      </w:r>
      <w:r w:rsidRPr="0061206E">
        <w:rPr>
          <w:rFonts w:ascii="Mark Pro" w:hAnsi="Mark Pro"/>
          <w:sz w:val="20"/>
          <w:szCs w:val="20"/>
        </w:rPr>
        <w:t xml:space="preserve"> la </w:t>
      </w:r>
      <w:r w:rsidRPr="005E1053">
        <w:rPr>
          <w:rFonts w:ascii="Mark Pro" w:hAnsi="Mark Pro"/>
          <w:i/>
          <w:sz w:val="20"/>
        </w:rPr>
        <w:t xml:space="preserve">Loi modifiant principalement la </w:t>
      </w:r>
      <w:r w:rsidRPr="005E1053">
        <w:rPr>
          <w:rFonts w:ascii="Mark Pro" w:hAnsi="Mark Pro"/>
          <w:i/>
          <w:iCs/>
          <w:sz w:val="20"/>
          <w:szCs w:val="20"/>
        </w:rPr>
        <w:t>l</w:t>
      </w:r>
      <w:r w:rsidRPr="005E1053">
        <w:rPr>
          <w:rFonts w:ascii="Mark Pro" w:hAnsi="Mark Pro"/>
          <w:i/>
          <w:sz w:val="20"/>
        </w:rPr>
        <w:t>oi sur la qualité de l’environnement en matière de consigne et de collecte sélective</w:t>
      </w:r>
      <w:r w:rsidRPr="0061206E">
        <w:rPr>
          <w:rFonts w:ascii="Mark Pro" w:hAnsi="Mark Pro"/>
          <w:sz w:val="20"/>
          <w:szCs w:val="20"/>
        </w:rPr>
        <w:t xml:space="preserve"> a été sanctionnée</w:t>
      </w:r>
      <w:r>
        <w:rPr>
          <w:rFonts w:ascii="Mark Pro" w:hAnsi="Mark Pro"/>
          <w:sz w:val="20"/>
          <w:szCs w:val="20"/>
        </w:rPr>
        <w:t xml:space="preserve"> en mars 2021</w:t>
      </w:r>
      <w:r w:rsidRPr="0061206E">
        <w:rPr>
          <w:rFonts w:ascii="Mark Pro" w:hAnsi="Mark Pro"/>
          <w:sz w:val="20"/>
          <w:szCs w:val="20"/>
        </w:rPr>
        <w:t xml:space="preserve">. </w:t>
      </w:r>
      <w:r>
        <w:rPr>
          <w:rFonts w:ascii="Mark Pro" w:hAnsi="Mark Pro"/>
          <w:sz w:val="20"/>
          <w:szCs w:val="20"/>
        </w:rPr>
        <w:t>Dans ses dispositions transitoires et finales, cette loi prévoit l’abrogation du Règlement à compter du 31 décembre 2024 pour laisser place au nouveau système de collecte sélective.</w:t>
      </w:r>
      <w:r w:rsidR="00896C8B">
        <w:rPr>
          <w:rFonts w:ascii="Mark Pro" w:hAnsi="Mark Pro"/>
          <w:sz w:val="20"/>
          <w:szCs w:val="20"/>
        </w:rPr>
        <w:t xml:space="preserve"> </w:t>
      </w:r>
      <w:r w:rsidRPr="0061206E">
        <w:rPr>
          <w:rFonts w:ascii="Mark Pro" w:hAnsi="Mark Pro"/>
          <w:sz w:val="20"/>
          <w:szCs w:val="20"/>
        </w:rPr>
        <w:t xml:space="preserve">Le Règlement a donc </w:t>
      </w:r>
      <w:r>
        <w:rPr>
          <w:rFonts w:ascii="Mark Pro" w:hAnsi="Mark Pro"/>
          <w:sz w:val="20"/>
          <w:szCs w:val="20"/>
        </w:rPr>
        <w:t>été</w:t>
      </w:r>
      <w:r w:rsidRPr="0061206E">
        <w:rPr>
          <w:rFonts w:ascii="Mark Pro" w:hAnsi="Mark Pro"/>
          <w:sz w:val="20"/>
          <w:szCs w:val="20"/>
        </w:rPr>
        <w:t xml:space="preserve"> modifié considérablement en décembre 2021</w:t>
      </w:r>
      <w:r w:rsidR="00431E07">
        <w:rPr>
          <w:rFonts w:ascii="Mark Pro" w:hAnsi="Mark Pro"/>
          <w:sz w:val="20"/>
          <w:szCs w:val="20"/>
        </w:rPr>
        <w:t xml:space="preserve"> </w:t>
      </w:r>
      <w:r w:rsidRPr="0061206E">
        <w:rPr>
          <w:rFonts w:ascii="Mark Pro" w:hAnsi="Mark Pro"/>
          <w:sz w:val="20"/>
          <w:szCs w:val="20"/>
        </w:rPr>
        <w:t>pour assurer l’arrimage entre le régime de compensation actuel et le système modernisé à venir</w:t>
      </w:r>
      <w:r>
        <w:rPr>
          <w:rFonts w:ascii="Mark Pro" w:hAnsi="Mark Pro"/>
          <w:sz w:val="20"/>
          <w:szCs w:val="20"/>
        </w:rPr>
        <w:t>.</w:t>
      </w:r>
    </w:p>
    <w:p w14:paraId="69915F03" w14:textId="6EA13C6A" w:rsidR="00956AFA" w:rsidRDefault="00956AFA" w:rsidP="00956AFA">
      <w:pPr>
        <w:pStyle w:val="Retraitcorpsdetexte"/>
        <w:ind w:left="0"/>
        <w:jc w:val="both"/>
        <w:rPr>
          <w:rFonts w:ascii="Mark Pro" w:hAnsi="Mark Pro"/>
          <w:sz w:val="20"/>
          <w:szCs w:val="20"/>
        </w:rPr>
      </w:pPr>
      <w:r>
        <w:rPr>
          <w:rFonts w:ascii="Mark Pro" w:hAnsi="Mark Pro"/>
          <w:sz w:val="20"/>
          <w:szCs w:val="20"/>
        </w:rPr>
        <w:lastRenderedPageBreak/>
        <w:t>Puis, le</w:t>
      </w:r>
      <w:r w:rsidRPr="00331779">
        <w:rPr>
          <w:rFonts w:ascii="Mark Pro" w:hAnsi="Mark Pro"/>
          <w:sz w:val="20"/>
          <w:szCs w:val="20"/>
        </w:rPr>
        <w:t xml:space="preserve"> </w:t>
      </w:r>
      <w:r w:rsidRPr="009D747B">
        <w:rPr>
          <w:rFonts w:ascii="Mark Pro" w:hAnsi="Mark Pro"/>
          <w:i/>
          <w:iCs/>
          <w:sz w:val="20"/>
          <w:szCs w:val="20"/>
        </w:rPr>
        <w:t xml:space="preserve">Règlement portant sur un système de collecte sélective de certaines matières résiduelles </w:t>
      </w:r>
      <w:r>
        <w:rPr>
          <w:rFonts w:ascii="Mark Pro" w:hAnsi="Mark Pro"/>
          <w:sz w:val="20"/>
          <w:szCs w:val="20"/>
        </w:rPr>
        <w:t>(RLRQ, c. Q-2, r. 46.01, ci-après le « </w:t>
      </w:r>
      <w:r>
        <w:rPr>
          <w:rFonts w:ascii="Mark Pro" w:hAnsi="Mark Pro"/>
          <w:b/>
          <w:bCs/>
          <w:sz w:val="20"/>
          <w:szCs w:val="20"/>
        </w:rPr>
        <w:t>Règlement collecte sélective</w:t>
      </w:r>
      <w:r>
        <w:rPr>
          <w:rFonts w:ascii="Mark Pro" w:hAnsi="Mark Pro"/>
          <w:sz w:val="20"/>
          <w:szCs w:val="20"/>
        </w:rPr>
        <w:t> ») a été sanctionné en juillet 2022</w:t>
      </w:r>
      <w:r w:rsidR="00083133">
        <w:rPr>
          <w:rFonts w:ascii="Mark Pro" w:hAnsi="Mark Pro"/>
          <w:sz w:val="20"/>
          <w:szCs w:val="20"/>
        </w:rPr>
        <w:t xml:space="preserve"> (tel que modifié de temps à autre)</w:t>
      </w:r>
      <w:r>
        <w:rPr>
          <w:rFonts w:ascii="Mark Pro" w:hAnsi="Mark Pro"/>
          <w:sz w:val="20"/>
          <w:szCs w:val="20"/>
        </w:rPr>
        <w:t xml:space="preserve">, venant </w:t>
      </w:r>
      <w:r w:rsidRPr="00331779">
        <w:rPr>
          <w:rFonts w:ascii="Mark Pro" w:hAnsi="Mark Pro"/>
          <w:sz w:val="20"/>
          <w:szCs w:val="20"/>
        </w:rPr>
        <w:t>concrétiser au Québec la modernisation du système de collecte sélective</w:t>
      </w:r>
      <w:r>
        <w:rPr>
          <w:rFonts w:ascii="Mark Pro" w:hAnsi="Mark Pro"/>
          <w:sz w:val="20"/>
          <w:szCs w:val="20"/>
        </w:rPr>
        <w:t xml:space="preserve"> selon l’approche de REP.</w:t>
      </w:r>
      <w:r w:rsidRPr="00331779">
        <w:rPr>
          <w:rFonts w:ascii="Mark Pro" w:hAnsi="Mark Pro"/>
          <w:sz w:val="20"/>
          <w:szCs w:val="20"/>
        </w:rPr>
        <w:t xml:space="preserve"> </w:t>
      </w:r>
    </w:p>
    <w:p w14:paraId="08F6E5BD" w14:textId="77777777" w:rsidR="00956AFA" w:rsidRDefault="00956AFA" w:rsidP="00956AFA">
      <w:pPr>
        <w:pStyle w:val="Retraitcorpsdetexte"/>
        <w:ind w:left="0"/>
        <w:jc w:val="both"/>
        <w:rPr>
          <w:rFonts w:ascii="Mark Pro" w:hAnsi="Mark Pro"/>
          <w:sz w:val="20"/>
          <w:szCs w:val="20"/>
        </w:rPr>
      </w:pPr>
    </w:p>
    <w:p w14:paraId="1ACB27D7" w14:textId="673D93C4" w:rsidR="00956AFA" w:rsidRDefault="00956AFA" w:rsidP="00956AFA">
      <w:pPr>
        <w:pStyle w:val="Retraitcorpsdetexte"/>
        <w:ind w:left="0"/>
        <w:jc w:val="both"/>
        <w:rPr>
          <w:rFonts w:ascii="Mark Pro" w:hAnsi="Mark Pro"/>
          <w:sz w:val="20"/>
          <w:szCs w:val="20"/>
        </w:rPr>
      </w:pPr>
      <w:r>
        <w:rPr>
          <w:rFonts w:ascii="Mark Pro" w:hAnsi="Mark Pro"/>
          <w:sz w:val="20"/>
          <w:szCs w:val="20"/>
        </w:rPr>
        <w:t xml:space="preserve">Afin d’assumer au lieu et place des producteurs les </w:t>
      </w:r>
      <w:r w:rsidRPr="00331779">
        <w:rPr>
          <w:rFonts w:ascii="Mark Pro" w:hAnsi="Mark Pro"/>
          <w:sz w:val="20"/>
          <w:szCs w:val="20"/>
        </w:rPr>
        <w:t>obligations d’élaborer, de mettre en œuvre et de soutenir</w:t>
      </w:r>
      <w:r>
        <w:rPr>
          <w:rFonts w:ascii="Mark Pro" w:hAnsi="Mark Pro"/>
          <w:sz w:val="20"/>
          <w:szCs w:val="20"/>
        </w:rPr>
        <w:t xml:space="preserve"> </w:t>
      </w:r>
      <w:r w:rsidRPr="00331779">
        <w:rPr>
          <w:rFonts w:ascii="Mark Pro" w:hAnsi="Mark Pro"/>
          <w:sz w:val="20"/>
          <w:szCs w:val="20"/>
        </w:rPr>
        <w:t xml:space="preserve">financièrement </w:t>
      </w:r>
      <w:r>
        <w:rPr>
          <w:rFonts w:ascii="Mark Pro" w:hAnsi="Mark Pro"/>
          <w:sz w:val="20"/>
          <w:szCs w:val="20"/>
        </w:rPr>
        <w:t>le</w:t>
      </w:r>
      <w:r w:rsidRPr="00331779">
        <w:rPr>
          <w:rFonts w:ascii="Mark Pro" w:hAnsi="Mark Pro"/>
          <w:sz w:val="20"/>
          <w:szCs w:val="20"/>
        </w:rPr>
        <w:t xml:space="preserve"> système de collecte sélective</w:t>
      </w:r>
      <w:r>
        <w:rPr>
          <w:rFonts w:ascii="Mark Pro" w:hAnsi="Mark Pro"/>
          <w:sz w:val="20"/>
          <w:szCs w:val="20"/>
        </w:rPr>
        <w:t>, ÉEQ a été désigné en octobre 2022 à titre d’organisme de gestion désigné (ci-après « </w:t>
      </w:r>
      <w:r w:rsidRPr="009D747B">
        <w:rPr>
          <w:rFonts w:ascii="Mark Pro" w:hAnsi="Mark Pro"/>
          <w:b/>
          <w:bCs/>
          <w:sz w:val="20"/>
          <w:szCs w:val="20"/>
        </w:rPr>
        <w:t>OGD</w:t>
      </w:r>
      <w:r>
        <w:rPr>
          <w:rFonts w:ascii="Mark Pro" w:hAnsi="Mark Pro"/>
          <w:sz w:val="20"/>
          <w:szCs w:val="20"/>
        </w:rPr>
        <w:t xml:space="preserve"> ») par RECYQ-QUÉBEC. À titre d’OGD, ÉEQ a donc la responsabilité de mettre en place le système de collecte sélective selon l’approche de REP, mais aussi d’assumer l’arrimage du Règlement collecte sélective avec le régime de compensation actuel. C’est pourquoi les personnes assujetties seront appelées dès 2024 à déclarer les matières </w:t>
      </w:r>
      <w:r w:rsidR="00B55034">
        <w:rPr>
          <w:rFonts w:ascii="Mark Pro" w:hAnsi="Mark Pro"/>
          <w:sz w:val="20"/>
          <w:szCs w:val="20"/>
        </w:rPr>
        <w:t>générées</w:t>
      </w:r>
      <w:r>
        <w:rPr>
          <w:rFonts w:ascii="Mark Pro" w:hAnsi="Mark Pro"/>
          <w:sz w:val="20"/>
          <w:szCs w:val="20"/>
        </w:rPr>
        <w:t xml:space="preserve"> au sein des institutions, commerces et industries, afin que ÉEQ puisse </w:t>
      </w:r>
      <w:r w:rsidR="00F935E3" w:rsidRPr="00F935E3">
        <w:rPr>
          <w:rFonts w:ascii="Mark Pro" w:hAnsi="Mark Pro"/>
          <w:sz w:val="20"/>
          <w:szCs w:val="20"/>
        </w:rPr>
        <w:t xml:space="preserve">obtenir </w:t>
      </w:r>
      <w:r w:rsidR="00AC2F1D">
        <w:rPr>
          <w:rFonts w:ascii="Mark Pro" w:hAnsi="Mark Pro"/>
          <w:sz w:val="20"/>
          <w:szCs w:val="20"/>
        </w:rPr>
        <w:t>des données quant aux</w:t>
      </w:r>
      <w:r w:rsidR="00F935E3" w:rsidRPr="00F935E3">
        <w:rPr>
          <w:rFonts w:ascii="Mark Pro" w:hAnsi="Mark Pro"/>
          <w:sz w:val="20"/>
          <w:szCs w:val="20"/>
        </w:rPr>
        <w:t xml:space="preserve"> quantités </w:t>
      </w:r>
      <w:r w:rsidR="0061559C">
        <w:rPr>
          <w:rFonts w:ascii="Mark Pro" w:hAnsi="Mark Pro"/>
          <w:sz w:val="20"/>
          <w:szCs w:val="20"/>
        </w:rPr>
        <w:t xml:space="preserve">générées </w:t>
      </w:r>
      <w:r w:rsidR="00F935E3" w:rsidRPr="00F935E3">
        <w:rPr>
          <w:rFonts w:ascii="Mark Pro" w:hAnsi="Mark Pro"/>
          <w:sz w:val="20"/>
          <w:szCs w:val="20"/>
        </w:rPr>
        <w:t>en préparation de l'élargissement de la desserte</w:t>
      </w:r>
      <w:r w:rsidR="000F015A">
        <w:rPr>
          <w:rFonts w:ascii="Mark Pro" w:hAnsi="Mark Pro"/>
          <w:sz w:val="20"/>
          <w:szCs w:val="20"/>
        </w:rPr>
        <w:t xml:space="preserve"> à ces matières</w:t>
      </w:r>
      <w:r w:rsidR="00BE219D">
        <w:rPr>
          <w:rFonts w:ascii="Mark Pro" w:hAnsi="Mark Pro"/>
          <w:sz w:val="20"/>
          <w:szCs w:val="20"/>
        </w:rPr>
        <w:t>, dans le cadre d</w:t>
      </w:r>
      <w:r w:rsidR="00E618D1">
        <w:rPr>
          <w:rFonts w:ascii="Mark Pro" w:hAnsi="Mark Pro"/>
          <w:sz w:val="20"/>
          <w:szCs w:val="20"/>
        </w:rPr>
        <w:t>u</w:t>
      </w:r>
      <w:r w:rsidR="0004154F">
        <w:rPr>
          <w:rFonts w:ascii="Mark Pro" w:hAnsi="Mark Pro"/>
          <w:sz w:val="20"/>
          <w:szCs w:val="20"/>
        </w:rPr>
        <w:t xml:space="preserve"> </w:t>
      </w:r>
      <w:r w:rsidR="00E618D1" w:rsidRPr="00E618D1">
        <w:rPr>
          <w:rFonts w:ascii="Mark Pro" w:hAnsi="Mark Pro"/>
          <w:sz w:val="20"/>
          <w:szCs w:val="20"/>
        </w:rPr>
        <w:t>Règlement collecte sélective</w:t>
      </w:r>
      <w:r>
        <w:rPr>
          <w:rFonts w:ascii="Mark Pro" w:hAnsi="Mark Pro"/>
          <w:sz w:val="20"/>
          <w:szCs w:val="20"/>
        </w:rPr>
        <w:t>.</w:t>
      </w:r>
    </w:p>
    <w:p w14:paraId="22267117" w14:textId="77777777" w:rsidR="00956AFA" w:rsidRPr="0061206E" w:rsidRDefault="00956AFA" w:rsidP="000E29DC">
      <w:pPr>
        <w:pStyle w:val="Retraitcorpsdetexte"/>
        <w:ind w:left="0"/>
        <w:jc w:val="both"/>
        <w:rPr>
          <w:rFonts w:ascii="Mark Pro" w:hAnsi="Mark Pro"/>
          <w:sz w:val="20"/>
          <w:szCs w:val="20"/>
        </w:rPr>
      </w:pPr>
    </w:p>
    <w:p w14:paraId="38720A90" w14:textId="116ACB17" w:rsidR="00D42B80" w:rsidRPr="0061206E" w:rsidRDefault="00DC760D" w:rsidP="00DC760D">
      <w:pPr>
        <w:rPr>
          <w:rFonts w:ascii="Mark Pro" w:hAnsi="Mark Pro" w:cs="Arial"/>
          <w:sz w:val="20"/>
          <w:szCs w:val="20"/>
        </w:rPr>
      </w:pPr>
      <w:r w:rsidRPr="0061206E">
        <w:rPr>
          <w:rFonts w:ascii="Mark Pro" w:hAnsi="Mark Pro" w:cs="Arial"/>
          <w:sz w:val="20"/>
          <w:szCs w:val="20"/>
        </w:rPr>
        <w:t>La Loi impose plusieurs exigences orientant les actions d</w:t>
      </w:r>
      <w:r w:rsidR="00A04950" w:rsidRPr="0061206E">
        <w:rPr>
          <w:rFonts w:ascii="Mark Pro" w:hAnsi="Mark Pro" w:cs="Arial"/>
          <w:sz w:val="20"/>
          <w:szCs w:val="20"/>
        </w:rPr>
        <w:t xml:space="preserve">e </w:t>
      </w:r>
      <w:r w:rsidRPr="0061206E">
        <w:rPr>
          <w:rFonts w:ascii="Mark Pro" w:hAnsi="Mark Pro" w:cs="Arial"/>
          <w:sz w:val="20"/>
          <w:szCs w:val="20"/>
        </w:rPr>
        <w:t xml:space="preserve">ÉEQ et </w:t>
      </w:r>
      <w:r w:rsidR="00A04950" w:rsidRPr="0061206E">
        <w:rPr>
          <w:rFonts w:ascii="Mark Pro" w:hAnsi="Mark Pro" w:cs="Arial"/>
          <w:sz w:val="20"/>
          <w:szCs w:val="20"/>
        </w:rPr>
        <w:t xml:space="preserve">de </w:t>
      </w:r>
      <w:r w:rsidRPr="0061206E">
        <w:rPr>
          <w:rFonts w:ascii="Mark Pro" w:hAnsi="Mark Pro" w:cs="Arial"/>
          <w:sz w:val="20"/>
          <w:szCs w:val="20"/>
        </w:rPr>
        <w:t>RM dans l’élaboration de la grille de contribution des entreprises, lesquelles sont :</w:t>
      </w:r>
    </w:p>
    <w:p w14:paraId="1C1D3A90" w14:textId="13F20E9A" w:rsidR="00D42B80" w:rsidRPr="00D42B80" w:rsidRDefault="00DC760D" w:rsidP="00D42B80">
      <w:pPr>
        <w:numPr>
          <w:ilvl w:val="0"/>
          <w:numId w:val="18"/>
        </w:numPr>
        <w:tabs>
          <w:tab w:val="left" w:pos="1092"/>
        </w:tabs>
        <w:ind w:left="1080" w:hanging="540"/>
        <w:rPr>
          <w:rFonts w:ascii="Mark Pro" w:hAnsi="Mark Pro" w:cs="Arial"/>
          <w:sz w:val="20"/>
          <w:szCs w:val="20"/>
        </w:rPr>
      </w:pPr>
      <w:r w:rsidRPr="0061206E">
        <w:rPr>
          <w:rFonts w:ascii="Mark Pro" w:hAnsi="Mark Pro" w:cs="Arial"/>
          <w:sz w:val="20"/>
          <w:szCs w:val="20"/>
        </w:rPr>
        <w:t xml:space="preserve">les contributions exigibles doivent être établies sur la base d’un tarif ayant fait l’objet d’une consultation particulière auprès des « personnes assujetties »; </w:t>
      </w:r>
    </w:p>
    <w:p w14:paraId="78A0EA5D" w14:textId="77777777" w:rsidR="00DC760D" w:rsidRPr="0061206E" w:rsidRDefault="00DC760D" w:rsidP="00974DDC">
      <w:pPr>
        <w:numPr>
          <w:ilvl w:val="0"/>
          <w:numId w:val="18"/>
        </w:numPr>
        <w:tabs>
          <w:tab w:val="left" w:pos="1106"/>
        </w:tabs>
        <w:ind w:left="1080" w:hanging="540"/>
        <w:rPr>
          <w:rFonts w:ascii="Mark Pro" w:hAnsi="Mark Pro" w:cs="Arial"/>
          <w:sz w:val="20"/>
          <w:szCs w:val="20"/>
        </w:rPr>
      </w:pPr>
      <w:r w:rsidRPr="0061206E">
        <w:rPr>
          <w:rFonts w:ascii="Mark Pro" w:hAnsi="Mark Pro" w:cs="Arial"/>
          <w:sz w:val="20"/>
          <w:szCs w:val="20"/>
        </w:rPr>
        <w:t>les critères pris en compte pour déterminer le tarif devront évoluer avec les années de manière à responsabiliser les différentes catégories de personnes assujetties quant aux conséquences environnementales des produits qu’elles fabriquent, mettent en marché, distribuent ou commercialisent, ou des matières qu’elles génèrent autrement, et en prenant en considération le contenu de matières recyclées, la nature des matériaux utilisés, le volume de matières résiduelles produites ainsi que leur possibilité de récupération, de recyclage ou de valorisation.</w:t>
      </w:r>
    </w:p>
    <w:p w14:paraId="504BF91B" w14:textId="5966FD1E" w:rsidR="00DC760D" w:rsidRPr="0061206E" w:rsidRDefault="00DC760D" w:rsidP="00DC760D">
      <w:pPr>
        <w:tabs>
          <w:tab w:val="left" w:pos="1309"/>
        </w:tabs>
        <w:rPr>
          <w:rFonts w:ascii="Mark Pro" w:hAnsi="Mark Pro" w:cs="Arial"/>
          <w:sz w:val="20"/>
          <w:szCs w:val="20"/>
        </w:rPr>
      </w:pPr>
    </w:p>
    <w:p w14:paraId="221C3496" w14:textId="405AA570" w:rsidR="00DC760D" w:rsidRDefault="00DC760D" w:rsidP="00DC760D">
      <w:pPr>
        <w:rPr>
          <w:rFonts w:ascii="Mark Pro" w:hAnsi="Mark Pro" w:cs="Arial"/>
          <w:sz w:val="20"/>
          <w:szCs w:val="20"/>
        </w:rPr>
      </w:pPr>
      <w:r w:rsidRPr="0061206E">
        <w:rPr>
          <w:rFonts w:ascii="Mark Pro" w:hAnsi="Mark Pro" w:cs="Arial"/>
          <w:sz w:val="20"/>
          <w:szCs w:val="20"/>
        </w:rPr>
        <w:t xml:space="preserve">La Loi, à l’article 53.31.14, établit que le tarif peut prévoir des exemptions et des exclusions et peut préciser les modalités de paiement des contributions </w:t>
      </w:r>
      <w:r w:rsidR="0023622E" w:rsidRPr="0061206E">
        <w:rPr>
          <w:rFonts w:ascii="Mark Pro" w:hAnsi="Mark Pro" w:cs="Arial"/>
          <w:sz w:val="20"/>
          <w:szCs w:val="20"/>
        </w:rPr>
        <w:t>aux organismes agréés</w:t>
      </w:r>
      <w:r w:rsidRPr="0061206E">
        <w:rPr>
          <w:rFonts w:ascii="Mark Pro" w:hAnsi="Mark Pro" w:cs="Arial"/>
          <w:sz w:val="20"/>
          <w:szCs w:val="20"/>
        </w:rPr>
        <w:t xml:space="preserve">. Dans le cadre de la </w:t>
      </w:r>
      <w:r w:rsidRPr="005E1053">
        <w:rPr>
          <w:rFonts w:ascii="Mark Pro" w:hAnsi="Mark Pro"/>
          <w:i/>
          <w:sz w:val="20"/>
        </w:rPr>
        <w:t>Politique gouvernementale sur l’allègement réglementaire et administratif – Pour une réglementation intelligente</w:t>
      </w:r>
      <w:r w:rsidRPr="0061206E">
        <w:rPr>
          <w:rFonts w:ascii="Mark Pro" w:hAnsi="Mark Pro" w:cs="Arial"/>
          <w:sz w:val="20"/>
          <w:szCs w:val="20"/>
        </w:rPr>
        <w:t xml:space="preserve">, adoptée par décret (décret </w:t>
      </w:r>
      <w:r w:rsidR="00373E56">
        <w:rPr>
          <w:rFonts w:ascii="Mark Pro" w:hAnsi="Mark Pro" w:cs="Arial"/>
          <w:sz w:val="20"/>
          <w:szCs w:val="20"/>
        </w:rPr>
        <w:t>n</w:t>
      </w:r>
      <w:r w:rsidR="00373E56" w:rsidRPr="005E1053">
        <w:rPr>
          <w:rFonts w:ascii="Mark Pro" w:hAnsi="Mark Pro" w:cs="Arial"/>
          <w:sz w:val="20"/>
          <w:szCs w:val="20"/>
          <w:vertAlign w:val="superscript"/>
        </w:rPr>
        <w:t>o</w:t>
      </w:r>
      <w:r w:rsidR="00373E56">
        <w:rPr>
          <w:rFonts w:ascii="Mark Pro" w:hAnsi="Mark Pro" w:cs="Arial"/>
          <w:sz w:val="20"/>
          <w:szCs w:val="20"/>
        </w:rPr>
        <w:t xml:space="preserve"> </w:t>
      </w:r>
      <w:r w:rsidRPr="0061206E">
        <w:rPr>
          <w:rFonts w:ascii="Mark Pro" w:hAnsi="Mark Pro" w:cs="Arial"/>
          <w:sz w:val="20"/>
          <w:szCs w:val="20"/>
        </w:rPr>
        <w:t xml:space="preserve">11662017), </w:t>
      </w:r>
      <w:r w:rsidR="00373E56">
        <w:rPr>
          <w:rFonts w:ascii="Mark Pro" w:hAnsi="Mark Pro" w:cs="Arial"/>
          <w:sz w:val="20"/>
          <w:szCs w:val="20"/>
        </w:rPr>
        <w:t>É</w:t>
      </w:r>
      <w:r w:rsidR="00373E56" w:rsidRPr="0061206E">
        <w:rPr>
          <w:rFonts w:ascii="Mark Pro" w:hAnsi="Mark Pro" w:cs="Arial"/>
          <w:sz w:val="20"/>
          <w:szCs w:val="20"/>
        </w:rPr>
        <w:t xml:space="preserve">EQ </w:t>
      </w:r>
      <w:r w:rsidRPr="0061206E">
        <w:rPr>
          <w:rFonts w:ascii="Mark Pro" w:hAnsi="Mark Pro" w:cs="Arial"/>
          <w:sz w:val="20"/>
          <w:szCs w:val="20"/>
        </w:rPr>
        <w:t xml:space="preserve">et RM ont travaillé </w:t>
      </w:r>
      <w:r w:rsidR="0016262A" w:rsidRPr="0061206E">
        <w:rPr>
          <w:rFonts w:ascii="Mark Pro" w:hAnsi="Mark Pro" w:cs="Arial"/>
          <w:sz w:val="20"/>
          <w:szCs w:val="20"/>
        </w:rPr>
        <w:t>en collaboration</w:t>
      </w:r>
      <w:r w:rsidRPr="0061206E">
        <w:rPr>
          <w:rFonts w:ascii="Mark Pro" w:hAnsi="Mark Pro" w:cs="Arial"/>
          <w:sz w:val="20"/>
          <w:szCs w:val="20"/>
        </w:rPr>
        <w:t xml:space="preserve"> pour proposer un seul et unique tarif</w:t>
      </w:r>
      <w:r w:rsidR="00373E56">
        <w:rPr>
          <w:rFonts w:ascii="Mark Pro" w:hAnsi="Mark Pro" w:cs="Arial"/>
          <w:sz w:val="20"/>
          <w:szCs w:val="20"/>
        </w:rPr>
        <w:t>, ce</w:t>
      </w:r>
      <w:r w:rsidRPr="0061206E">
        <w:rPr>
          <w:rFonts w:ascii="Mark Pro" w:hAnsi="Mark Pro" w:cs="Arial"/>
          <w:sz w:val="20"/>
          <w:szCs w:val="20"/>
        </w:rPr>
        <w:t xml:space="preserve"> qui s’inscrit dans le cadre des actions du gouvernement visant à réduire le fardeau réglementaire et administratif des entreprises.</w:t>
      </w:r>
    </w:p>
    <w:p w14:paraId="0640C224" w14:textId="77777777" w:rsidR="00D42B80" w:rsidRPr="0061206E" w:rsidRDefault="00D42B80" w:rsidP="00DC760D">
      <w:pPr>
        <w:rPr>
          <w:rFonts w:ascii="Mark Pro" w:hAnsi="Mark Pro" w:cs="Arial"/>
          <w:sz w:val="20"/>
          <w:szCs w:val="20"/>
        </w:rPr>
      </w:pPr>
    </w:p>
    <w:p w14:paraId="1B8B4B14" w14:textId="6F29CDB4" w:rsidR="00DC760D" w:rsidRDefault="00DC760D" w:rsidP="00DC760D">
      <w:pPr>
        <w:rPr>
          <w:rFonts w:ascii="Mark Pro" w:hAnsi="Mark Pro" w:cs="Arial"/>
          <w:sz w:val="20"/>
          <w:szCs w:val="20"/>
        </w:rPr>
      </w:pPr>
      <w:r w:rsidRPr="0061206E">
        <w:rPr>
          <w:rFonts w:ascii="Mark Pro" w:hAnsi="Mark Pro" w:cs="Arial"/>
          <w:sz w:val="20"/>
          <w:szCs w:val="20"/>
        </w:rPr>
        <w:t>Le tarif élaboré et proposé par ÉEQ et RM a été rédigé de façon à inclure tous les éléments permettant à une personne de déterminer son assujettissement, de comprendre l’étendue de ses obligations et de déterminer le montant de la contribution due. Afin d’atteindre tous ces objectifs de clarté et de concision dans un seul document, ÉEQ et RM ont repris certaines dispositions de la Loi et du Règlement et propose</w:t>
      </w:r>
      <w:r w:rsidR="00A75C1A" w:rsidRPr="0061206E">
        <w:rPr>
          <w:rFonts w:ascii="Mark Pro" w:hAnsi="Mark Pro" w:cs="Arial"/>
          <w:sz w:val="20"/>
          <w:szCs w:val="20"/>
        </w:rPr>
        <w:t>nt</w:t>
      </w:r>
      <w:r w:rsidRPr="0061206E">
        <w:rPr>
          <w:rFonts w:ascii="Mark Pro" w:hAnsi="Mark Pro" w:cs="Arial"/>
          <w:sz w:val="20"/>
          <w:szCs w:val="20"/>
        </w:rPr>
        <w:t xml:space="preserve"> également un</w:t>
      </w:r>
      <w:r w:rsidR="00373E56">
        <w:rPr>
          <w:rFonts w:ascii="Mark Pro" w:hAnsi="Mark Pro" w:cs="Arial"/>
          <w:sz w:val="20"/>
          <w:szCs w:val="20"/>
        </w:rPr>
        <w:t xml:space="preserve"> </w:t>
      </w:r>
      <w:r w:rsidR="00723FF9">
        <w:rPr>
          <w:rFonts w:ascii="Mark Pro" w:hAnsi="Mark Pro" w:cs="Arial"/>
          <w:sz w:val="20"/>
          <w:szCs w:val="20"/>
        </w:rPr>
        <w:t>chapitre</w:t>
      </w:r>
      <w:r w:rsidRPr="0061206E">
        <w:rPr>
          <w:rFonts w:ascii="Mark Pro" w:hAnsi="Mark Pro" w:cs="Arial"/>
          <w:sz w:val="20"/>
          <w:szCs w:val="20"/>
        </w:rPr>
        <w:t xml:space="preserve"> </w:t>
      </w:r>
      <w:r w:rsidR="00373E56" w:rsidRPr="0061206E">
        <w:rPr>
          <w:rFonts w:ascii="Mark Pro" w:hAnsi="Mark Pro" w:cs="Arial"/>
          <w:sz w:val="20"/>
          <w:szCs w:val="20"/>
        </w:rPr>
        <w:t>relati</w:t>
      </w:r>
      <w:r w:rsidR="00373E56">
        <w:rPr>
          <w:rFonts w:ascii="Mark Pro" w:hAnsi="Mark Pro" w:cs="Arial"/>
          <w:sz w:val="20"/>
          <w:szCs w:val="20"/>
        </w:rPr>
        <w:t>f</w:t>
      </w:r>
      <w:r w:rsidR="00373E56" w:rsidRPr="0061206E">
        <w:rPr>
          <w:rFonts w:ascii="Mark Pro" w:hAnsi="Mark Pro" w:cs="Arial"/>
          <w:sz w:val="20"/>
          <w:szCs w:val="20"/>
        </w:rPr>
        <w:t xml:space="preserve"> </w:t>
      </w:r>
      <w:r w:rsidRPr="0061206E">
        <w:rPr>
          <w:rFonts w:ascii="Mark Pro" w:hAnsi="Mark Pro" w:cs="Arial"/>
          <w:sz w:val="20"/>
          <w:szCs w:val="20"/>
        </w:rPr>
        <w:t xml:space="preserve">aux définitions des termes utilisés. </w:t>
      </w:r>
    </w:p>
    <w:p w14:paraId="4E6D05B8" w14:textId="77777777" w:rsidR="00D42B80" w:rsidRPr="0061206E" w:rsidRDefault="00D42B80" w:rsidP="00DC760D">
      <w:pPr>
        <w:rPr>
          <w:rFonts w:ascii="Mark Pro" w:hAnsi="Mark Pro" w:cs="Arial"/>
          <w:sz w:val="20"/>
          <w:szCs w:val="20"/>
        </w:rPr>
      </w:pPr>
    </w:p>
    <w:p w14:paraId="3452C62A" w14:textId="5693F2B7" w:rsidR="00DC760D" w:rsidRDefault="00DC760D" w:rsidP="00DC760D">
      <w:pPr>
        <w:rPr>
          <w:rFonts w:ascii="Mark Pro" w:hAnsi="Mark Pro" w:cs="Arial"/>
          <w:sz w:val="20"/>
          <w:szCs w:val="20"/>
        </w:rPr>
      </w:pPr>
      <w:r w:rsidRPr="0061206E">
        <w:rPr>
          <w:rFonts w:ascii="Mark Pro" w:hAnsi="Mark Pro" w:cs="Arial"/>
          <w:sz w:val="20"/>
          <w:szCs w:val="20"/>
        </w:rPr>
        <w:t>Dans ce même souci de clarté, ÉEQ et RM propose</w:t>
      </w:r>
      <w:r w:rsidR="00A20E1D" w:rsidRPr="0061206E">
        <w:rPr>
          <w:rFonts w:ascii="Mark Pro" w:hAnsi="Mark Pro" w:cs="Arial"/>
          <w:sz w:val="20"/>
          <w:szCs w:val="20"/>
        </w:rPr>
        <w:t>nt</w:t>
      </w:r>
      <w:r w:rsidRPr="0061206E">
        <w:rPr>
          <w:rFonts w:ascii="Mark Pro" w:hAnsi="Mark Pro" w:cs="Arial"/>
          <w:sz w:val="20"/>
          <w:szCs w:val="20"/>
        </w:rPr>
        <w:t xml:space="preserve"> aux personnes assujetties des explications qui sont disponibles sur leurs sites Internet au </w:t>
      </w:r>
      <w:hyperlink r:id="rId11" w:history="1">
        <w:r w:rsidRPr="0061206E">
          <w:rPr>
            <w:rStyle w:val="Lienhypertexte"/>
            <w:rFonts w:ascii="Mark Pro" w:hAnsi="Mark Pro" w:cs="Arial"/>
            <w:sz w:val="20"/>
            <w:szCs w:val="20"/>
          </w:rPr>
          <w:t>www.eeq.ca</w:t>
        </w:r>
      </w:hyperlink>
      <w:r w:rsidRPr="0061206E">
        <w:rPr>
          <w:rFonts w:ascii="Mark Pro" w:hAnsi="Mark Pro" w:cs="Arial"/>
          <w:sz w:val="20"/>
          <w:szCs w:val="20"/>
        </w:rPr>
        <w:t xml:space="preserve"> et </w:t>
      </w:r>
      <w:hyperlink r:id="rId12" w:history="1">
        <w:r w:rsidR="00175E7A" w:rsidRPr="00175E7A">
          <w:rPr>
            <w:rStyle w:val="Lienhypertexte"/>
            <w:rFonts w:ascii="Mark Pro" w:hAnsi="Mark Pro" w:cs="Arial"/>
            <w:sz w:val="20"/>
            <w:szCs w:val="20"/>
          </w:rPr>
          <w:t>www.recyclemedias.com</w:t>
        </w:r>
      </w:hyperlink>
      <w:r w:rsidRPr="0061206E">
        <w:rPr>
          <w:rFonts w:ascii="Mark Pro" w:hAnsi="Mark Pro" w:cs="Arial"/>
          <w:sz w:val="20"/>
          <w:szCs w:val="20"/>
        </w:rPr>
        <w:t>.</w:t>
      </w:r>
    </w:p>
    <w:p w14:paraId="50D8501A" w14:textId="77777777" w:rsidR="00D42B80" w:rsidRPr="0061206E" w:rsidRDefault="00D42B80" w:rsidP="00DC760D">
      <w:pPr>
        <w:rPr>
          <w:rFonts w:ascii="Mark Pro" w:hAnsi="Mark Pro" w:cs="Arial"/>
          <w:sz w:val="20"/>
          <w:szCs w:val="20"/>
        </w:rPr>
      </w:pPr>
    </w:p>
    <w:p w14:paraId="32CB61F9" w14:textId="77777777" w:rsidR="00DC760D" w:rsidRDefault="00DC760D" w:rsidP="00DC760D">
      <w:pPr>
        <w:rPr>
          <w:rFonts w:ascii="Mark Pro" w:hAnsi="Mark Pro" w:cs="Arial"/>
          <w:sz w:val="20"/>
          <w:szCs w:val="20"/>
        </w:rPr>
      </w:pPr>
      <w:r w:rsidRPr="0061206E">
        <w:rPr>
          <w:rFonts w:ascii="Mark Pro" w:hAnsi="Mark Pro" w:cs="Arial"/>
          <w:sz w:val="20"/>
          <w:szCs w:val="20"/>
        </w:rPr>
        <w:t>ÉEQ et RM favorisent les modes alternatifs de résolution des conflits.</w:t>
      </w:r>
    </w:p>
    <w:p w14:paraId="1A9C894D" w14:textId="77777777" w:rsidR="00D42B80" w:rsidRPr="0061206E" w:rsidRDefault="00D42B80" w:rsidP="00DC760D">
      <w:pPr>
        <w:rPr>
          <w:rFonts w:ascii="Mark Pro" w:hAnsi="Mark Pro" w:cs="Arial"/>
          <w:sz w:val="20"/>
          <w:szCs w:val="20"/>
        </w:rPr>
      </w:pPr>
    </w:p>
    <w:p w14:paraId="52D46312" w14:textId="62A71C06" w:rsidR="00DC760D" w:rsidRDefault="00DC760D" w:rsidP="00DC760D">
      <w:pPr>
        <w:rPr>
          <w:rFonts w:ascii="Mark Pro" w:hAnsi="Mark Pro" w:cs="Arial"/>
          <w:sz w:val="20"/>
          <w:szCs w:val="20"/>
        </w:rPr>
      </w:pPr>
      <w:r w:rsidRPr="0061206E">
        <w:rPr>
          <w:rFonts w:ascii="Mark Pro" w:hAnsi="Mark Pro" w:cs="Arial"/>
          <w:sz w:val="20"/>
          <w:szCs w:val="20"/>
        </w:rPr>
        <w:t>Durant la période où</w:t>
      </w:r>
      <w:r w:rsidR="00373E56" w:rsidRPr="0061206E">
        <w:rPr>
          <w:rFonts w:ascii="Mark Pro" w:hAnsi="Mark Pro" w:cs="Arial"/>
          <w:sz w:val="20"/>
          <w:szCs w:val="20"/>
        </w:rPr>
        <w:t xml:space="preserve"> </w:t>
      </w:r>
      <w:r w:rsidRPr="0061206E">
        <w:rPr>
          <w:rFonts w:ascii="Mark Pro" w:hAnsi="Mark Pro" w:cs="Arial"/>
          <w:sz w:val="20"/>
          <w:szCs w:val="20"/>
        </w:rPr>
        <w:t>ÉEQ et RM ont</w:t>
      </w:r>
      <w:r w:rsidR="00373E56" w:rsidRPr="0061206E">
        <w:rPr>
          <w:rFonts w:ascii="Mark Pro" w:hAnsi="Mark Pro" w:cs="Arial"/>
          <w:sz w:val="20"/>
          <w:szCs w:val="20"/>
        </w:rPr>
        <w:t xml:space="preserve"> </w:t>
      </w:r>
      <w:r w:rsidRPr="0061206E">
        <w:rPr>
          <w:rFonts w:ascii="Mark Pro" w:hAnsi="Mark Pro" w:cs="Arial"/>
          <w:sz w:val="20"/>
          <w:szCs w:val="20"/>
        </w:rPr>
        <w:t xml:space="preserve">la garde de renseignements qui leur ont été transmis dans le cadre du régime de compensation, </w:t>
      </w:r>
      <w:r w:rsidR="00CB2845" w:rsidRPr="0061206E">
        <w:rPr>
          <w:rFonts w:ascii="Mark Pro" w:hAnsi="Mark Pro" w:cs="Arial"/>
          <w:sz w:val="20"/>
          <w:szCs w:val="20"/>
        </w:rPr>
        <w:t>ceux</w:t>
      </w:r>
      <w:r w:rsidRPr="0061206E">
        <w:rPr>
          <w:rFonts w:ascii="Mark Pro" w:hAnsi="Mark Pro" w:cs="Arial"/>
          <w:sz w:val="20"/>
          <w:szCs w:val="20"/>
        </w:rPr>
        <w:t>-ci entendent voir à ce que</w:t>
      </w:r>
      <w:r w:rsidR="00373E56">
        <w:rPr>
          <w:rFonts w:ascii="Mark Pro" w:hAnsi="Mark Pro" w:cs="Arial"/>
          <w:sz w:val="20"/>
          <w:szCs w:val="20"/>
        </w:rPr>
        <w:t xml:space="preserve"> </w:t>
      </w:r>
      <w:r w:rsidRPr="0061206E">
        <w:rPr>
          <w:rFonts w:ascii="Mark Pro" w:hAnsi="Mark Pro" w:cs="Arial"/>
          <w:sz w:val="20"/>
          <w:szCs w:val="20"/>
        </w:rPr>
        <w:t>les moyens convenus soient mis en place pour en assurer la sécurité et</w:t>
      </w:r>
      <w:r w:rsidR="00373E56">
        <w:rPr>
          <w:rFonts w:ascii="Mark Pro" w:hAnsi="Mark Pro" w:cs="Arial"/>
          <w:sz w:val="20"/>
          <w:szCs w:val="20"/>
        </w:rPr>
        <w:t xml:space="preserve"> </w:t>
      </w:r>
      <w:r w:rsidRPr="0061206E">
        <w:rPr>
          <w:rFonts w:ascii="Mark Pro" w:hAnsi="Mark Pro" w:cs="Arial"/>
          <w:sz w:val="20"/>
          <w:szCs w:val="20"/>
        </w:rPr>
        <w:t>la confidentialité,</w:t>
      </w:r>
      <w:r w:rsidR="00373E56">
        <w:rPr>
          <w:rFonts w:ascii="Mark Pro" w:hAnsi="Mark Pro" w:cs="Arial"/>
          <w:sz w:val="20"/>
          <w:szCs w:val="20"/>
        </w:rPr>
        <w:t xml:space="preserve"> </w:t>
      </w:r>
      <w:r w:rsidRPr="0061206E">
        <w:rPr>
          <w:rFonts w:ascii="Mark Pro" w:hAnsi="Mark Pro" w:cs="Arial"/>
          <w:sz w:val="20"/>
          <w:szCs w:val="20"/>
        </w:rPr>
        <w:t xml:space="preserve">et assurer </w:t>
      </w:r>
      <w:r w:rsidR="00373E56">
        <w:rPr>
          <w:rFonts w:ascii="Mark Pro" w:hAnsi="Mark Pro" w:cs="Arial"/>
          <w:sz w:val="20"/>
          <w:szCs w:val="20"/>
        </w:rPr>
        <w:t>le respect</w:t>
      </w:r>
      <w:r w:rsidRPr="0061206E">
        <w:rPr>
          <w:rFonts w:ascii="Mark Pro" w:hAnsi="Mark Pro" w:cs="Arial"/>
          <w:sz w:val="20"/>
          <w:szCs w:val="20"/>
        </w:rPr>
        <w:t xml:space="preserve"> de toute autre obligation prévue par les lois applicables relativement à la confidentialité et à la conservation de ces renseignements.  </w:t>
      </w:r>
    </w:p>
    <w:p w14:paraId="427CA3D4" w14:textId="77777777" w:rsidR="00D42B80" w:rsidRPr="0061206E" w:rsidRDefault="00D42B80" w:rsidP="00DC760D">
      <w:pPr>
        <w:rPr>
          <w:rFonts w:ascii="Mark Pro" w:hAnsi="Mark Pro" w:cs="Arial"/>
          <w:sz w:val="20"/>
          <w:szCs w:val="20"/>
        </w:rPr>
      </w:pPr>
    </w:p>
    <w:p w14:paraId="01900225" w14:textId="0CD4D71F" w:rsidR="00AD7ACC" w:rsidRPr="0061206E" w:rsidRDefault="00DC760D" w:rsidP="00526068">
      <w:pPr>
        <w:rPr>
          <w:rFonts w:ascii="Mark Pro" w:hAnsi="Mark Pro"/>
          <w:b/>
          <w:bCs/>
        </w:rPr>
      </w:pPr>
      <w:r w:rsidRPr="0061206E">
        <w:rPr>
          <w:rFonts w:ascii="Mark Pro" w:hAnsi="Mark Pro" w:cs="Arial"/>
          <w:sz w:val="20"/>
          <w:szCs w:val="20"/>
        </w:rPr>
        <w:lastRenderedPageBreak/>
        <w:t xml:space="preserve">Le document ci-après constitue le </w:t>
      </w:r>
      <w:r w:rsidR="005A750F">
        <w:rPr>
          <w:rFonts w:ascii="Mark Pro" w:hAnsi="Mark Pro" w:cs="Arial"/>
          <w:sz w:val="20"/>
          <w:szCs w:val="20"/>
        </w:rPr>
        <w:t>T</w:t>
      </w:r>
      <w:r w:rsidRPr="0061206E">
        <w:rPr>
          <w:rFonts w:ascii="Mark Pro" w:hAnsi="Mark Pro" w:cs="Arial"/>
          <w:sz w:val="20"/>
          <w:szCs w:val="20"/>
        </w:rPr>
        <w:t>arif pour l’année d’assujettissement 202</w:t>
      </w:r>
      <w:r w:rsidR="00331779">
        <w:rPr>
          <w:rFonts w:ascii="Mark Pro" w:hAnsi="Mark Pro" w:cs="Arial"/>
          <w:sz w:val="20"/>
          <w:szCs w:val="20"/>
        </w:rPr>
        <w:t>4</w:t>
      </w:r>
      <w:r w:rsidRPr="0061206E">
        <w:rPr>
          <w:rFonts w:ascii="Mark Pro" w:hAnsi="Mark Pro" w:cs="Arial"/>
          <w:sz w:val="20"/>
          <w:szCs w:val="20"/>
        </w:rPr>
        <w:t xml:space="preserve"> pour les catégories « contenants et emballages », « imprimés » et « journaux » (le « Tarif ») proposé par ÉEQ et RM pour approbation par le gouvernement. </w:t>
      </w:r>
    </w:p>
    <w:p w14:paraId="0252F29B" w14:textId="77777777" w:rsidR="00526068" w:rsidRPr="0061206E" w:rsidRDefault="00526068" w:rsidP="00526068">
      <w:pPr>
        <w:rPr>
          <w:rFonts w:ascii="Mark Pro" w:hAnsi="Mark Pro"/>
          <w:b/>
          <w:bCs/>
        </w:rPr>
      </w:pPr>
    </w:p>
    <w:p w14:paraId="6E7F23F1" w14:textId="351663EF" w:rsidR="005A7E61" w:rsidRPr="00896C8B" w:rsidRDefault="005A7E61" w:rsidP="00974DDC">
      <w:pPr>
        <w:pStyle w:val="Paragraphedeliste"/>
        <w:numPr>
          <w:ilvl w:val="0"/>
          <w:numId w:val="6"/>
        </w:numPr>
        <w:contextualSpacing w:val="0"/>
        <w:outlineLvl w:val="0"/>
        <w:rPr>
          <w:rFonts w:ascii="Mark Pro" w:hAnsi="Mark Pro"/>
        </w:rPr>
      </w:pPr>
      <w:bookmarkStart w:id="2" w:name="_Ref89768079"/>
      <w:bookmarkStart w:id="3" w:name="_Toc116623751"/>
      <w:bookmarkStart w:id="4" w:name="_Toc146880132"/>
      <w:r w:rsidRPr="0061206E">
        <w:rPr>
          <w:rFonts w:ascii="Mark Pro" w:hAnsi="Mark Pro"/>
          <w:b/>
          <w:bCs/>
        </w:rPr>
        <w:t>DÉFINITIONS</w:t>
      </w:r>
      <w:bookmarkEnd w:id="2"/>
      <w:bookmarkEnd w:id="3"/>
      <w:bookmarkEnd w:id="4"/>
    </w:p>
    <w:p w14:paraId="3058327C" w14:textId="77777777" w:rsidR="00896C8B" w:rsidRPr="0061206E" w:rsidRDefault="00896C8B" w:rsidP="00896C8B">
      <w:pPr>
        <w:pStyle w:val="Paragraphedeliste"/>
        <w:ind w:left="360"/>
        <w:contextualSpacing w:val="0"/>
        <w:outlineLvl w:val="0"/>
        <w:rPr>
          <w:rFonts w:ascii="Mark Pro" w:hAnsi="Mark Pro"/>
        </w:rPr>
      </w:pPr>
    </w:p>
    <w:p w14:paraId="25805FA4" w14:textId="0B695EA8" w:rsidR="00896C8B" w:rsidRPr="00896C8B" w:rsidRDefault="005A7E61" w:rsidP="00896C8B">
      <w:pPr>
        <w:pStyle w:val="Paragraphedeliste"/>
        <w:numPr>
          <w:ilvl w:val="1"/>
          <w:numId w:val="6"/>
        </w:numPr>
        <w:ind w:left="993" w:hanging="633"/>
        <w:contextualSpacing w:val="0"/>
        <w:outlineLvl w:val="1"/>
        <w:rPr>
          <w:rFonts w:ascii="Mark Pro" w:hAnsi="Mark Pro"/>
        </w:rPr>
      </w:pPr>
      <w:bookmarkStart w:id="5" w:name="_Ref93052528"/>
      <w:bookmarkStart w:id="6" w:name="_Toc116623752"/>
      <w:bookmarkStart w:id="7" w:name="_Toc146880133"/>
      <w:r w:rsidRPr="0061206E">
        <w:rPr>
          <w:rFonts w:ascii="Mark Pro" w:hAnsi="Mark Pro"/>
          <w:b/>
          <w:bCs/>
        </w:rPr>
        <w:t>Définitions</w:t>
      </w:r>
      <w:bookmarkEnd w:id="5"/>
      <w:bookmarkEnd w:id="6"/>
      <w:bookmarkEnd w:id="7"/>
    </w:p>
    <w:p w14:paraId="5D50EB10" w14:textId="77777777" w:rsidR="00896C8B" w:rsidRPr="00896C8B" w:rsidRDefault="00896C8B" w:rsidP="00896C8B">
      <w:pPr>
        <w:pStyle w:val="Paragraphedeliste"/>
        <w:ind w:left="993"/>
        <w:contextualSpacing w:val="0"/>
        <w:rPr>
          <w:rFonts w:ascii="Mark Pro" w:hAnsi="Mark Pro"/>
        </w:rPr>
      </w:pPr>
    </w:p>
    <w:p w14:paraId="3F5BC25E" w14:textId="700B7528" w:rsidR="00B00A4F" w:rsidRDefault="00373E56" w:rsidP="00AB7CE2">
      <w:pPr>
        <w:ind w:left="993" w:hanging="633"/>
        <w:rPr>
          <w:rFonts w:ascii="Mark Pro" w:hAnsi="Mark Pro"/>
        </w:rPr>
      </w:pPr>
      <w:r w:rsidRPr="00373E56">
        <w:rPr>
          <w:rFonts w:ascii="Mark Pro" w:hAnsi="Mark Pro"/>
        </w:rPr>
        <w:t>1.1.</w:t>
      </w:r>
      <w:r w:rsidR="00B7309A">
        <w:rPr>
          <w:rFonts w:ascii="Mark Pro" w:hAnsi="Mark Pro"/>
        </w:rPr>
        <w:t>1</w:t>
      </w:r>
      <w:r>
        <w:rPr>
          <w:rFonts w:ascii="Mark Pro" w:hAnsi="Mark Pro"/>
        </w:rPr>
        <w:t>.</w:t>
      </w:r>
      <w:r w:rsidRPr="00373E56">
        <w:rPr>
          <w:rFonts w:ascii="Mark Pro" w:hAnsi="Mark Pro"/>
        </w:rPr>
        <w:t xml:space="preserve"> </w:t>
      </w:r>
      <w:r w:rsidR="00AB7CE2">
        <w:rPr>
          <w:rFonts w:ascii="Mark Pro" w:hAnsi="Mark Pro"/>
        </w:rPr>
        <w:tab/>
      </w:r>
      <w:r w:rsidRPr="00373E56">
        <w:rPr>
          <w:rFonts w:ascii="Mark Pro" w:hAnsi="Mark Pro"/>
        </w:rPr>
        <w:t>Dans</w:t>
      </w:r>
      <w:r w:rsidR="005A7E61" w:rsidRPr="007D6FC1">
        <w:rPr>
          <w:rFonts w:ascii="Mark Pro" w:hAnsi="Mark Pro"/>
        </w:rPr>
        <w:t xml:space="preserve"> le Tarif, à moins que le contexte n’indique un sens différent, les mots et expressions qui suivent signifient ou désignent : </w:t>
      </w:r>
    </w:p>
    <w:p w14:paraId="64F98B46" w14:textId="77777777" w:rsidR="00896C8B" w:rsidRPr="007D6FC1" w:rsidRDefault="00896C8B" w:rsidP="00AB7CE2">
      <w:pPr>
        <w:ind w:left="993" w:hanging="633"/>
        <w:rPr>
          <w:rFonts w:ascii="Mark Pro" w:hAnsi="Mark Pro"/>
        </w:rPr>
      </w:pPr>
    </w:p>
    <w:p w14:paraId="21945C39" w14:textId="73AEF1E8" w:rsidR="005A7E61" w:rsidRDefault="7401D0B4" w:rsidP="00896C8B">
      <w:pPr>
        <w:pStyle w:val="Paragraphedeliste"/>
        <w:numPr>
          <w:ilvl w:val="0"/>
          <w:numId w:val="7"/>
        </w:numPr>
        <w:ind w:left="1560" w:hanging="567"/>
        <w:rPr>
          <w:rFonts w:ascii="Mark Pro" w:hAnsi="Mark Pro"/>
        </w:rPr>
      </w:pPr>
      <w:bookmarkStart w:id="8" w:name="_Hlk143692326"/>
      <w:r w:rsidRPr="0061206E">
        <w:rPr>
          <w:rFonts w:ascii="Mark Pro" w:hAnsi="Mark Pro"/>
        </w:rPr>
        <w:t>« année</w:t>
      </w:r>
      <w:r w:rsidR="360EA0AE" w:rsidRPr="0061206E">
        <w:rPr>
          <w:rFonts w:ascii="Mark Pro" w:hAnsi="Mark Pro"/>
        </w:rPr>
        <w:t xml:space="preserve"> d’assujettissement</w:t>
      </w:r>
      <w:r w:rsidRPr="0061206E">
        <w:rPr>
          <w:rFonts w:ascii="Mark Pro" w:hAnsi="Mark Pro"/>
        </w:rPr>
        <w:t> »</w:t>
      </w:r>
      <w:r w:rsidR="360EA0AE" w:rsidRPr="0061206E">
        <w:rPr>
          <w:rFonts w:ascii="Mark Pro" w:hAnsi="Mark Pro"/>
        </w:rPr>
        <w:t xml:space="preserve"> : </w:t>
      </w:r>
      <w:r w:rsidR="4C48BFC6" w:rsidRPr="0061206E">
        <w:rPr>
          <w:rFonts w:ascii="Mark Pro" w:hAnsi="Mark Pro"/>
        </w:rPr>
        <w:t>l’an 202</w:t>
      </w:r>
      <w:r w:rsidR="005C3FDA">
        <w:rPr>
          <w:rFonts w:ascii="Mark Pro" w:hAnsi="Mark Pro"/>
        </w:rPr>
        <w:t>4</w:t>
      </w:r>
      <w:r w:rsidR="4C48BFC6" w:rsidRPr="0061206E">
        <w:rPr>
          <w:rFonts w:ascii="Mark Pro" w:hAnsi="Mark Pro"/>
        </w:rPr>
        <w:t xml:space="preserve">, </w:t>
      </w:r>
      <w:r w:rsidRPr="0061206E">
        <w:rPr>
          <w:rFonts w:ascii="Mark Pro" w:hAnsi="Mark Pro"/>
        </w:rPr>
        <w:t>année</w:t>
      </w:r>
      <w:r w:rsidR="360EA0AE" w:rsidRPr="0061206E">
        <w:rPr>
          <w:rFonts w:ascii="Mark Pro" w:hAnsi="Mark Pro"/>
        </w:rPr>
        <w:t xml:space="preserve"> pour laquelle une personne </w:t>
      </w:r>
      <w:r w:rsidR="008A436B">
        <w:rPr>
          <w:rFonts w:ascii="Mark Pro" w:hAnsi="Mark Pro"/>
        </w:rPr>
        <w:t xml:space="preserve">est </w:t>
      </w:r>
      <w:r w:rsidR="360EA0AE" w:rsidRPr="0061206E">
        <w:rPr>
          <w:rFonts w:ascii="Mark Pro" w:hAnsi="Mark Pro"/>
        </w:rPr>
        <w:t xml:space="preserve">assujettie </w:t>
      </w:r>
      <w:bookmarkStart w:id="9" w:name="_Hlk143693200"/>
      <w:r w:rsidR="008A436B">
        <w:rPr>
          <w:rFonts w:ascii="Mark Pro" w:hAnsi="Mark Pro"/>
        </w:rPr>
        <w:t>en vertu du Tarif</w:t>
      </w:r>
      <w:bookmarkEnd w:id="9"/>
      <w:r w:rsidR="008A436B">
        <w:rPr>
          <w:rFonts w:ascii="Mark Pro" w:hAnsi="Mark Pro"/>
        </w:rPr>
        <w:t>,</w:t>
      </w:r>
      <w:r w:rsidR="008A436B" w:rsidRPr="008A436B">
        <w:rPr>
          <w:rFonts w:ascii="Mark Pro" w:hAnsi="Mark Pro"/>
        </w:rPr>
        <w:t xml:space="preserve"> </w:t>
      </w:r>
      <w:r w:rsidR="008A436B">
        <w:rPr>
          <w:rFonts w:ascii="Mark Pro" w:hAnsi="Mark Pro"/>
        </w:rPr>
        <w:t>est</w:t>
      </w:r>
      <w:r w:rsidR="008A436B" w:rsidRPr="002D4A9E">
        <w:rPr>
          <w:rFonts w:ascii="Mark Pro" w:hAnsi="Mark Pro"/>
        </w:rPr>
        <w:t xml:space="preserve"> tenue </w:t>
      </w:r>
      <w:r w:rsidR="008A436B">
        <w:rPr>
          <w:rFonts w:ascii="Mark Pro" w:hAnsi="Mark Pro"/>
        </w:rPr>
        <w:t xml:space="preserve">de soumettre une déclaration des matières à l’organisme agréé compétent dans les délais fixés dans le Tarif et est tenue de verser une </w:t>
      </w:r>
      <w:r w:rsidR="008A436B" w:rsidRPr="002D4A9E">
        <w:rPr>
          <w:rFonts w:ascii="Mark Pro" w:hAnsi="Mark Pro"/>
        </w:rPr>
        <w:t>contribution payable</w:t>
      </w:r>
      <w:r w:rsidR="008A436B">
        <w:rPr>
          <w:rFonts w:ascii="Mark Pro" w:hAnsi="Mark Pro"/>
        </w:rPr>
        <w:t xml:space="preserve"> selon les modalités définies dans le Tarif</w:t>
      </w:r>
      <w:r w:rsidR="360EA0AE" w:rsidRPr="0061206E">
        <w:rPr>
          <w:rFonts w:ascii="Mark Pro" w:hAnsi="Mark Pro"/>
        </w:rPr>
        <w:t xml:space="preserve">; </w:t>
      </w:r>
    </w:p>
    <w:p w14:paraId="424BEDCD" w14:textId="77777777" w:rsidR="00896C8B" w:rsidRPr="0061206E" w:rsidRDefault="00896C8B" w:rsidP="00896C8B">
      <w:pPr>
        <w:pStyle w:val="Paragraphedeliste"/>
        <w:ind w:left="1418"/>
        <w:rPr>
          <w:rFonts w:ascii="Mark Pro" w:hAnsi="Mark Pro"/>
        </w:rPr>
      </w:pPr>
    </w:p>
    <w:p w14:paraId="53A2C5FB" w14:textId="744D9DCE" w:rsidR="005A7E61" w:rsidRDefault="7401D0B4" w:rsidP="00896C8B">
      <w:pPr>
        <w:pStyle w:val="Paragraphedeliste"/>
        <w:numPr>
          <w:ilvl w:val="0"/>
          <w:numId w:val="7"/>
        </w:numPr>
        <w:ind w:left="1560" w:hanging="567"/>
        <w:rPr>
          <w:rFonts w:ascii="Mark Pro" w:hAnsi="Mark Pro"/>
        </w:rPr>
      </w:pPr>
      <w:bookmarkStart w:id="10" w:name="_Hlk143692601"/>
      <w:bookmarkEnd w:id="8"/>
      <w:r w:rsidRPr="0061206E">
        <w:rPr>
          <w:rFonts w:ascii="Mark Pro" w:hAnsi="Mark Pro"/>
        </w:rPr>
        <w:t>« année</w:t>
      </w:r>
      <w:r w:rsidR="360EA0AE" w:rsidRPr="0061206E">
        <w:rPr>
          <w:rFonts w:ascii="Mark Pro" w:hAnsi="Mark Pro"/>
        </w:rPr>
        <w:t xml:space="preserve"> de </w:t>
      </w:r>
      <w:r w:rsidRPr="0061206E">
        <w:rPr>
          <w:rFonts w:ascii="Mark Pro" w:hAnsi="Mark Pro"/>
        </w:rPr>
        <w:t>référence »</w:t>
      </w:r>
      <w:r w:rsidR="360EA0AE" w:rsidRPr="0061206E">
        <w:rPr>
          <w:rFonts w:ascii="Mark Pro" w:hAnsi="Mark Pro"/>
        </w:rPr>
        <w:t xml:space="preserve"> : </w:t>
      </w:r>
      <w:r w:rsidRPr="0061206E">
        <w:rPr>
          <w:rFonts w:ascii="Mark Pro" w:hAnsi="Mark Pro"/>
        </w:rPr>
        <w:t>période</w:t>
      </w:r>
      <w:r w:rsidR="360EA0AE" w:rsidRPr="0061206E">
        <w:rPr>
          <w:rFonts w:ascii="Mark Pro" w:hAnsi="Mark Pro"/>
        </w:rPr>
        <w:t xml:space="preserve"> du 1</w:t>
      </w:r>
      <w:r w:rsidR="360EA0AE" w:rsidRPr="0061206E">
        <w:rPr>
          <w:rFonts w:ascii="Mark Pro" w:hAnsi="Mark Pro"/>
          <w:vertAlign w:val="superscript"/>
        </w:rPr>
        <w:t>er</w:t>
      </w:r>
      <w:r w:rsidR="360EA0AE" w:rsidRPr="0061206E">
        <w:rPr>
          <w:rFonts w:ascii="Mark Pro" w:hAnsi="Mark Pro"/>
        </w:rPr>
        <w:t xml:space="preserve"> janvier au 31 </w:t>
      </w:r>
      <w:r w:rsidRPr="0061206E">
        <w:rPr>
          <w:rFonts w:ascii="Mark Pro" w:hAnsi="Mark Pro"/>
        </w:rPr>
        <w:t>décembre</w:t>
      </w:r>
      <w:r w:rsidR="360EA0AE" w:rsidRPr="0061206E">
        <w:rPr>
          <w:rFonts w:ascii="Mark Pro" w:hAnsi="Mark Pro"/>
        </w:rPr>
        <w:t xml:space="preserve"> </w:t>
      </w:r>
      <w:r w:rsidR="6D7AEC58" w:rsidRPr="0061206E">
        <w:rPr>
          <w:rFonts w:ascii="Mark Pro" w:hAnsi="Mark Pro"/>
        </w:rPr>
        <w:t xml:space="preserve">de l’an </w:t>
      </w:r>
      <w:r w:rsidR="008A436B">
        <w:rPr>
          <w:rFonts w:ascii="Mark Pro" w:hAnsi="Mark Pro"/>
        </w:rPr>
        <w:t>2023 inclusivement</w:t>
      </w:r>
      <w:r w:rsidR="6D7AEC58" w:rsidRPr="0061206E">
        <w:rPr>
          <w:rFonts w:ascii="Mark Pro" w:hAnsi="Mark Pro"/>
        </w:rPr>
        <w:t>,</w:t>
      </w:r>
      <w:r w:rsidR="360EA0AE" w:rsidRPr="0061206E">
        <w:rPr>
          <w:rFonts w:ascii="Mark Pro" w:hAnsi="Mark Pro"/>
        </w:rPr>
        <w:t xml:space="preserve"> </w:t>
      </w:r>
      <w:r w:rsidR="008A436B">
        <w:rPr>
          <w:rFonts w:ascii="Mark Pro" w:hAnsi="Mark Pro"/>
        </w:rPr>
        <w:t>au cours de</w:t>
      </w:r>
      <w:r w:rsidR="008A436B" w:rsidRPr="0061206E">
        <w:rPr>
          <w:rFonts w:ascii="Mark Pro" w:hAnsi="Mark Pro"/>
        </w:rPr>
        <w:t xml:space="preserve"> </w:t>
      </w:r>
      <w:r w:rsidR="360EA0AE" w:rsidRPr="0061206E">
        <w:rPr>
          <w:rFonts w:ascii="Mark Pro" w:hAnsi="Mark Pro"/>
        </w:rPr>
        <w:t xml:space="preserve">laquelle une personne assujettie </w:t>
      </w:r>
      <w:r w:rsidR="008A436B">
        <w:rPr>
          <w:rFonts w:ascii="Mark Pro" w:hAnsi="Mark Pro"/>
        </w:rPr>
        <w:t xml:space="preserve">a mis sur le marché des </w:t>
      </w:r>
      <w:r w:rsidRPr="0061206E">
        <w:rPr>
          <w:rFonts w:ascii="Mark Pro" w:hAnsi="Mark Pro"/>
        </w:rPr>
        <w:t>quantités</w:t>
      </w:r>
      <w:r w:rsidR="360EA0AE" w:rsidRPr="0061206E">
        <w:rPr>
          <w:rFonts w:ascii="Mark Pro" w:hAnsi="Mark Pro"/>
        </w:rPr>
        <w:t xml:space="preserve"> de </w:t>
      </w:r>
      <w:r w:rsidRPr="0061206E">
        <w:rPr>
          <w:rFonts w:ascii="Mark Pro" w:hAnsi="Mark Pro"/>
        </w:rPr>
        <w:t>matières</w:t>
      </w:r>
      <w:r w:rsidR="360EA0AE" w:rsidRPr="0061206E">
        <w:rPr>
          <w:rFonts w:ascii="Mark Pro" w:hAnsi="Mark Pro"/>
        </w:rPr>
        <w:t xml:space="preserve"> </w:t>
      </w:r>
      <w:r w:rsidR="008A436B">
        <w:rPr>
          <w:rFonts w:ascii="Mark Pro" w:hAnsi="Mark Pro"/>
        </w:rPr>
        <w:t xml:space="preserve">devant être considérées </w:t>
      </w:r>
      <w:r w:rsidR="360EA0AE" w:rsidRPr="0061206E">
        <w:rPr>
          <w:rFonts w:ascii="Mark Pro" w:hAnsi="Mark Pro"/>
        </w:rPr>
        <w:t xml:space="preserve">aux fins </w:t>
      </w:r>
      <w:r w:rsidR="008A436B">
        <w:rPr>
          <w:rFonts w:ascii="Mark Pro" w:hAnsi="Mark Pro"/>
        </w:rPr>
        <w:t>de déterminer</w:t>
      </w:r>
      <w:r w:rsidR="360EA0AE" w:rsidRPr="0061206E">
        <w:rPr>
          <w:rFonts w:ascii="Mark Pro" w:hAnsi="Mark Pro"/>
        </w:rPr>
        <w:t xml:space="preserve"> la contribution payable pour l’</w:t>
      </w:r>
      <w:r w:rsidRPr="0061206E">
        <w:rPr>
          <w:rFonts w:ascii="Mark Pro" w:hAnsi="Mark Pro"/>
        </w:rPr>
        <w:t>année</w:t>
      </w:r>
      <w:r w:rsidR="360EA0AE" w:rsidRPr="0061206E">
        <w:rPr>
          <w:rFonts w:ascii="Mark Pro" w:hAnsi="Mark Pro"/>
        </w:rPr>
        <w:t xml:space="preserve"> d’assujettissement; </w:t>
      </w:r>
    </w:p>
    <w:p w14:paraId="1C482232" w14:textId="77777777" w:rsidR="00896C8B" w:rsidRPr="0061206E" w:rsidRDefault="00896C8B" w:rsidP="00896C8B">
      <w:pPr>
        <w:pStyle w:val="Paragraphedeliste"/>
        <w:ind w:left="1418"/>
        <w:rPr>
          <w:rFonts w:ascii="Mark Pro" w:hAnsi="Mark Pro"/>
        </w:rPr>
      </w:pPr>
    </w:p>
    <w:p w14:paraId="26920EC5" w14:textId="29640ADB" w:rsidR="005A7E61" w:rsidRDefault="7401D0B4" w:rsidP="00896C8B">
      <w:pPr>
        <w:pStyle w:val="Paragraphedeliste"/>
        <w:numPr>
          <w:ilvl w:val="0"/>
          <w:numId w:val="7"/>
        </w:numPr>
        <w:ind w:left="1560" w:hanging="567"/>
        <w:rPr>
          <w:rFonts w:ascii="Mark Pro" w:hAnsi="Mark Pro"/>
        </w:rPr>
      </w:pPr>
      <w:bookmarkStart w:id="11" w:name="_Hlk144137305"/>
      <w:bookmarkEnd w:id="10"/>
      <w:r w:rsidRPr="0061206E">
        <w:rPr>
          <w:rFonts w:ascii="Mark Pro" w:hAnsi="Mark Pro"/>
        </w:rPr>
        <w:t>« catégories</w:t>
      </w:r>
      <w:r w:rsidR="360EA0AE" w:rsidRPr="0061206E">
        <w:rPr>
          <w:rFonts w:ascii="Mark Pro" w:hAnsi="Mark Pro"/>
        </w:rPr>
        <w:t xml:space="preserve"> de </w:t>
      </w:r>
      <w:r w:rsidRPr="0061206E">
        <w:rPr>
          <w:rFonts w:ascii="Mark Pro" w:hAnsi="Mark Pro"/>
        </w:rPr>
        <w:t>matières »</w:t>
      </w:r>
      <w:r w:rsidR="360EA0AE" w:rsidRPr="0061206E">
        <w:rPr>
          <w:rFonts w:ascii="Mark Pro" w:hAnsi="Mark Pro"/>
        </w:rPr>
        <w:t xml:space="preserve"> : </w:t>
      </w:r>
      <w:r w:rsidRPr="0061206E">
        <w:rPr>
          <w:rFonts w:ascii="Mark Pro" w:hAnsi="Mark Pro"/>
        </w:rPr>
        <w:t>catégories</w:t>
      </w:r>
      <w:r w:rsidR="360EA0AE" w:rsidRPr="0061206E">
        <w:rPr>
          <w:rFonts w:ascii="Mark Pro" w:hAnsi="Mark Pro"/>
        </w:rPr>
        <w:t xml:space="preserve"> de </w:t>
      </w:r>
      <w:r w:rsidRPr="0061206E">
        <w:rPr>
          <w:rFonts w:ascii="Mark Pro" w:hAnsi="Mark Pro"/>
        </w:rPr>
        <w:t>matières</w:t>
      </w:r>
      <w:r w:rsidR="360EA0AE" w:rsidRPr="0061206E">
        <w:rPr>
          <w:rFonts w:ascii="Mark Pro" w:hAnsi="Mark Pro"/>
        </w:rPr>
        <w:t xml:space="preserve"> </w:t>
      </w:r>
      <w:r w:rsidR="008A436B">
        <w:rPr>
          <w:rFonts w:ascii="Mark Pro" w:hAnsi="Mark Pro"/>
        </w:rPr>
        <w:t>pouvant être visées par une contribution payable </w:t>
      </w:r>
      <w:r w:rsidR="360EA0AE" w:rsidRPr="0061206E">
        <w:rPr>
          <w:rFonts w:ascii="Mark Pro" w:hAnsi="Mark Pro"/>
        </w:rPr>
        <w:t xml:space="preserve">, soit les </w:t>
      </w:r>
      <w:r w:rsidRPr="0061206E">
        <w:rPr>
          <w:rFonts w:ascii="Mark Pro" w:hAnsi="Mark Pro"/>
        </w:rPr>
        <w:t>catégories</w:t>
      </w:r>
      <w:r w:rsidR="360EA0AE" w:rsidRPr="0061206E">
        <w:rPr>
          <w:rFonts w:ascii="Mark Pro" w:hAnsi="Mark Pro"/>
        </w:rPr>
        <w:t xml:space="preserve"> « contenants et emballages »</w:t>
      </w:r>
      <w:r w:rsidR="6D7AEC58" w:rsidRPr="0061206E">
        <w:rPr>
          <w:rFonts w:ascii="Mark Pro" w:hAnsi="Mark Pro"/>
        </w:rPr>
        <w:t>, «</w:t>
      </w:r>
      <w:r w:rsidR="001F282A" w:rsidRPr="0061206E">
        <w:rPr>
          <w:rFonts w:ascii="Mark Pro" w:hAnsi="Mark Pro"/>
        </w:rPr>
        <w:t> </w:t>
      </w:r>
      <w:r w:rsidR="6D7AEC58" w:rsidRPr="0061206E">
        <w:rPr>
          <w:rFonts w:ascii="Mark Pro" w:hAnsi="Mark Pro"/>
        </w:rPr>
        <w:t>journaux</w:t>
      </w:r>
      <w:r w:rsidR="001F282A" w:rsidRPr="0061206E">
        <w:rPr>
          <w:rFonts w:ascii="Mark Pro" w:hAnsi="Mark Pro"/>
        </w:rPr>
        <w:t> </w:t>
      </w:r>
      <w:r w:rsidR="6D7AEC58" w:rsidRPr="0061206E">
        <w:rPr>
          <w:rFonts w:ascii="Mark Pro" w:hAnsi="Mark Pro"/>
        </w:rPr>
        <w:t>»</w:t>
      </w:r>
      <w:r w:rsidR="360EA0AE" w:rsidRPr="0061206E">
        <w:rPr>
          <w:rFonts w:ascii="Mark Pro" w:hAnsi="Mark Pro"/>
        </w:rPr>
        <w:t xml:space="preserve"> et « </w:t>
      </w:r>
      <w:r w:rsidRPr="0061206E">
        <w:rPr>
          <w:rFonts w:ascii="Mark Pro" w:hAnsi="Mark Pro"/>
        </w:rPr>
        <w:t>imprimés</w:t>
      </w:r>
      <w:r w:rsidR="360EA0AE" w:rsidRPr="0061206E">
        <w:rPr>
          <w:rFonts w:ascii="Mark Pro" w:hAnsi="Mark Pro"/>
        </w:rPr>
        <w:t xml:space="preserve"> »</w:t>
      </w:r>
      <w:r w:rsidR="139319A7" w:rsidRPr="0061206E">
        <w:rPr>
          <w:rFonts w:ascii="Mark Pro" w:hAnsi="Mark Pro"/>
        </w:rPr>
        <w:t>;</w:t>
      </w:r>
      <w:r w:rsidR="360EA0AE" w:rsidRPr="0061206E">
        <w:rPr>
          <w:rFonts w:ascii="Mark Pro" w:hAnsi="Mark Pro"/>
        </w:rPr>
        <w:t xml:space="preserve"> </w:t>
      </w:r>
    </w:p>
    <w:p w14:paraId="3E6D11AB" w14:textId="77777777" w:rsidR="00896C8B" w:rsidRPr="0061206E" w:rsidRDefault="00896C8B" w:rsidP="00896C8B">
      <w:pPr>
        <w:pStyle w:val="Paragraphedeliste"/>
        <w:ind w:left="1418"/>
        <w:rPr>
          <w:rFonts w:ascii="Mark Pro" w:hAnsi="Mark Pro"/>
        </w:rPr>
      </w:pPr>
    </w:p>
    <w:bookmarkEnd w:id="11"/>
    <w:p w14:paraId="0CFD18AA" w14:textId="5B33520F" w:rsidR="00B00A4F" w:rsidRDefault="7401D0B4" w:rsidP="00896C8B">
      <w:pPr>
        <w:pStyle w:val="Paragraphedeliste"/>
        <w:numPr>
          <w:ilvl w:val="0"/>
          <w:numId w:val="7"/>
        </w:numPr>
        <w:ind w:left="1560" w:hanging="567"/>
        <w:rPr>
          <w:rFonts w:ascii="Mark Pro" w:hAnsi="Mark Pro"/>
        </w:rPr>
      </w:pPr>
      <w:r w:rsidRPr="0061206E">
        <w:rPr>
          <w:rFonts w:ascii="Mark Pro" w:hAnsi="Mark Pro"/>
        </w:rPr>
        <w:t>« </w:t>
      </w:r>
      <w:r w:rsidR="360EA0AE" w:rsidRPr="0061206E">
        <w:rPr>
          <w:rFonts w:ascii="Mark Pro" w:hAnsi="Mark Pro"/>
        </w:rPr>
        <w:t>consommateur final</w:t>
      </w:r>
      <w:r w:rsidRPr="0061206E">
        <w:rPr>
          <w:rFonts w:ascii="Mark Pro" w:hAnsi="Mark Pro"/>
        </w:rPr>
        <w:t> »</w:t>
      </w:r>
      <w:r w:rsidR="360EA0AE" w:rsidRPr="0061206E">
        <w:rPr>
          <w:rFonts w:ascii="Mark Pro" w:hAnsi="Mark Pro"/>
        </w:rPr>
        <w:t xml:space="preserve"> : le destinataire final ou l’utilisateur final d’un produit ou d’un service; </w:t>
      </w:r>
    </w:p>
    <w:p w14:paraId="05798FA9" w14:textId="77777777" w:rsidR="00896C8B" w:rsidRPr="0061206E" w:rsidRDefault="00896C8B" w:rsidP="00896C8B">
      <w:pPr>
        <w:pStyle w:val="Paragraphedeliste"/>
        <w:ind w:left="1418"/>
        <w:rPr>
          <w:rFonts w:ascii="Mark Pro" w:hAnsi="Mark Pro"/>
        </w:rPr>
      </w:pPr>
    </w:p>
    <w:p w14:paraId="4B8C36C1" w14:textId="49A6E8AC" w:rsidR="00896C8B" w:rsidRPr="00896C8B" w:rsidRDefault="69C99E9F" w:rsidP="00896C8B">
      <w:pPr>
        <w:pStyle w:val="Paragraphedeliste"/>
        <w:numPr>
          <w:ilvl w:val="0"/>
          <w:numId w:val="7"/>
        </w:numPr>
        <w:ind w:left="1560" w:hanging="567"/>
        <w:rPr>
          <w:rFonts w:ascii="Mark Pro" w:hAnsi="Mark Pro"/>
        </w:rPr>
      </w:pPr>
      <w:bookmarkStart w:id="12" w:name="_Ref93052506"/>
      <w:r w:rsidRPr="0061206E">
        <w:rPr>
          <w:rFonts w:ascii="Mark Pro" w:hAnsi="Mark Pro"/>
        </w:rPr>
        <w:t>« contenants et emballages » : tout matériau souple ou rigide, par exemple du papier, du carton, du plastique, du verre ou du métal, ainsi que toute combinaison de tels matériaux, qui, selon le cas :</w:t>
      </w:r>
      <w:bookmarkEnd w:id="12"/>
      <w:r w:rsidRPr="0061206E">
        <w:rPr>
          <w:rFonts w:ascii="Mark Pro" w:hAnsi="Mark Pro"/>
        </w:rPr>
        <w:t xml:space="preserve"> </w:t>
      </w:r>
    </w:p>
    <w:p w14:paraId="7F2863DE" w14:textId="77777777" w:rsidR="00896C8B" w:rsidRPr="0061206E" w:rsidRDefault="00896C8B" w:rsidP="00896C8B">
      <w:pPr>
        <w:pStyle w:val="Paragraphedeliste"/>
        <w:ind w:left="1418"/>
        <w:rPr>
          <w:rFonts w:ascii="Mark Pro" w:hAnsi="Mark Pro"/>
        </w:rPr>
      </w:pPr>
    </w:p>
    <w:p w14:paraId="41B93B1C" w14:textId="7A1D6A4C" w:rsidR="00F633F6" w:rsidRDefault="29FB7771" w:rsidP="00896C8B">
      <w:pPr>
        <w:pStyle w:val="Paragraphedeliste"/>
        <w:numPr>
          <w:ilvl w:val="0"/>
          <w:numId w:val="13"/>
        </w:numPr>
        <w:ind w:left="1985" w:hanging="425"/>
        <w:rPr>
          <w:rFonts w:ascii="Mark Pro" w:hAnsi="Mark Pro"/>
        </w:rPr>
      </w:pPr>
      <w:r w:rsidRPr="0061206E">
        <w:rPr>
          <w:rFonts w:ascii="Mark Pro" w:hAnsi="Mark Pro"/>
        </w:rPr>
        <w:t xml:space="preserve">est utilisé en vue de contenir, de protéger ou d’envelopper des produits à l’une ou l’autre des étapes les menant du producteur au consommateur final, notamment pour leur présentation; </w:t>
      </w:r>
    </w:p>
    <w:p w14:paraId="0C06CC92" w14:textId="77777777" w:rsidR="00896C8B" w:rsidRPr="0061206E" w:rsidRDefault="00896C8B" w:rsidP="00896C8B">
      <w:pPr>
        <w:pStyle w:val="Paragraphedeliste"/>
        <w:ind w:left="1776"/>
        <w:rPr>
          <w:rFonts w:ascii="Mark Pro" w:hAnsi="Mark Pro"/>
        </w:rPr>
      </w:pPr>
    </w:p>
    <w:p w14:paraId="68DCFD4F" w14:textId="77777777" w:rsidR="00F633F6" w:rsidRDefault="29FB7771" w:rsidP="00896C8B">
      <w:pPr>
        <w:pStyle w:val="Paragraphedeliste"/>
        <w:numPr>
          <w:ilvl w:val="0"/>
          <w:numId w:val="13"/>
        </w:numPr>
        <w:ind w:left="1985" w:hanging="425"/>
        <w:rPr>
          <w:rFonts w:ascii="Mark Pro" w:hAnsi="Mark Pro"/>
        </w:rPr>
      </w:pPr>
      <w:r w:rsidRPr="0061206E">
        <w:rPr>
          <w:rFonts w:ascii="Mark Pro" w:hAnsi="Mark Pro"/>
        </w:rPr>
        <w:t>est destiné à un usage unique ou de courte durée et conçu en vue de contenir, de protéger ou d’envelopper des produits, tels que les sacs de conservation, le papier d’emballage et les verres en carton ou en styromousse.</w:t>
      </w:r>
    </w:p>
    <w:p w14:paraId="53945A7A" w14:textId="77777777" w:rsidR="00896C8B" w:rsidRPr="0061206E" w:rsidRDefault="00896C8B" w:rsidP="00896C8B">
      <w:pPr>
        <w:pStyle w:val="Paragraphedeliste"/>
        <w:ind w:left="1776"/>
        <w:rPr>
          <w:rFonts w:ascii="Mark Pro" w:hAnsi="Mark Pro"/>
        </w:rPr>
      </w:pPr>
    </w:p>
    <w:p w14:paraId="6C4F2D68" w14:textId="627BD3CF" w:rsidR="001B0567" w:rsidRDefault="0A07DF83" w:rsidP="00896C8B">
      <w:pPr>
        <w:pStyle w:val="Paragraphedeliste"/>
        <w:numPr>
          <w:ilvl w:val="0"/>
          <w:numId w:val="7"/>
        </w:numPr>
        <w:ind w:left="1560" w:hanging="567"/>
        <w:rPr>
          <w:rFonts w:ascii="Mark Pro" w:hAnsi="Mark Pro"/>
        </w:rPr>
      </w:pPr>
      <w:bookmarkStart w:id="13" w:name="_Hlk143697457"/>
      <w:r w:rsidRPr="0061206E">
        <w:rPr>
          <w:rFonts w:ascii="Mark Pro" w:hAnsi="Mark Pro" w:cs="Trebuchet MS"/>
        </w:rPr>
        <w:t>« </w:t>
      </w:r>
      <w:r w:rsidRPr="0061206E">
        <w:rPr>
          <w:rFonts w:ascii="Mark Pro" w:hAnsi="Mark Pro"/>
        </w:rPr>
        <w:t>contributeur volontaire</w:t>
      </w:r>
      <w:r w:rsidRPr="0061206E">
        <w:rPr>
          <w:rFonts w:ascii="Mark Pro" w:hAnsi="Mark Pro" w:cs="Trebuchet MS"/>
        </w:rPr>
        <w:t> » </w:t>
      </w:r>
      <w:r w:rsidRPr="0061206E">
        <w:rPr>
          <w:rFonts w:ascii="Mark Pro" w:hAnsi="Mark Pro"/>
        </w:rPr>
        <w:t xml:space="preserve">: une personne </w:t>
      </w:r>
      <w:bookmarkStart w:id="14" w:name="_Hlk143698437"/>
      <w:r w:rsidR="008A436B">
        <w:rPr>
          <w:rFonts w:ascii="Mark Pro" w:hAnsi="Mark Pro"/>
        </w:rPr>
        <w:t>dont le domicile ou l’établissement est à l’extérieur du Québec</w:t>
      </w:r>
      <w:bookmarkEnd w:id="14"/>
      <w:r w:rsidRPr="0061206E">
        <w:rPr>
          <w:rFonts w:ascii="Mark Pro" w:hAnsi="Mark Pro"/>
        </w:rPr>
        <w:t xml:space="preserve">, </w:t>
      </w:r>
      <w:r w:rsidR="008A436B">
        <w:rPr>
          <w:rFonts w:ascii="Mark Pro" w:hAnsi="Mark Pro"/>
        </w:rPr>
        <w:t xml:space="preserve">remplissant les critères de </w:t>
      </w:r>
      <w:r w:rsidRPr="0061206E">
        <w:rPr>
          <w:rFonts w:ascii="Mark Pro" w:hAnsi="Mark Pro"/>
        </w:rPr>
        <w:t xml:space="preserve">la section </w:t>
      </w:r>
      <w:r w:rsidR="0F0DE8BC" w:rsidRPr="0061206E">
        <w:rPr>
          <w:rFonts w:ascii="Mark Pro" w:hAnsi="Mark Pro"/>
        </w:rPr>
        <w:fldChar w:fldCharType="begin"/>
      </w:r>
      <w:r w:rsidR="0F0DE8BC" w:rsidRPr="0061206E">
        <w:rPr>
          <w:rFonts w:ascii="Mark Pro" w:hAnsi="Mark Pro"/>
        </w:rPr>
        <w:instrText xml:space="preserve"> REF _Ref82525900 \r \h  \* MERGEFORMAT </w:instrText>
      </w:r>
      <w:r w:rsidR="0F0DE8BC" w:rsidRPr="0061206E">
        <w:rPr>
          <w:rFonts w:ascii="Mark Pro" w:hAnsi="Mark Pro"/>
        </w:rPr>
      </w:r>
      <w:r w:rsidR="0F0DE8BC" w:rsidRPr="0061206E">
        <w:rPr>
          <w:rFonts w:ascii="Mark Pro" w:hAnsi="Mark Pro"/>
        </w:rPr>
        <w:fldChar w:fldCharType="separate"/>
      </w:r>
      <w:r w:rsidR="003D1B5E">
        <w:rPr>
          <w:rFonts w:ascii="Mark Pro" w:hAnsi="Mark Pro"/>
        </w:rPr>
        <w:t>2.3</w:t>
      </w:r>
      <w:r w:rsidR="0F0DE8BC" w:rsidRPr="0061206E">
        <w:rPr>
          <w:rFonts w:ascii="Mark Pro" w:hAnsi="Mark Pro"/>
        </w:rPr>
        <w:fldChar w:fldCharType="end"/>
      </w:r>
      <w:r w:rsidRPr="0061206E">
        <w:rPr>
          <w:rFonts w:ascii="Mark Pro" w:hAnsi="Mark Pro"/>
        </w:rPr>
        <w:t xml:space="preserve"> du Tarif</w:t>
      </w:r>
      <w:r w:rsidR="008A436B">
        <w:rPr>
          <w:rFonts w:ascii="Mark Pro" w:hAnsi="Mark Pro"/>
        </w:rPr>
        <w:t xml:space="preserve"> et s’étant engagée auprès d’un organisme agréé à assumer solidairement avec le premier fournisseur les obligations qui lui incombent en vertu du Tarif</w:t>
      </w:r>
      <w:r w:rsidRPr="0061206E">
        <w:rPr>
          <w:rFonts w:ascii="Mark Pro" w:hAnsi="Mark Pro"/>
        </w:rPr>
        <w:t>;</w:t>
      </w:r>
    </w:p>
    <w:p w14:paraId="4B1EEAD5" w14:textId="77777777" w:rsidR="00896C8B" w:rsidRPr="0061206E" w:rsidRDefault="00896C8B" w:rsidP="00896C8B">
      <w:pPr>
        <w:pStyle w:val="Paragraphedeliste"/>
        <w:ind w:left="1417"/>
        <w:rPr>
          <w:rFonts w:ascii="Mark Pro" w:hAnsi="Mark Pro"/>
        </w:rPr>
      </w:pPr>
    </w:p>
    <w:p w14:paraId="3FF2F5C5" w14:textId="1FE9DE75" w:rsidR="001B0567" w:rsidRDefault="09DEF7B2" w:rsidP="00896C8B">
      <w:pPr>
        <w:pStyle w:val="Paragraphedeliste"/>
        <w:numPr>
          <w:ilvl w:val="0"/>
          <w:numId w:val="7"/>
        </w:numPr>
        <w:ind w:left="1560" w:hanging="567"/>
        <w:rPr>
          <w:rFonts w:ascii="Mark Pro" w:hAnsi="Mark Pro"/>
        </w:rPr>
      </w:pPr>
      <w:bookmarkStart w:id="15" w:name="_Hlk143685069"/>
      <w:bookmarkEnd w:id="13"/>
      <w:r w:rsidRPr="0061206E">
        <w:rPr>
          <w:rFonts w:ascii="Mark Pro" w:hAnsi="Mark Pro"/>
        </w:rPr>
        <w:lastRenderedPageBreak/>
        <w:t>« </w:t>
      </w:r>
      <w:r w:rsidR="18EE5287" w:rsidRPr="0061206E">
        <w:rPr>
          <w:rFonts w:ascii="Mark Pro" w:hAnsi="Mark Pro"/>
        </w:rPr>
        <w:t>c</w:t>
      </w:r>
      <w:r w:rsidRPr="0061206E">
        <w:rPr>
          <w:rFonts w:ascii="Mark Pro" w:hAnsi="Mark Pro"/>
        </w:rPr>
        <w:t>ontribution payable</w:t>
      </w:r>
      <w:r w:rsidRPr="0061206E">
        <w:rPr>
          <w:rStyle w:val="Marquedecommentaire"/>
          <w:rFonts w:ascii="Mark Pro" w:hAnsi="Mark Pro"/>
        </w:rPr>
        <w:t> »</w:t>
      </w:r>
      <w:r w:rsidR="00E72956" w:rsidRPr="0061206E">
        <w:rPr>
          <w:rStyle w:val="Marquedecommentaire"/>
          <w:rFonts w:ascii="Mark Pro" w:hAnsi="Mark Pro"/>
        </w:rPr>
        <w:t> </w:t>
      </w:r>
      <w:r w:rsidRPr="0061206E">
        <w:rPr>
          <w:rFonts w:ascii="Mark Pro" w:hAnsi="Mark Pro"/>
        </w:rPr>
        <w:t xml:space="preserve">: </w:t>
      </w:r>
      <w:bookmarkStart w:id="16" w:name="_Hlk143687911"/>
      <w:r w:rsidRPr="0061206E">
        <w:rPr>
          <w:rFonts w:ascii="Mark Pro" w:hAnsi="Mark Pro"/>
        </w:rPr>
        <w:t>le montant exigible</w:t>
      </w:r>
      <w:r w:rsidR="00373E56">
        <w:rPr>
          <w:rFonts w:ascii="Mark Pro" w:hAnsi="Mark Pro"/>
        </w:rPr>
        <w:t xml:space="preserve"> </w:t>
      </w:r>
      <w:r w:rsidR="00C1230E">
        <w:rPr>
          <w:rFonts w:ascii="Mark Pro" w:hAnsi="Mark Pro"/>
        </w:rPr>
        <w:t>p</w:t>
      </w:r>
      <w:r w:rsidRPr="0061206E">
        <w:rPr>
          <w:rFonts w:ascii="Mark Pro" w:hAnsi="Mark Pro"/>
        </w:rPr>
        <w:t xml:space="preserve">ar un organisme agréé </w:t>
      </w:r>
      <w:r w:rsidR="214B0068" w:rsidRPr="0061206E">
        <w:rPr>
          <w:rFonts w:ascii="Mark Pro" w:hAnsi="Mark Pro"/>
        </w:rPr>
        <w:t>d’</w:t>
      </w:r>
      <w:r w:rsidRPr="0061206E">
        <w:rPr>
          <w:rFonts w:ascii="Mark Pro" w:hAnsi="Mark Pro"/>
        </w:rPr>
        <w:t>une</w:t>
      </w:r>
      <w:r w:rsidR="00373E56" w:rsidRPr="005E1053">
        <w:rPr>
          <w:rFonts w:ascii="Mark Pro" w:hAnsi="Mark Pro"/>
        </w:rPr>
        <w:t xml:space="preserve"> personne assujettie en vertu du Tarif</w:t>
      </w:r>
      <w:bookmarkEnd w:id="16"/>
      <w:r w:rsidR="008A436B">
        <w:rPr>
          <w:rFonts w:ascii="Mark Pro" w:hAnsi="Mark Pro"/>
        </w:rPr>
        <w:t>, que cette contribution soit calculée ou forfaitaire</w:t>
      </w:r>
      <w:r w:rsidRPr="007D6FC1">
        <w:rPr>
          <w:rFonts w:ascii="Mark Pro" w:hAnsi="Mark Pro"/>
        </w:rPr>
        <w:t>;</w:t>
      </w:r>
    </w:p>
    <w:p w14:paraId="53A79757" w14:textId="77777777" w:rsidR="00896C8B" w:rsidRDefault="00896C8B" w:rsidP="00896C8B">
      <w:pPr>
        <w:pStyle w:val="Paragraphedeliste"/>
        <w:ind w:left="1417"/>
        <w:rPr>
          <w:rFonts w:ascii="Mark Pro" w:hAnsi="Mark Pro"/>
        </w:rPr>
      </w:pPr>
    </w:p>
    <w:p w14:paraId="03FDE04E" w14:textId="362E2378" w:rsidR="008A436B" w:rsidRDefault="008A436B" w:rsidP="00896C8B">
      <w:pPr>
        <w:pStyle w:val="Paragraphedeliste"/>
        <w:numPr>
          <w:ilvl w:val="0"/>
          <w:numId w:val="7"/>
        </w:numPr>
        <w:ind w:left="1560" w:hanging="567"/>
        <w:rPr>
          <w:rFonts w:ascii="Mark Pro" w:hAnsi="Mark Pro"/>
        </w:rPr>
      </w:pPr>
      <w:r>
        <w:rPr>
          <w:rFonts w:ascii="Mark Pro" w:hAnsi="Mark Pro"/>
        </w:rPr>
        <w:t xml:space="preserve">« contribution payable calculée » : la contribution payable </w:t>
      </w:r>
      <w:bookmarkStart w:id="17" w:name="_Hlk143700403"/>
      <w:r>
        <w:rPr>
          <w:rFonts w:ascii="Mark Pro" w:hAnsi="Mark Pro"/>
        </w:rPr>
        <w:t>à un organisme agréé</w:t>
      </w:r>
      <w:bookmarkEnd w:id="17"/>
      <w:r>
        <w:rPr>
          <w:rFonts w:ascii="Mark Pro" w:hAnsi="Mark Pro"/>
        </w:rPr>
        <w:t xml:space="preserve"> calculée de la manière prévue à la section 4.1 du Tarif;</w:t>
      </w:r>
    </w:p>
    <w:p w14:paraId="051C44EB" w14:textId="77777777" w:rsidR="00896C8B" w:rsidRDefault="00896C8B" w:rsidP="00896C8B">
      <w:pPr>
        <w:pStyle w:val="Paragraphedeliste"/>
        <w:ind w:left="1417"/>
        <w:rPr>
          <w:rFonts w:ascii="Mark Pro" w:hAnsi="Mark Pro"/>
        </w:rPr>
      </w:pPr>
    </w:p>
    <w:p w14:paraId="725F8527" w14:textId="1BB35C79" w:rsidR="00896C8B" w:rsidRPr="00896C8B" w:rsidRDefault="008A436B" w:rsidP="00896C8B">
      <w:pPr>
        <w:pStyle w:val="Paragraphedeliste"/>
        <w:numPr>
          <w:ilvl w:val="0"/>
          <w:numId w:val="7"/>
        </w:numPr>
        <w:ind w:left="1560" w:hanging="567"/>
        <w:rPr>
          <w:rFonts w:ascii="Mark Pro" w:hAnsi="Mark Pro"/>
        </w:rPr>
      </w:pPr>
      <w:r w:rsidRPr="008A436B">
        <w:rPr>
          <w:rFonts w:ascii="Mark Pro" w:hAnsi="Mark Pro"/>
        </w:rPr>
        <w:t xml:space="preserve">« contribution payable forfaitaire » : </w:t>
      </w:r>
      <w:bookmarkStart w:id="18" w:name="_Hlk143698986"/>
      <w:r>
        <w:rPr>
          <w:rFonts w:ascii="Mark Pro" w:hAnsi="Mark Pro"/>
        </w:rPr>
        <w:t xml:space="preserve">option de contribution </w:t>
      </w:r>
      <w:bookmarkStart w:id="19" w:name="_Hlk143699106"/>
      <w:r>
        <w:rPr>
          <w:rFonts w:ascii="Mark Pro" w:hAnsi="Mark Pro"/>
        </w:rPr>
        <w:t>payable à Éco Entreprise</w:t>
      </w:r>
      <w:r w:rsidR="007031B3">
        <w:rPr>
          <w:rFonts w:ascii="Mark Pro" w:hAnsi="Mark Pro"/>
        </w:rPr>
        <w:t>s</w:t>
      </w:r>
      <w:r>
        <w:rPr>
          <w:rFonts w:ascii="Mark Pro" w:hAnsi="Mark Pro"/>
        </w:rPr>
        <w:t xml:space="preserve"> Québec </w:t>
      </w:r>
      <w:bookmarkEnd w:id="19"/>
      <w:r>
        <w:rPr>
          <w:rFonts w:ascii="Mark Pro" w:hAnsi="Mark Pro"/>
        </w:rPr>
        <w:t>pouvant être choisie par la personne assujettie remplissant les conditions de l’article</w:t>
      </w:r>
      <w:r w:rsidRPr="008A436B">
        <w:rPr>
          <w:rFonts w:ascii="Mark Pro" w:hAnsi="Mark Pro"/>
        </w:rPr>
        <w:t xml:space="preserve"> 4.2</w:t>
      </w:r>
      <w:r>
        <w:rPr>
          <w:rFonts w:ascii="Mark Pro" w:hAnsi="Mark Pro"/>
        </w:rPr>
        <w:t>.1</w:t>
      </w:r>
      <w:r w:rsidRPr="008A436B">
        <w:rPr>
          <w:rFonts w:ascii="Mark Pro" w:hAnsi="Mark Pro"/>
        </w:rPr>
        <w:t xml:space="preserve"> du Tarif;</w:t>
      </w:r>
    </w:p>
    <w:p w14:paraId="2436D533" w14:textId="77777777" w:rsidR="00896C8B" w:rsidRPr="00FB3A90" w:rsidRDefault="00896C8B" w:rsidP="00FB3A90">
      <w:pPr>
        <w:rPr>
          <w:rFonts w:ascii="Mark Pro" w:hAnsi="Mark Pro"/>
        </w:rPr>
      </w:pPr>
    </w:p>
    <w:bookmarkEnd w:id="15"/>
    <w:bookmarkEnd w:id="18"/>
    <w:p w14:paraId="25E9E150" w14:textId="77777777" w:rsidR="00896C8B" w:rsidRPr="00C51541" w:rsidRDefault="00896C8B" w:rsidP="00C51541">
      <w:pPr>
        <w:rPr>
          <w:rFonts w:ascii="Mark Pro" w:hAnsi="Mark Pro"/>
        </w:rPr>
      </w:pPr>
    </w:p>
    <w:p w14:paraId="4F59F683" w14:textId="4AEF422F" w:rsidR="00896C8B" w:rsidRDefault="008A436B" w:rsidP="00896C8B">
      <w:pPr>
        <w:pStyle w:val="Paragraphedeliste"/>
        <w:numPr>
          <w:ilvl w:val="0"/>
          <w:numId w:val="7"/>
        </w:numPr>
        <w:ind w:left="1560" w:hanging="567"/>
        <w:rPr>
          <w:rFonts w:ascii="Mark Pro" w:hAnsi="Mark Pro"/>
        </w:rPr>
      </w:pPr>
      <w:bookmarkStart w:id="20" w:name="_Hlk143684780"/>
      <w:r>
        <w:rPr>
          <w:rFonts w:ascii="Mark Pro" w:hAnsi="Mark Pro"/>
        </w:rPr>
        <w:t xml:space="preserve">« déclaration des matières » : la déclaration que la personne assujettie est tenue de soumettre à l’organisme agréé </w:t>
      </w:r>
      <w:bookmarkStart w:id="21" w:name="_Hlk143701357"/>
      <w:r>
        <w:rPr>
          <w:rFonts w:ascii="Mark Pro" w:hAnsi="Mark Pro"/>
        </w:rPr>
        <w:t>compétent</w:t>
      </w:r>
      <w:r w:rsidRPr="008A436B">
        <w:rPr>
          <w:rFonts w:ascii="Mark Pro" w:hAnsi="Mark Pro"/>
        </w:rPr>
        <w:t xml:space="preserve"> </w:t>
      </w:r>
      <w:r>
        <w:rPr>
          <w:rFonts w:ascii="Mark Pro" w:hAnsi="Mark Pro"/>
        </w:rPr>
        <w:t>dans les délais fixés dans le Tarif</w:t>
      </w:r>
      <w:bookmarkEnd w:id="21"/>
      <w:r>
        <w:rPr>
          <w:rFonts w:ascii="Mark Pro" w:hAnsi="Mark Pro"/>
        </w:rPr>
        <w:t xml:space="preserve">, </w:t>
      </w:r>
      <w:r w:rsidRPr="008A436B">
        <w:rPr>
          <w:rFonts w:ascii="Mark Pro" w:hAnsi="Mark Pro"/>
        </w:rPr>
        <w:t>concernant les quantité</w:t>
      </w:r>
      <w:r w:rsidR="004D03FE">
        <w:rPr>
          <w:rFonts w:ascii="Mark Pro" w:hAnsi="Mark Pro"/>
        </w:rPr>
        <w:t>s</w:t>
      </w:r>
      <w:r w:rsidRPr="008A436B">
        <w:rPr>
          <w:rFonts w:ascii="Mark Pro" w:hAnsi="Mark Pro"/>
        </w:rPr>
        <w:t xml:space="preserve"> de matières qu’elle a mises sur le marché </w:t>
      </w:r>
      <w:r>
        <w:rPr>
          <w:rFonts w:ascii="Mark Pro" w:hAnsi="Mark Pro"/>
        </w:rPr>
        <w:t>au Québec au cours de</w:t>
      </w:r>
      <w:r w:rsidRPr="008A436B">
        <w:rPr>
          <w:rFonts w:ascii="Mark Pro" w:hAnsi="Mark Pro"/>
        </w:rPr>
        <w:t xml:space="preserve"> l’année de référence</w:t>
      </w:r>
      <w:r>
        <w:rPr>
          <w:rFonts w:ascii="Mark Pro" w:hAnsi="Mark Pro"/>
        </w:rPr>
        <w:t>,</w:t>
      </w:r>
      <w:r w:rsidRPr="008A436B">
        <w:rPr>
          <w:rFonts w:ascii="Mark Pro" w:hAnsi="Mark Pro"/>
        </w:rPr>
        <w:t xml:space="preserve"> </w:t>
      </w:r>
      <w:r w:rsidRPr="0061206E">
        <w:rPr>
          <w:rFonts w:ascii="Mark Pro" w:hAnsi="Mark Pro"/>
        </w:rPr>
        <w:t>aux fins d</w:t>
      </w:r>
      <w:r>
        <w:rPr>
          <w:rFonts w:ascii="Mark Pro" w:hAnsi="Mark Pro"/>
        </w:rPr>
        <w:t>e déterminer sa</w:t>
      </w:r>
      <w:r w:rsidRPr="0061206E">
        <w:rPr>
          <w:rFonts w:ascii="Mark Pro" w:hAnsi="Mark Pro"/>
        </w:rPr>
        <w:t xml:space="preserve"> </w:t>
      </w:r>
      <w:r>
        <w:rPr>
          <w:rFonts w:ascii="Mark Pro" w:hAnsi="Mark Pro"/>
        </w:rPr>
        <w:t>contribution payable en vertu du Tarif pour l’année d’assujettissement.</w:t>
      </w:r>
      <w:r w:rsidRPr="008A436B">
        <w:rPr>
          <w:rFonts w:ascii="Mark Pro" w:hAnsi="Mark Pro"/>
        </w:rPr>
        <w:t xml:space="preserve"> </w:t>
      </w:r>
      <w:r>
        <w:rPr>
          <w:rFonts w:ascii="Mark Pro" w:hAnsi="Mark Pro"/>
        </w:rPr>
        <w:t>Auprès d</w:t>
      </w:r>
      <w:r w:rsidR="004D03FE">
        <w:rPr>
          <w:rFonts w:ascii="Mark Pro" w:hAnsi="Mark Pro"/>
        </w:rPr>
        <w:t xml:space="preserve">e </w:t>
      </w:r>
      <w:r>
        <w:rPr>
          <w:rFonts w:ascii="Mark Pro" w:hAnsi="Mark Pro"/>
        </w:rPr>
        <w:t>Éco Entreprise</w:t>
      </w:r>
      <w:r w:rsidR="007031B3">
        <w:rPr>
          <w:rFonts w:ascii="Mark Pro" w:hAnsi="Mark Pro"/>
        </w:rPr>
        <w:t>s</w:t>
      </w:r>
      <w:r>
        <w:rPr>
          <w:rFonts w:ascii="Mark Pro" w:hAnsi="Mark Pro"/>
        </w:rPr>
        <w:t xml:space="preserve"> Québec, elle est dite détaillée ou simplifiée;</w:t>
      </w:r>
    </w:p>
    <w:p w14:paraId="40F8A49B" w14:textId="77777777" w:rsidR="00175E7A" w:rsidRPr="00C51541" w:rsidRDefault="00175E7A" w:rsidP="00C51541">
      <w:pPr>
        <w:pStyle w:val="Paragraphedeliste"/>
        <w:rPr>
          <w:rFonts w:ascii="Mark Pro" w:hAnsi="Mark Pro"/>
        </w:rPr>
      </w:pPr>
    </w:p>
    <w:p w14:paraId="476129D3" w14:textId="77777777" w:rsidR="00175E7A" w:rsidRDefault="00175E7A" w:rsidP="00175E7A">
      <w:pPr>
        <w:pStyle w:val="Paragraphedeliste"/>
        <w:numPr>
          <w:ilvl w:val="0"/>
          <w:numId w:val="7"/>
        </w:numPr>
        <w:ind w:left="1560" w:hanging="567"/>
        <w:rPr>
          <w:rFonts w:ascii="Mark Pro" w:hAnsi="Mark Pro"/>
        </w:rPr>
      </w:pPr>
      <w:r w:rsidRPr="0061206E">
        <w:rPr>
          <w:rFonts w:ascii="Mark Pro" w:hAnsi="Mark Pro"/>
        </w:rPr>
        <w:t>« détaillant » : celui dont l’activité principale consiste à opérer un ou des points de vente s’adressant au consommateur final;</w:t>
      </w:r>
    </w:p>
    <w:p w14:paraId="07943679" w14:textId="77777777" w:rsidR="00D42B80" w:rsidRPr="00896C8B" w:rsidRDefault="00D42B80" w:rsidP="00896C8B">
      <w:pPr>
        <w:pStyle w:val="Paragraphedeliste"/>
        <w:ind w:left="1417"/>
        <w:rPr>
          <w:rFonts w:ascii="Mark Pro" w:hAnsi="Mark Pro"/>
        </w:rPr>
      </w:pPr>
    </w:p>
    <w:bookmarkEnd w:id="20"/>
    <w:p w14:paraId="70738814" w14:textId="3BF0DE5E" w:rsidR="00AB7CE2" w:rsidRDefault="15FE69FD" w:rsidP="00896C8B">
      <w:pPr>
        <w:pStyle w:val="Paragraphedeliste"/>
        <w:numPr>
          <w:ilvl w:val="0"/>
          <w:numId w:val="7"/>
        </w:numPr>
        <w:ind w:left="1560" w:hanging="567"/>
        <w:rPr>
          <w:rFonts w:ascii="Mark Pro" w:hAnsi="Mark Pro"/>
        </w:rPr>
      </w:pPr>
      <w:r w:rsidRPr="00AB7CE2">
        <w:rPr>
          <w:rFonts w:ascii="Mark Pro" w:hAnsi="Mark Pro"/>
        </w:rPr>
        <w:t xml:space="preserve">« Éco Entreprises Québec » : </w:t>
      </w:r>
      <w:r w:rsidR="6BD380DE" w:rsidRPr="00AB7CE2">
        <w:rPr>
          <w:rFonts w:ascii="Mark Pro" w:hAnsi="Mark Pro"/>
        </w:rPr>
        <w:t>l’</w:t>
      </w:r>
      <w:r w:rsidR="44565348" w:rsidRPr="00AB7CE2">
        <w:rPr>
          <w:rFonts w:ascii="Mark Pro" w:hAnsi="Mark Pro"/>
        </w:rPr>
        <w:t xml:space="preserve">organisme agréé </w:t>
      </w:r>
      <w:r w:rsidR="44565348" w:rsidRPr="0061206E">
        <w:rPr>
          <w:rFonts w:ascii="Mark Pro" w:hAnsi="Mark Pro"/>
        </w:rPr>
        <w:t xml:space="preserve">par RECYC-QUÉBEC qui </w:t>
      </w:r>
      <w:r w:rsidRPr="0061206E">
        <w:rPr>
          <w:rFonts w:ascii="Mark Pro" w:hAnsi="Mark Pro"/>
        </w:rPr>
        <w:t>représent</w:t>
      </w:r>
      <w:r w:rsidR="44565348" w:rsidRPr="0061206E">
        <w:rPr>
          <w:rFonts w:ascii="Mark Pro" w:hAnsi="Mark Pro"/>
        </w:rPr>
        <w:t>e</w:t>
      </w:r>
      <w:r w:rsidRPr="00AB7CE2">
        <w:rPr>
          <w:rFonts w:ascii="Mark Pro" w:hAnsi="Mark Pro"/>
        </w:rPr>
        <w:t xml:space="preserve"> les entreprises qui mettent sur le marché québécois des contenants</w:t>
      </w:r>
      <w:r w:rsidRPr="0061206E">
        <w:rPr>
          <w:rFonts w:ascii="Mark Pro" w:hAnsi="Mark Pro"/>
        </w:rPr>
        <w:t>, des</w:t>
      </w:r>
      <w:r w:rsidRPr="00AB7CE2">
        <w:rPr>
          <w:rFonts w:ascii="Mark Pro" w:hAnsi="Mark Pro"/>
        </w:rPr>
        <w:t xml:space="preserve"> emballages et des imprimés;</w:t>
      </w:r>
    </w:p>
    <w:p w14:paraId="132FED16" w14:textId="77777777" w:rsidR="00896C8B" w:rsidRDefault="00896C8B" w:rsidP="00896C8B">
      <w:pPr>
        <w:pStyle w:val="Paragraphedeliste"/>
        <w:ind w:left="1418"/>
        <w:rPr>
          <w:rFonts w:ascii="Mark Pro" w:hAnsi="Mark Pro"/>
        </w:rPr>
      </w:pPr>
    </w:p>
    <w:p w14:paraId="1AD558FE" w14:textId="5CD596D1" w:rsidR="00AB7CE2" w:rsidRDefault="7401D0B4" w:rsidP="00896C8B">
      <w:pPr>
        <w:pStyle w:val="Paragraphedeliste"/>
        <w:numPr>
          <w:ilvl w:val="0"/>
          <w:numId w:val="7"/>
        </w:numPr>
        <w:ind w:left="1560" w:hanging="567"/>
        <w:rPr>
          <w:rFonts w:ascii="Mark Pro" w:hAnsi="Mark Pro"/>
        </w:rPr>
      </w:pPr>
      <w:r w:rsidRPr="00AB7CE2">
        <w:rPr>
          <w:rFonts w:ascii="Mark Pro" w:eastAsiaTheme="majorEastAsia" w:hAnsi="Mark Pro" w:cstheme="majorBidi"/>
        </w:rPr>
        <w:t xml:space="preserve">« établissement » </w:t>
      </w:r>
      <w:r w:rsidR="360EA0AE" w:rsidRPr="00AB7CE2">
        <w:rPr>
          <w:rFonts w:ascii="Mark Pro" w:eastAsiaTheme="majorEastAsia" w:hAnsi="Mark Pro" w:cstheme="majorBidi"/>
        </w:rPr>
        <w:t>: un</w:t>
      </w:r>
      <w:r w:rsidR="360EA0AE" w:rsidRPr="00AB7CE2">
        <w:rPr>
          <w:rFonts w:ascii="Mark Pro" w:hAnsi="Mark Pro"/>
        </w:rPr>
        <w:t xml:space="preserve"> lieu physique où a lieu l’exercice, par une ou plusieurs personnes, d’une </w:t>
      </w:r>
      <w:r w:rsidRPr="00AB7CE2">
        <w:rPr>
          <w:rFonts w:ascii="Mark Pro" w:hAnsi="Mark Pro"/>
        </w:rPr>
        <w:t>activité</w:t>
      </w:r>
      <w:r w:rsidR="360EA0AE" w:rsidRPr="00AB7CE2">
        <w:rPr>
          <w:rFonts w:ascii="Mark Pro" w:hAnsi="Mark Pro"/>
        </w:rPr>
        <w:t xml:space="preserve"> </w:t>
      </w:r>
      <w:r w:rsidRPr="00AB7CE2">
        <w:rPr>
          <w:rFonts w:ascii="Mark Pro" w:hAnsi="Mark Pro"/>
        </w:rPr>
        <w:t>économique</w:t>
      </w:r>
      <w:r w:rsidR="360EA0AE" w:rsidRPr="00AB7CE2">
        <w:rPr>
          <w:rFonts w:ascii="Mark Pro" w:hAnsi="Mark Pro"/>
        </w:rPr>
        <w:t xml:space="preserve"> </w:t>
      </w:r>
      <w:r w:rsidRPr="00AB7CE2">
        <w:rPr>
          <w:rFonts w:ascii="Mark Pro" w:hAnsi="Mark Pro"/>
        </w:rPr>
        <w:t>organisée</w:t>
      </w:r>
      <w:r w:rsidR="360EA0AE" w:rsidRPr="00AB7CE2">
        <w:rPr>
          <w:rFonts w:ascii="Mark Pro" w:hAnsi="Mark Pro"/>
        </w:rPr>
        <w:t xml:space="preserve">, </w:t>
      </w:r>
      <w:r w:rsidR="13C7BB47" w:rsidRPr="00AB7CE2">
        <w:rPr>
          <w:rFonts w:ascii="Mark Pro" w:hAnsi="Mark Pro"/>
        </w:rPr>
        <w:t>à</w:t>
      </w:r>
      <w:r w:rsidR="360EA0AE" w:rsidRPr="00AB7CE2">
        <w:rPr>
          <w:rFonts w:ascii="Mark Pro" w:hAnsi="Mark Pro"/>
        </w:rPr>
        <w:t xml:space="preserve"> </w:t>
      </w:r>
      <w:r w:rsidRPr="00AB7CE2">
        <w:rPr>
          <w:rFonts w:ascii="Mark Pro" w:hAnsi="Mark Pro"/>
        </w:rPr>
        <w:t>caractère</w:t>
      </w:r>
      <w:r w:rsidR="360EA0AE" w:rsidRPr="00AB7CE2">
        <w:rPr>
          <w:rFonts w:ascii="Mark Pro" w:hAnsi="Mark Pro"/>
        </w:rPr>
        <w:t xml:space="preserve"> commercial</w:t>
      </w:r>
      <w:r w:rsidR="00373E56" w:rsidRPr="00AB7CE2">
        <w:rPr>
          <w:rFonts w:ascii="Mark Pro" w:hAnsi="Mark Pro"/>
        </w:rPr>
        <w:t xml:space="preserve"> ou non</w:t>
      </w:r>
      <w:r w:rsidR="360EA0AE" w:rsidRPr="00AB7CE2">
        <w:rPr>
          <w:rFonts w:ascii="Mark Pro" w:hAnsi="Mark Pro"/>
        </w:rPr>
        <w:t>, consistant en la production</w:t>
      </w:r>
      <w:r w:rsidR="00373E56" w:rsidRPr="00AB7CE2">
        <w:rPr>
          <w:rFonts w:ascii="Mark Pro" w:hAnsi="Mark Pro"/>
        </w:rPr>
        <w:t xml:space="preserve">, </w:t>
      </w:r>
      <w:r w:rsidR="360EA0AE" w:rsidRPr="00AB7CE2">
        <w:rPr>
          <w:rFonts w:ascii="Mark Pro" w:hAnsi="Mark Pro"/>
        </w:rPr>
        <w:t>l</w:t>
      </w:r>
      <w:r w:rsidR="00373E56" w:rsidRPr="00AB7CE2">
        <w:rPr>
          <w:rFonts w:ascii="Mark Pro" w:hAnsi="Mark Pro"/>
        </w:rPr>
        <w:t>’</w:t>
      </w:r>
      <w:r w:rsidR="360EA0AE" w:rsidRPr="00AB7CE2">
        <w:rPr>
          <w:rFonts w:ascii="Mark Pro" w:hAnsi="Mark Pro"/>
        </w:rPr>
        <w:t xml:space="preserve">administration ou </w:t>
      </w:r>
      <w:r w:rsidR="00373E56" w:rsidRPr="00AB7CE2">
        <w:rPr>
          <w:rFonts w:ascii="Mark Pro" w:hAnsi="Mark Pro"/>
        </w:rPr>
        <w:t>l’</w:t>
      </w:r>
      <w:r w:rsidRPr="00AB7CE2">
        <w:rPr>
          <w:rFonts w:ascii="Mark Pro" w:hAnsi="Mark Pro"/>
        </w:rPr>
        <w:t>aliénation</w:t>
      </w:r>
      <w:r w:rsidR="00373E56" w:rsidRPr="00AB7CE2">
        <w:rPr>
          <w:rFonts w:ascii="Mark Pro" w:hAnsi="Mark Pro"/>
        </w:rPr>
        <w:t xml:space="preserve"> de biens</w:t>
      </w:r>
      <w:r w:rsidR="360EA0AE" w:rsidRPr="00AB7CE2">
        <w:rPr>
          <w:rFonts w:ascii="Mark Pro" w:hAnsi="Mark Pro"/>
        </w:rPr>
        <w:t xml:space="preserve"> ou </w:t>
      </w:r>
      <w:r w:rsidR="00373E56" w:rsidRPr="00AB7CE2">
        <w:rPr>
          <w:rFonts w:ascii="Mark Pro" w:hAnsi="Mark Pro"/>
        </w:rPr>
        <w:t xml:space="preserve">en </w:t>
      </w:r>
      <w:r w:rsidR="360EA0AE" w:rsidRPr="00AB7CE2">
        <w:rPr>
          <w:rFonts w:ascii="Mark Pro" w:hAnsi="Mark Pro"/>
        </w:rPr>
        <w:t xml:space="preserve">la prestation de services. Est </w:t>
      </w:r>
      <w:r w:rsidRPr="00AB7CE2">
        <w:rPr>
          <w:rFonts w:ascii="Mark Pro" w:hAnsi="Mark Pro"/>
        </w:rPr>
        <w:t>réputé</w:t>
      </w:r>
      <w:r w:rsidR="360EA0AE" w:rsidRPr="00AB7CE2">
        <w:rPr>
          <w:rFonts w:ascii="Mark Pro" w:hAnsi="Mark Pro"/>
        </w:rPr>
        <w:t xml:space="preserve"> constituer un </w:t>
      </w:r>
      <w:r w:rsidRPr="00AB7CE2">
        <w:rPr>
          <w:rFonts w:ascii="Mark Pro" w:hAnsi="Mark Pro"/>
        </w:rPr>
        <w:t>établissement</w:t>
      </w:r>
      <w:r w:rsidR="360EA0AE" w:rsidRPr="00AB7CE2">
        <w:rPr>
          <w:rFonts w:ascii="Mark Pro" w:hAnsi="Mark Pro"/>
        </w:rPr>
        <w:t xml:space="preserve"> l’endroit visé comme tel à l’</w:t>
      </w:r>
      <w:r w:rsidR="00B00A4F" w:rsidRPr="00AB7CE2">
        <w:rPr>
          <w:rFonts w:ascii="Mark Pro" w:hAnsi="Mark Pro"/>
        </w:rPr>
        <w:fldChar w:fldCharType="begin"/>
      </w:r>
      <w:r w:rsidR="00B00A4F" w:rsidRPr="00AB7CE2">
        <w:rPr>
          <w:rFonts w:ascii="Mark Pro" w:hAnsi="Mark Pro"/>
        </w:rPr>
        <w:instrText xml:space="preserve"> REF _Ref89786421 \h  \* MERGEFORMAT </w:instrText>
      </w:r>
      <w:r w:rsidR="00B00A4F" w:rsidRPr="00AB7CE2">
        <w:rPr>
          <w:rFonts w:ascii="Mark Pro" w:hAnsi="Mark Pro"/>
        </w:rPr>
      </w:r>
      <w:r w:rsidR="00B00A4F" w:rsidRPr="00AB7CE2">
        <w:rPr>
          <w:rFonts w:ascii="Mark Pro" w:hAnsi="Mark Pro"/>
        </w:rPr>
        <w:fldChar w:fldCharType="separate"/>
      </w:r>
      <w:r w:rsidR="003D1B5E" w:rsidRPr="0061206E">
        <w:rPr>
          <w:rFonts w:ascii="Mark Pro" w:hAnsi="Mark Pro"/>
        </w:rPr>
        <w:t>Annexe B </w:t>
      </w:r>
      <w:r w:rsidR="00B00A4F" w:rsidRPr="00AB7CE2">
        <w:rPr>
          <w:rFonts w:ascii="Mark Pro" w:hAnsi="Mark Pro"/>
        </w:rPr>
        <w:fldChar w:fldCharType="end"/>
      </w:r>
      <w:r w:rsidR="360EA0AE" w:rsidRPr="00AB7CE2">
        <w:rPr>
          <w:rFonts w:ascii="Mark Pro" w:hAnsi="Mark Pro"/>
        </w:rPr>
        <w:t xml:space="preserve">du Tarif; </w:t>
      </w:r>
    </w:p>
    <w:p w14:paraId="5EDF7F91" w14:textId="77777777" w:rsidR="00896C8B" w:rsidRDefault="00896C8B" w:rsidP="00896C8B">
      <w:pPr>
        <w:pStyle w:val="Paragraphedeliste"/>
        <w:ind w:left="1418"/>
        <w:rPr>
          <w:rFonts w:ascii="Mark Pro" w:hAnsi="Mark Pro"/>
        </w:rPr>
      </w:pPr>
    </w:p>
    <w:p w14:paraId="1E7CE0D3" w14:textId="77777777" w:rsidR="00AB7CE2" w:rsidRDefault="7EB9455D" w:rsidP="00896C8B">
      <w:pPr>
        <w:pStyle w:val="Paragraphedeliste"/>
        <w:numPr>
          <w:ilvl w:val="0"/>
          <w:numId w:val="7"/>
        </w:numPr>
        <w:ind w:left="1560" w:hanging="567"/>
        <w:rPr>
          <w:rFonts w:ascii="Mark Pro" w:hAnsi="Mark Pro"/>
        </w:rPr>
      </w:pPr>
      <w:r w:rsidRPr="00AB7CE2">
        <w:rPr>
          <w:rFonts w:ascii="Mark Pro" w:hAnsi="Mark Pro"/>
        </w:rPr>
        <w:t xml:space="preserve">« </w:t>
      </w:r>
      <w:r w:rsidR="18EE5287" w:rsidRPr="00AB7CE2">
        <w:rPr>
          <w:rFonts w:ascii="Mark Pro" w:hAnsi="Mark Pro"/>
        </w:rPr>
        <w:t>f</w:t>
      </w:r>
      <w:r w:rsidRPr="00AB7CE2">
        <w:rPr>
          <w:rFonts w:ascii="Mark Pro" w:hAnsi="Mark Pro"/>
        </w:rPr>
        <w:t xml:space="preserve">rais de RECYC-QUÉBEC » : les frais de gestion et autres dépenses de RECYC-QUÉBEC liés au </w:t>
      </w:r>
      <w:r w:rsidR="750922A8" w:rsidRPr="00AB7CE2">
        <w:rPr>
          <w:rFonts w:ascii="Mark Pro" w:hAnsi="Mark Pro"/>
        </w:rPr>
        <w:t>r</w:t>
      </w:r>
      <w:r w:rsidRPr="00AB7CE2">
        <w:rPr>
          <w:rFonts w:ascii="Mark Pro" w:hAnsi="Mark Pro"/>
        </w:rPr>
        <w:t>égime de compensation et payables à RECYC-QUÉBEC par RecycleMédias en vertu de l’article 53.31.18 de la Loi et de l’article 8.14 du Règlement;</w:t>
      </w:r>
    </w:p>
    <w:p w14:paraId="0EB50C79" w14:textId="77777777" w:rsidR="00896C8B" w:rsidRDefault="00896C8B" w:rsidP="00896C8B">
      <w:pPr>
        <w:pStyle w:val="Paragraphedeliste"/>
        <w:ind w:left="1418"/>
        <w:rPr>
          <w:rFonts w:ascii="Mark Pro" w:hAnsi="Mark Pro"/>
        </w:rPr>
      </w:pPr>
    </w:p>
    <w:p w14:paraId="1B5B5DFA" w14:textId="3FDD0E5D" w:rsidR="7210BC1B" w:rsidRDefault="7EB9455D" w:rsidP="00896C8B">
      <w:pPr>
        <w:pStyle w:val="Paragraphedeliste"/>
        <w:numPr>
          <w:ilvl w:val="0"/>
          <w:numId w:val="7"/>
        </w:numPr>
        <w:ind w:left="1560" w:hanging="567"/>
        <w:rPr>
          <w:rFonts w:ascii="Mark Pro" w:hAnsi="Mark Pro"/>
        </w:rPr>
      </w:pPr>
      <w:r w:rsidRPr="00AB7CE2">
        <w:rPr>
          <w:rFonts w:ascii="Mark Pro" w:hAnsi="Mark Pro"/>
        </w:rPr>
        <w:t xml:space="preserve">« </w:t>
      </w:r>
      <w:r w:rsidR="18EE5287" w:rsidRPr="00AB7CE2">
        <w:rPr>
          <w:rFonts w:ascii="Mark Pro" w:hAnsi="Mark Pro"/>
        </w:rPr>
        <w:t>f</w:t>
      </w:r>
      <w:r w:rsidRPr="00AB7CE2">
        <w:rPr>
          <w:rFonts w:ascii="Mark Pro" w:hAnsi="Mark Pro"/>
        </w:rPr>
        <w:t xml:space="preserve">rais de RecycleMédias » : les frais de gestion et autres dépenses de RecycleMédias liés au </w:t>
      </w:r>
      <w:r w:rsidR="750922A8" w:rsidRPr="00AB7CE2">
        <w:rPr>
          <w:rFonts w:ascii="Mark Pro" w:hAnsi="Mark Pro"/>
        </w:rPr>
        <w:t>r</w:t>
      </w:r>
      <w:r w:rsidRPr="00AB7CE2">
        <w:rPr>
          <w:rFonts w:ascii="Mark Pro" w:hAnsi="Mark Pro"/>
        </w:rPr>
        <w:t>égime de compensation qui peuvent être perçus par RecycleMédias en vertu de l’article 53.31.13 de la Loi;</w:t>
      </w:r>
    </w:p>
    <w:p w14:paraId="473CC5A3" w14:textId="77777777" w:rsidR="00896C8B" w:rsidRPr="00AB7CE2" w:rsidRDefault="00896C8B" w:rsidP="00896C8B">
      <w:pPr>
        <w:pStyle w:val="Paragraphedeliste"/>
        <w:ind w:left="1418"/>
        <w:rPr>
          <w:rFonts w:ascii="Mark Pro" w:hAnsi="Mark Pro"/>
        </w:rPr>
      </w:pPr>
    </w:p>
    <w:p w14:paraId="127B7206" w14:textId="77777777" w:rsidR="005A750F" w:rsidRDefault="1B5B37CE" w:rsidP="00896C8B">
      <w:pPr>
        <w:pStyle w:val="Paragraphedeliste"/>
        <w:numPr>
          <w:ilvl w:val="0"/>
          <w:numId w:val="7"/>
        </w:numPr>
        <w:ind w:left="1560" w:hanging="567"/>
        <w:rPr>
          <w:rFonts w:ascii="Mark Pro" w:hAnsi="Mark Pro"/>
        </w:rPr>
      </w:pPr>
      <w:r w:rsidRPr="0061206E">
        <w:rPr>
          <w:rFonts w:ascii="Mark Pro" w:hAnsi="Mark Pro"/>
        </w:rPr>
        <w:t>« </w:t>
      </w:r>
      <w:r w:rsidR="18EE5287" w:rsidRPr="0061206E">
        <w:rPr>
          <w:rFonts w:ascii="Mark Pro" w:hAnsi="Mark Pro"/>
        </w:rPr>
        <w:t>f</w:t>
      </w:r>
      <w:r w:rsidRPr="0061206E">
        <w:rPr>
          <w:rFonts w:ascii="Mark Pro" w:hAnsi="Mark Pro"/>
        </w:rPr>
        <w:t xml:space="preserve">rais de Éco Entreprises Québec » : </w:t>
      </w:r>
      <w:r w:rsidR="6C030373" w:rsidRPr="0061206E">
        <w:rPr>
          <w:rFonts w:ascii="Mark Pro" w:hAnsi="Mark Pro"/>
        </w:rPr>
        <w:t xml:space="preserve">les frais de gestion et autres dépenses de </w:t>
      </w:r>
      <w:r w:rsidR="006E7DC8" w:rsidRPr="0061206E">
        <w:rPr>
          <w:rFonts w:ascii="Mark Pro" w:hAnsi="Mark Pro"/>
        </w:rPr>
        <w:t>Éco Entreprises Québec</w:t>
      </w:r>
      <w:r w:rsidR="6C030373" w:rsidRPr="0061206E">
        <w:rPr>
          <w:rFonts w:ascii="Mark Pro" w:hAnsi="Mark Pro"/>
        </w:rPr>
        <w:t xml:space="preserve"> liés au régime de compensation </w:t>
      </w:r>
      <w:r w:rsidR="006E7DC8" w:rsidRPr="0061206E">
        <w:rPr>
          <w:rFonts w:ascii="Mark Pro" w:hAnsi="Mark Pro"/>
        </w:rPr>
        <w:t xml:space="preserve">qui peuvent être perçus </w:t>
      </w:r>
      <w:r w:rsidR="6C030373" w:rsidRPr="0061206E">
        <w:rPr>
          <w:rFonts w:ascii="Mark Pro" w:hAnsi="Mark Pro"/>
        </w:rPr>
        <w:t>par Éco Entreprises Québec en vertu de</w:t>
      </w:r>
      <w:r w:rsidR="006E7DC8" w:rsidRPr="0061206E">
        <w:rPr>
          <w:rFonts w:ascii="Mark Pro" w:hAnsi="Mark Pro"/>
        </w:rPr>
        <w:t xml:space="preserve"> l’</w:t>
      </w:r>
      <w:r w:rsidR="6C030373" w:rsidRPr="0061206E">
        <w:rPr>
          <w:rFonts w:ascii="Mark Pro" w:hAnsi="Mark Pro"/>
        </w:rPr>
        <w:t>article 53.31.1</w:t>
      </w:r>
      <w:r w:rsidR="006E7DC8" w:rsidRPr="0061206E">
        <w:rPr>
          <w:rFonts w:ascii="Mark Pro" w:hAnsi="Mark Pro"/>
        </w:rPr>
        <w:t>3</w:t>
      </w:r>
      <w:r w:rsidR="6C030373" w:rsidRPr="0061206E">
        <w:rPr>
          <w:rFonts w:ascii="Mark Pro" w:hAnsi="Mark Pro"/>
        </w:rPr>
        <w:t xml:space="preserve"> de la Loi;</w:t>
      </w:r>
      <w:bookmarkStart w:id="22" w:name="_Ref93053016"/>
    </w:p>
    <w:p w14:paraId="2B22D302" w14:textId="77777777" w:rsidR="00896C8B" w:rsidRDefault="00896C8B" w:rsidP="00896C8B">
      <w:pPr>
        <w:pStyle w:val="Paragraphedeliste"/>
        <w:ind w:left="1418"/>
        <w:rPr>
          <w:rFonts w:ascii="Mark Pro" w:hAnsi="Mark Pro"/>
        </w:rPr>
      </w:pPr>
    </w:p>
    <w:p w14:paraId="75762486" w14:textId="50771104" w:rsidR="00AB7CE2" w:rsidRDefault="07999D83" w:rsidP="00896C8B">
      <w:pPr>
        <w:pStyle w:val="Paragraphedeliste"/>
        <w:numPr>
          <w:ilvl w:val="0"/>
          <w:numId w:val="7"/>
        </w:numPr>
        <w:ind w:left="1560" w:hanging="567"/>
        <w:rPr>
          <w:rFonts w:ascii="Mark Pro" w:hAnsi="Mark Pro"/>
        </w:rPr>
      </w:pPr>
      <w:r w:rsidRPr="005A750F">
        <w:rPr>
          <w:rFonts w:ascii="Mark Pro" w:hAnsi="Mark Pro"/>
        </w:rPr>
        <w:t xml:space="preserve">« imprimés » : </w:t>
      </w:r>
      <w:r w:rsidRPr="0061206E">
        <w:rPr>
          <w:rFonts w:ascii="Mark Pro" w:hAnsi="Mark Pro"/>
        </w:rPr>
        <w:t xml:space="preserve">vise </w:t>
      </w:r>
      <w:r w:rsidRPr="005A750F">
        <w:rPr>
          <w:rFonts w:ascii="Mark Pro" w:hAnsi="Mark Pro"/>
        </w:rPr>
        <w:t xml:space="preserve">les papiers et </w:t>
      </w:r>
      <w:r w:rsidRPr="0061206E">
        <w:rPr>
          <w:rFonts w:ascii="Mark Pro" w:hAnsi="Mark Pro"/>
        </w:rPr>
        <w:t xml:space="preserve">les </w:t>
      </w:r>
      <w:r w:rsidRPr="005A750F">
        <w:rPr>
          <w:rFonts w:ascii="Mark Pro" w:hAnsi="Mark Pro"/>
        </w:rPr>
        <w:t>autres fibres cellulosiques, servant ou non de support à un texte ou à une image</w:t>
      </w:r>
      <w:r w:rsidR="28735FC3" w:rsidRPr="005A750F">
        <w:rPr>
          <w:rFonts w:ascii="Mark Pro" w:hAnsi="Mark Pro"/>
        </w:rPr>
        <w:t>;</w:t>
      </w:r>
      <w:bookmarkStart w:id="23" w:name="_Ref93053218"/>
      <w:bookmarkEnd w:id="22"/>
    </w:p>
    <w:p w14:paraId="75BC4C37" w14:textId="77777777" w:rsidR="00896C8B" w:rsidRDefault="00896C8B" w:rsidP="00896C8B">
      <w:pPr>
        <w:pStyle w:val="Paragraphedeliste"/>
        <w:ind w:left="1418"/>
        <w:rPr>
          <w:rFonts w:ascii="Mark Pro" w:hAnsi="Mark Pro"/>
        </w:rPr>
      </w:pPr>
    </w:p>
    <w:p w14:paraId="7DD1498D" w14:textId="5A226501" w:rsidR="00B00A4F" w:rsidRDefault="7401D0B4" w:rsidP="00896C8B">
      <w:pPr>
        <w:pStyle w:val="Paragraphedeliste"/>
        <w:numPr>
          <w:ilvl w:val="0"/>
          <w:numId w:val="7"/>
        </w:numPr>
        <w:ind w:left="1560" w:hanging="567"/>
        <w:rPr>
          <w:rFonts w:ascii="Mark Pro" w:hAnsi="Mark Pro"/>
        </w:rPr>
      </w:pPr>
      <w:r w:rsidRPr="00AB7CE2">
        <w:rPr>
          <w:rFonts w:ascii="Mark Pro" w:hAnsi="Mark Pro"/>
        </w:rPr>
        <w:lastRenderedPageBreak/>
        <w:t>« </w:t>
      </w:r>
      <w:r w:rsidR="360EA0AE" w:rsidRPr="00AB7CE2">
        <w:rPr>
          <w:rFonts w:ascii="Mark Pro" w:hAnsi="Mark Pro"/>
        </w:rPr>
        <w:t>journaux</w:t>
      </w:r>
      <w:r w:rsidRPr="00AB7CE2">
        <w:rPr>
          <w:rFonts w:ascii="Mark Pro" w:hAnsi="Mark Pro"/>
        </w:rPr>
        <w:t> »</w:t>
      </w:r>
      <w:r w:rsidR="360EA0AE" w:rsidRPr="00AB7CE2">
        <w:rPr>
          <w:rFonts w:ascii="Mark Pro" w:hAnsi="Mark Pro"/>
        </w:rPr>
        <w:t xml:space="preserve"> : </w:t>
      </w:r>
      <w:r w:rsidR="2CC801FD" w:rsidRPr="0061206E">
        <w:rPr>
          <w:rFonts w:ascii="Mark Pro" w:hAnsi="Mark Pro"/>
        </w:rPr>
        <w:t xml:space="preserve">vise </w:t>
      </w:r>
      <w:r w:rsidR="2CC801FD" w:rsidRPr="00AB7CE2">
        <w:rPr>
          <w:rFonts w:ascii="Mark Pro" w:hAnsi="Mark Pro"/>
        </w:rPr>
        <w:t>les papiers et</w:t>
      </w:r>
      <w:r w:rsidR="2CC801FD" w:rsidRPr="0061206E">
        <w:rPr>
          <w:rFonts w:ascii="Mark Pro" w:hAnsi="Mark Pro"/>
        </w:rPr>
        <w:t xml:space="preserve"> les</w:t>
      </w:r>
      <w:r w:rsidR="2CC801FD" w:rsidRPr="00AB7CE2">
        <w:rPr>
          <w:rFonts w:ascii="Mark Pro" w:hAnsi="Mark Pro"/>
        </w:rPr>
        <w:t xml:space="preserve"> autres fibres cellulosiques servant de support à tout écrit périodique consacré à l’actualité et publié sur du papier journal, notamment les quotidiens et les hebdomadaires, </w:t>
      </w:r>
      <w:r w:rsidR="2CC801FD" w:rsidRPr="0061206E">
        <w:rPr>
          <w:rFonts w:ascii="Mark Pro" w:hAnsi="Mark Pro"/>
        </w:rPr>
        <w:t>et comprend également</w:t>
      </w:r>
      <w:r w:rsidR="2CC801FD" w:rsidRPr="00AB7CE2">
        <w:rPr>
          <w:rFonts w:ascii="Mark Pro" w:hAnsi="Mark Pro"/>
        </w:rPr>
        <w:t xml:space="preserve"> les contenants </w:t>
      </w:r>
      <w:r w:rsidR="2CC801FD" w:rsidRPr="0061206E">
        <w:rPr>
          <w:rFonts w:ascii="Mark Pro" w:hAnsi="Mark Pro"/>
        </w:rPr>
        <w:t>ou</w:t>
      </w:r>
      <w:r w:rsidR="00373E56" w:rsidRPr="00AB7CE2">
        <w:rPr>
          <w:rFonts w:ascii="Mark Pro" w:hAnsi="Mark Pro"/>
        </w:rPr>
        <w:t xml:space="preserve"> </w:t>
      </w:r>
      <w:r w:rsidR="2CC801FD" w:rsidRPr="00AB7CE2">
        <w:rPr>
          <w:rFonts w:ascii="Mark Pro" w:hAnsi="Mark Pro"/>
        </w:rPr>
        <w:t xml:space="preserve">emballages utilisés pour acheminer directement des journaux aux consommateurs ou destinataires finaux (notamment </w:t>
      </w:r>
      <w:r w:rsidR="2CC801FD" w:rsidRPr="0061206E">
        <w:rPr>
          <w:rFonts w:ascii="Mark Pro" w:hAnsi="Mark Pro"/>
        </w:rPr>
        <w:t>des</w:t>
      </w:r>
      <w:r w:rsidR="2CC801FD" w:rsidRPr="00AB7CE2">
        <w:rPr>
          <w:rFonts w:ascii="Mark Pro" w:hAnsi="Mark Pro"/>
        </w:rPr>
        <w:t xml:space="preserve"> sacs </w:t>
      </w:r>
      <w:r w:rsidR="2CC801FD" w:rsidRPr="0061206E">
        <w:rPr>
          <w:rFonts w:ascii="Mark Pro" w:hAnsi="Mark Pro"/>
        </w:rPr>
        <w:t>ou</w:t>
      </w:r>
      <w:r w:rsidR="00373E56" w:rsidRPr="00AB7CE2">
        <w:rPr>
          <w:rFonts w:ascii="Mark Pro" w:hAnsi="Mark Pro"/>
        </w:rPr>
        <w:t xml:space="preserve"> </w:t>
      </w:r>
      <w:r w:rsidR="2CC801FD" w:rsidRPr="00AB7CE2">
        <w:rPr>
          <w:rFonts w:ascii="Mark Pro" w:hAnsi="Mark Pro"/>
        </w:rPr>
        <w:t>élastiques);</w:t>
      </w:r>
      <w:bookmarkEnd w:id="23"/>
    </w:p>
    <w:p w14:paraId="7447018E" w14:textId="77777777" w:rsidR="00896C8B" w:rsidRPr="00AB7CE2" w:rsidRDefault="00896C8B" w:rsidP="00896C8B">
      <w:pPr>
        <w:pStyle w:val="Paragraphedeliste"/>
        <w:ind w:left="1418"/>
        <w:rPr>
          <w:rFonts w:ascii="Mark Pro" w:hAnsi="Mark Pro"/>
        </w:rPr>
      </w:pPr>
    </w:p>
    <w:p w14:paraId="087865EE" w14:textId="2429F3F4" w:rsidR="005A750F" w:rsidRDefault="7401D0B4" w:rsidP="00896C8B">
      <w:pPr>
        <w:pStyle w:val="Paragraphedeliste"/>
        <w:numPr>
          <w:ilvl w:val="0"/>
          <w:numId w:val="7"/>
        </w:numPr>
        <w:ind w:left="1560" w:hanging="567"/>
        <w:rPr>
          <w:rFonts w:ascii="Mark Pro" w:hAnsi="Mark Pro"/>
        </w:rPr>
      </w:pPr>
      <w:r w:rsidRPr="0061206E">
        <w:rPr>
          <w:rFonts w:ascii="Mark Pro" w:hAnsi="Mark Pro"/>
        </w:rPr>
        <w:t>« </w:t>
      </w:r>
      <w:r w:rsidR="360EA0AE" w:rsidRPr="0061206E">
        <w:rPr>
          <w:rFonts w:ascii="Mark Pro" w:hAnsi="Mark Pro"/>
        </w:rPr>
        <w:t>Loi</w:t>
      </w:r>
      <w:r w:rsidRPr="0061206E">
        <w:rPr>
          <w:rFonts w:ascii="Mark Pro" w:hAnsi="Mark Pro"/>
        </w:rPr>
        <w:t> »</w:t>
      </w:r>
      <w:r w:rsidR="360EA0AE" w:rsidRPr="0061206E">
        <w:rPr>
          <w:rFonts w:ascii="Mark Pro" w:hAnsi="Mark Pro"/>
        </w:rPr>
        <w:t xml:space="preserve"> : la </w:t>
      </w:r>
      <w:r w:rsidR="360EA0AE" w:rsidRPr="005E1053">
        <w:rPr>
          <w:rFonts w:ascii="Mark Pro" w:hAnsi="Mark Pro"/>
          <w:i/>
        </w:rPr>
        <w:t xml:space="preserve">Loi sur la </w:t>
      </w:r>
      <w:r w:rsidRPr="005E1053">
        <w:rPr>
          <w:rFonts w:ascii="Mark Pro" w:hAnsi="Mark Pro"/>
          <w:i/>
        </w:rPr>
        <w:t>qualité</w:t>
      </w:r>
      <w:r w:rsidR="360EA0AE" w:rsidRPr="005E1053">
        <w:rPr>
          <w:rFonts w:ascii="Mark Pro" w:hAnsi="Mark Pro"/>
          <w:i/>
        </w:rPr>
        <w:t xml:space="preserve"> de l’environnement</w:t>
      </w:r>
      <w:r w:rsidR="360EA0AE" w:rsidRPr="0061206E">
        <w:rPr>
          <w:rFonts w:ascii="Mark Pro" w:hAnsi="Mark Pro"/>
        </w:rPr>
        <w:t xml:space="preserve"> (</w:t>
      </w:r>
      <w:r w:rsidR="00373E56">
        <w:rPr>
          <w:rFonts w:ascii="Mark Pro" w:hAnsi="Mark Pro"/>
        </w:rPr>
        <w:t>RLRQ, c.</w:t>
      </w:r>
      <w:r w:rsidR="360EA0AE" w:rsidRPr="0061206E">
        <w:rPr>
          <w:rFonts w:ascii="Mark Pro" w:hAnsi="Mark Pro"/>
        </w:rPr>
        <w:t xml:space="preserve"> Q-2), telle que </w:t>
      </w:r>
      <w:r w:rsidRPr="0061206E">
        <w:rPr>
          <w:rFonts w:ascii="Mark Pro" w:hAnsi="Mark Pro"/>
        </w:rPr>
        <w:t>modifiée</w:t>
      </w:r>
      <w:r w:rsidR="360EA0AE" w:rsidRPr="0061206E">
        <w:rPr>
          <w:rFonts w:ascii="Mark Pro" w:hAnsi="Mark Pro"/>
        </w:rPr>
        <w:t xml:space="preserve"> de temps </w:t>
      </w:r>
      <w:proofErr w:type="spellStart"/>
      <w:r w:rsidR="360EA0AE" w:rsidRPr="0061206E">
        <w:rPr>
          <w:rFonts w:ascii="Mark Pro" w:hAnsi="Mark Pro"/>
        </w:rPr>
        <w:t>a</w:t>
      </w:r>
      <w:proofErr w:type="spellEnd"/>
      <w:r w:rsidR="360EA0AE" w:rsidRPr="0061206E">
        <w:rPr>
          <w:rFonts w:ascii="Mark Pro" w:hAnsi="Mark Pro"/>
        </w:rPr>
        <w:t xml:space="preserve">̀ autre; </w:t>
      </w:r>
    </w:p>
    <w:p w14:paraId="7A569530" w14:textId="77777777" w:rsidR="00896C8B" w:rsidRPr="00AB7CE2" w:rsidRDefault="00896C8B" w:rsidP="00896C8B">
      <w:pPr>
        <w:pStyle w:val="Paragraphedeliste"/>
        <w:ind w:left="1418"/>
        <w:rPr>
          <w:rFonts w:ascii="Mark Pro" w:hAnsi="Mark Pro"/>
        </w:rPr>
      </w:pPr>
    </w:p>
    <w:p w14:paraId="34840B6E" w14:textId="17EF50BA" w:rsidR="00AB7CE2" w:rsidRDefault="619B4E32" w:rsidP="00896C8B">
      <w:pPr>
        <w:pStyle w:val="Paragraphedeliste"/>
        <w:numPr>
          <w:ilvl w:val="0"/>
          <w:numId w:val="7"/>
        </w:numPr>
        <w:ind w:left="1560" w:hanging="567"/>
        <w:rPr>
          <w:rFonts w:ascii="Mark Pro" w:hAnsi="Mark Pro"/>
        </w:rPr>
      </w:pPr>
      <w:r w:rsidRPr="0061206E">
        <w:rPr>
          <w:rFonts w:ascii="Mark Pro" w:hAnsi="Mark Pro"/>
        </w:rPr>
        <w:t>« marque</w:t>
      </w:r>
      <w:r w:rsidR="003F247D">
        <w:rPr>
          <w:rFonts w:ascii="Mark Pro" w:hAnsi="Mark Pro"/>
        </w:rPr>
        <w:t xml:space="preserve"> de commerce</w:t>
      </w:r>
      <w:r w:rsidRPr="0061206E">
        <w:rPr>
          <w:rFonts w:ascii="Mark Pro" w:hAnsi="Mark Pro"/>
        </w:rPr>
        <w:t xml:space="preserve"> » : </w:t>
      </w:r>
      <w:r w:rsidR="006D36A7">
        <w:rPr>
          <w:rFonts w:ascii="Mark Pro" w:hAnsi="Mark Pro"/>
        </w:rPr>
        <w:t xml:space="preserve">signe ou </w:t>
      </w:r>
      <w:r w:rsidR="00D832F6">
        <w:rPr>
          <w:rFonts w:ascii="Mark Pro" w:hAnsi="Mark Pro"/>
        </w:rPr>
        <w:t>combinaison de signe</w:t>
      </w:r>
      <w:r w:rsidR="00FF47E4">
        <w:rPr>
          <w:rFonts w:ascii="Mark Pro" w:hAnsi="Mark Pro"/>
        </w:rPr>
        <w:t>s qui est</w:t>
      </w:r>
      <w:r w:rsidRPr="0061206E">
        <w:rPr>
          <w:rFonts w:ascii="Mark Pro" w:hAnsi="Mark Pro"/>
        </w:rPr>
        <w:t xml:space="preserve"> employé par une personne pour distinguer, ou de façon </w:t>
      </w:r>
      <w:proofErr w:type="spellStart"/>
      <w:r w:rsidRPr="0061206E">
        <w:rPr>
          <w:rFonts w:ascii="Mark Pro" w:hAnsi="Mark Pro"/>
        </w:rPr>
        <w:t>a</w:t>
      </w:r>
      <w:proofErr w:type="spellEnd"/>
      <w:r w:rsidRPr="0061206E">
        <w:rPr>
          <w:rFonts w:ascii="Mark Pro" w:hAnsi="Mark Pro"/>
        </w:rPr>
        <w:t>̀ distinguer, les produits fabriqués, vendus, donnés</w:t>
      </w:r>
      <w:r w:rsidR="00373E56" w:rsidRPr="0061206E">
        <w:rPr>
          <w:rFonts w:ascii="Mark Pro" w:hAnsi="Mark Pro"/>
        </w:rPr>
        <w:t xml:space="preserve"> </w:t>
      </w:r>
      <w:r w:rsidRPr="0061206E">
        <w:rPr>
          <w:rFonts w:ascii="Mark Pro" w:hAnsi="Mark Pro"/>
        </w:rPr>
        <w:t>à bail ou loués</w:t>
      </w:r>
      <w:r w:rsidR="1B3AC1E4" w:rsidRPr="0061206E">
        <w:rPr>
          <w:rFonts w:ascii="Mark Pro" w:hAnsi="Mark Pro"/>
        </w:rPr>
        <w:t>,</w:t>
      </w:r>
      <w:r w:rsidRPr="0061206E">
        <w:rPr>
          <w:rFonts w:ascii="Mark Pro" w:hAnsi="Mark Pro"/>
        </w:rPr>
        <w:t xml:space="preserve"> les services</w:t>
      </w:r>
      <w:r w:rsidR="00373E56">
        <w:rPr>
          <w:rFonts w:ascii="Mark Pro" w:hAnsi="Mark Pro"/>
        </w:rPr>
        <w:t xml:space="preserve"> </w:t>
      </w:r>
      <w:r w:rsidRPr="0061206E">
        <w:rPr>
          <w:rFonts w:ascii="Mark Pro" w:hAnsi="Mark Pro"/>
        </w:rPr>
        <w:t>loués ou exécutés</w:t>
      </w:r>
      <w:r w:rsidR="00373E56" w:rsidRPr="0061206E">
        <w:rPr>
          <w:rFonts w:ascii="Mark Pro" w:hAnsi="Mark Pro"/>
        </w:rPr>
        <w:t xml:space="preserve"> </w:t>
      </w:r>
      <w:r w:rsidR="1B3AC1E4" w:rsidRPr="0061206E">
        <w:rPr>
          <w:rFonts w:ascii="Mark Pro" w:hAnsi="Mark Pro"/>
        </w:rPr>
        <w:t>ou les journaux</w:t>
      </w:r>
      <w:r w:rsidR="00373E56">
        <w:rPr>
          <w:rFonts w:ascii="Mark Pro" w:hAnsi="Mark Pro"/>
        </w:rPr>
        <w:t xml:space="preserve"> </w:t>
      </w:r>
      <w:r w:rsidR="1B3AC1E4" w:rsidRPr="0061206E">
        <w:rPr>
          <w:rFonts w:ascii="Mark Pro" w:hAnsi="Mark Pro"/>
        </w:rPr>
        <w:t>mis sur le marché</w:t>
      </w:r>
      <w:r w:rsidRPr="0061206E">
        <w:rPr>
          <w:rFonts w:ascii="Mark Pro" w:hAnsi="Mark Pro"/>
        </w:rPr>
        <w:t>, par elle,</w:t>
      </w:r>
      <w:r w:rsidR="0042571E">
        <w:rPr>
          <w:rFonts w:ascii="Mark Pro" w:hAnsi="Mark Pro"/>
        </w:rPr>
        <w:t xml:space="preserve"> </w:t>
      </w:r>
      <w:r w:rsidRPr="0061206E">
        <w:rPr>
          <w:rFonts w:ascii="Mark Pro" w:hAnsi="Mark Pro"/>
        </w:rPr>
        <w:t>des produits fabriqués, vendus, donnés à bail ou loués</w:t>
      </w:r>
      <w:r w:rsidR="1B3AC1E4" w:rsidRPr="0061206E">
        <w:rPr>
          <w:rFonts w:ascii="Mark Pro" w:hAnsi="Mark Pro"/>
        </w:rPr>
        <w:t>,</w:t>
      </w:r>
      <w:r w:rsidRPr="0061206E">
        <w:rPr>
          <w:rFonts w:ascii="Mark Pro" w:hAnsi="Mark Pro"/>
        </w:rPr>
        <w:t xml:space="preserve"> des services loués ou exécutés</w:t>
      </w:r>
      <w:r w:rsidR="1B3AC1E4" w:rsidRPr="0061206E">
        <w:rPr>
          <w:rFonts w:ascii="Mark Pro" w:hAnsi="Mark Pro"/>
        </w:rPr>
        <w:t xml:space="preserve"> ou des journaux mis sur le marché</w:t>
      </w:r>
      <w:r w:rsidRPr="0061206E">
        <w:rPr>
          <w:rFonts w:ascii="Mark Pro" w:hAnsi="Mark Pro"/>
        </w:rPr>
        <w:t>, par d'autres. Une marque</w:t>
      </w:r>
      <w:r w:rsidR="00A10714">
        <w:rPr>
          <w:rFonts w:ascii="Mark Pro" w:hAnsi="Mark Pro"/>
        </w:rPr>
        <w:t xml:space="preserve"> de commerce</w:t>
      </w:r>
      <w:r w:rsidRPr="0061206E">
        <w:rPr>
          <w:rFonts w:ascii="Mark Pro" w:hAnsi="Mark Pro"/>
        </w:rPr>
        <w:t xml:space="preserve"> ne comprend cependant pas une marque de certification au sens de l'article 2 de la </w:t>
      </w:r>
      <w:r w:rsidRPr="005E1053">
        <w:rPr>
          <w:rFonts w:ascii="Mark Pro" w:hAnsi="Mark Pro"/>
          <w:i/>
        </w:rPr>
        <w:t>Loi sur les marques de commerce</w:t>
      </w:r>
      <w:r w:rsidRPr="0061206E">
        <w:rPr>
          <w:rFonts w:ascii="Mark Pro" w:hAnsi="Mark Pro"/>
        </w:rPr>
        <w:t xml:space="preserve"> (L.R.C., 1985, c. T-13); </w:t>
      </w:r>
    </w:p>
    <w:p w14:paraId="3978DF08" w14:textId="77777777" w:rsidR="00896C8B" w:rsidRDefault="00896C8B" w:rsidP="00896C8B">
      <w:pPr>
        <w:pStyle w:val="Paragraphedeliste"/>
        <w:ind w:left="1418"/>
        <w:rPr>
          <w:rFonts w:ascii="Mark Pro" w:hAnsi="Mark Pro"/>
        </w:rPr>
      </w:pPr>
    </w:p>
    <w:p w14:paraId="3D54BA9B" w14:textId="2B926EDB" w:rsidR="00F04791" w:rsidRDefault="2C5BF968" w:rsidP="00896C8B">
      <w:pPr>
        <w:pStyle w:val="Paragraphedeliste"/>
        <w:numPr>
          <w:ilvl w:val="0"/>
          <w:numId w:val="7"/>
        </w:numPr>
        <w:ind w:left="1560" w:hanging="567"/>
        <w:rPr>
          <w:rFonts w:ascii="Mark Pro" w:hAnsi="Mark Pro"/>
        </w:rPr>
      </w:pPr>
      <w:r w:rsidRPr="00AB7CE2">
        <w:rPr>
          <w:rFonts w:ascii="Mark Pro" w:hAnsi="Mark Pro"/>
        </w:rPr>
        <w:t>« </w:t>
      </w:r>
      <w:r w:rsidRPr="0061206E">
        <w:rPr>
          <w:rFonts w:ascii="Mark Pro" w:hAnsi="Mark Pro"/>
        </w:rPr>
        <w:t>matières</w:t>
      </w:r>
      <w:r w:rsidRPr="00AB7CE2">
        <w:rPr>
          <w:rFonts w:ascii="Mark Pro" w:hAnsi="Mark Pro"/>
        </w:rPr>
        <w:t> »</w:t>
      </w:r>
      <w:r w:rsidR="006E7DC8" w:rsidRPr="00AB7CE2">
        <w:rPr>
          <w:rFonts w:ascii="Mark Pro" w:hAnsi="Mark Pro"/>
        </w:rPr>
        <w:t> </w:t>
      </w:r>
      <w:r w:rsidRPr="00AB7CE2">
        <w:rPr>
          <w:rFonts w:ascii="Mark Pro" w:hAnsi="Mark Pro"/>
        </w:rPr>
        <w:t>: contenants</w:t>
      </w:r>
      <w:r w:rsidRPr="0061206E">
        <w:rPr>
          <w:rFonts w:ascii="Mark Pro" w:hAnsi="Mark Pro"/>
        </w:rPr>
        <w:t>,</w:t>
      </w:r>
      <w:r w:rsidR="00373E56" w:rsidRPr="00AB7CE2">
        <w:rPr>
          <w:rFonts w:ascii="Mark Pro" w:hAnsi="Mark Pro"/>
        </w:rPr>
        <w:t xml:space="preserve"> </w:t>
      </w:r>
      <w:r w:rsidRPr="00AB7CE2">
        <w:rPr>
          <w:rFonts w:ascii="Mark Pro" w:hAnsi="Mark Pro"/>
        </w:rPr>
        <w:t>emballages, imprimés ou journaux</w:t>
      </w:r>
      <w:r w:rsidR="00373E56" w:rsidRPr="00AB7CE2">
        <w:rPr>
          <w:rFonts w:ascii="Mark Pro" w:hAnsi="Mark Pro"/>
        </w:rPr>
        <w:t xml:space="preserve"> </w:t>
      </w:r>
      <w:r w:rsidRPr="0061206E">
        <w:rPr>
          <w:rFonts w:ascii="Mark Pro" w:hAnsi="Mark Pro"/>
        </w:rPr>
        <w:t xml:space="preserve">appartenant </w:t>
      </w:r>
      <w:r w:rsidR="05A0B8C7" w:rsidRPr="0061206E">
        <w:rPr>
          <w:rFonts w:ascii="Mark Pro" w:hAnsi="Mark Pro"/>
        </w:rPr>
        <w:t>à</w:t>
      </w:r>
      <w:r w:rsidRPr="0061206E">
        <w:rPr>
          <w:rFonts w:ascii="Mark Pro" w:hAnsi="Mark Pro"/>
        </w:rPr>
        <w:t xml:space="preserve"> une</w:t>
      </w:r>
      <w:r w:rsidRPr="00AB7CE2">
        <w:rPr>
          <w:rFonts w:ascii="Mark Pro" w:hAnsi="Mark Pro"/>
        </w:rPr>
        <w:t xml:space="preserve"> catégorie de matières; </w:t>
      </w:r>
    </w:p>
    <w:p w14:paraId="4214B211" w14:textId="77777777" w:rsidR="00896C8B" w:rsidRPr="00AB7CE2" w:rsidRDefault="00896C8B" w:rsidP="00896C8B">
      <w:pPr>
        <w:pStyle w:val="Paragraphedeliste"/>
        <w:ind w:left="1418"/>
        <w:rPr>
          <w:rFonts w:ascii="Mark Pro" w:hAnsi="Mark Pro"/>
        </w:rPr>
      </w:pPr>
    </w:p>
    <w:p w14:paraId="039D473A" w14:textId="4E5F2CE3" w:rsidR="00B00A4F" w:rsidRDefault="7401D0B4" w:rsidP="00896C8B">
      <w:pPr>
        <w:pStyle w:val="Paragraphedeliste"/>
        <w:numPr>
          <w:ilvl w:val="0"/>
          <w:numId w:val="7"/>
        </w:numPr>
        <w:ind w:left="1560" w:hanging="567"/>
        <w:contextualSpacing w:val="0"/>
        <w:rPr>
          <w:rFonts w:ascii="Mark Pro" w:hAnsi="Mark Pro"/>
        </w:rPr>
      </w:pPr>
      <w:r w:rsidRPr="0061206E">
        <w:rPr>
          <w:rFonts w:ascii="Mark Pro" w:hAnsi="Mark Pro"/>
        </w:rPr>
        <w:t>« </w:t>
      </w:r>
      <w:r w:rsidR="360EA0AE" w:rsidRPr="0061206E">
        <w:rPr>
          <w:rFonts w:ascii="Mark Pro" w:hAnsi="Mark Pro"/>
        </w:rPr>
        <w:t>nom</w:t>
      </w:r>
      <w:r w:rsidRPr="0061206E">
        <w:rPr>
          <w:rFonts w:ascii="Mark Pro" w:hAnsi="Mark Pro"/>
        </w:rPr>
        <w:t> »</w:t>
      </w:r>
      <w:r w:rsidR="360EA0AE" w:rsidRPr="0061206E">
        <w:rPr>
          <w:rFonts w:ascii="Mark Pro" w:hAnsi="Mark Pro"/>
        </w:rPr>
        <w:t xml:space="preserve"> : le nom sous lequel une entreprise est </w:t>
      </w:r>
      <w:r w:rsidRPr="0061206E">
        <w:rPr>
          <w:rFonts w:ascii="Mark Pro" w:hAnsi="Mark Pro"/>
        </w:rPr>
        <w:t>exercée</w:t>
      </w:r>
      <w:r w:rsidR="360EA0AE" w:rsidRPr="0061206E">
        <w:rPr>
          <w:rFonts w:ascii="Mark Pro" w:hAnsi="Mark Pro"/>
        </w:rPr>
        <w:t>, qu'il s'agisse d'une</w:t>
      </w:r>
      <w:r w:rsidR="00D42B80">
        <w:rPr>
          <w:rFonts w:ascii="Mark Pro" w:hAnsi="Mark Pro"/>
        </w:rPr>
        <w:t xml:space="preserve"> personne physique, d’une</w:t>
      </w:r>
      <w:r w:rsidR="360EA0AE" w:rsidRPr="0061206E">
        <w:rPr>
          <w:rFonts w:ascii="Mark Pro" w:hAnsi="Mark Pro"/>
        </w:rPr>
        <w:t xml:space="preserve"> personne morale, </w:t>
      </w:r>
      <w:r w:rsidR="00D42B80">
        <w:rPr>
          <w:rFonts w:ascii="Mark Pro" w:hAnsi="Mark Pro"/>
        </w:rPr>
        <w:t xml:space="preserve">d’une fiducie, </w:t>
      </w:r>
      <w:r w:rsidR="360EA0AE" w:rsidRPr="0061206E">
        <w:rPr>
          <w:rFonts w:ascii="Mark Pro" w:hAnsi="Mark Pro"/>
        </w:rPr>
        <w:t xml:space="preserve">d'une </w:t>
      </w:r>
      <w:r w:rsidRPr="0061206E">
        <w:rPr>
          <w:rFonts w:ascii="Mark Pro" w:hAnsi="Mark Pro"/>
        </w:rPr>
        <w:t>sociét</w:t>
      </w:r>
      <w:r w:rsidR="6406F98F" w:rsidRPr="0061206E">
        <w:rPr>
          <w:rFonts w:ascii="Mark Pro" w:hAnsi="Mark Pro"/>
        </w:rPr>
        <w:t>é</w:t>
      </w:r>
      <w:r w:rsidR="00D42B80">
        <w:rPr>
          <w:rFonts w:ascii="Mark Pro" w:hAnsi="Mark Pro"/>
        </w:rPr>
        <w:t xml:space="preserve">, </w:t>
      </w:r>
      <w:r w:rsidR="009237D0">
        <w:rPr>
          <w:rFonts w:ascii="Mark Pro" w:hAnsi="Mark Pro"/>
        </w:rPr>
        <w:t>d’</w:t>
      </w:r>
      <w:r w:rsidR="00D42B80">
        <w:rPr>
          <w:rFonts w:ascii="Mark Pro" w:hAnsi="Mark Pro"/>
        </w:rPr>
        <w:t xml:space="preserve">une coopérative </w:t>
      </w:r>
      <w:r w:rsidR="360EA0AE" w:rsidRPr="0061206E">
        <w:rPr>
          <w:rFonts w:ascii="Mark Pro" w:hAnsi="Mark Pro"/>
        </w:rPr>
        <w:t xml:space="preserve">ou </w:t>
      </w:r>
      <w:r w:rsidR="00D42B80">
        <w:rPr>
          <w:rFonts w:ascii="Mark Pro" w:hAnsi="Mark Pro"/>
        </w:rPr>
        <w:t>de tout autre regroupement de personnes</w:t>
      </w:r>
      <w:r w:rsidR="360EA0AE" w:rsidRPr="0061206E">
        <w:rPr>
          <w:rFonts w:ascii="Mark Pro" w:hAnsi="Mark Pro"/>
        </w:rPr>
        <w:t xml:space="preserve">; </w:t>
      </w:r>
    </w:p>
    <w:p w14:paraId="2617D5B3" w14:textId="77777777" w:rsidR="00896C8B" w:rsidRPr="0061206E" w:rsidRDefault="00896C8B" w:rsidP="00896C8B">
      <w:pPr>
        <w:pStyle w:val="Paragraphedeliste"/>
        <w:ind w:left="1418"/>
        <w:contextualSpacing w:val="0"/>
        <w:rPr>
          <w:rFonts w:ascii="Mark Pro" w:hAnsi="Mark Pro"/>
        </w:rPr>
      </w:pPr>
    </w:p>
    <w:p w14:paraId="2CD04E9B" w14:textId="15EE0C55" w:rsidR="00EF4081" w:rsidRDefault="4A240A0F" w:rsidP="00896C8B">
      <w:pPr>
        <w:pStyle w:val="Paragraphedeliste"/>
        <w:numPr>
          <w:ilvl w:val="0"/>
          <w:numId w:val="7"/>
        </w:numPr>
        <w:ind w:left="1560" w:hanging="567"/>
        <w:rPr>
          <w:rFonts w:ascii="Mark Pro" w:hAnsi="Mark Pro"/>
        </w:rPr>
      </w:pPr>
      <w:r w:rsidRPr="0061206E">
        <w:rPr>
          <w:rFonts w:ascii="Mark Pro" w:hAnsi="Mark Pro"/>
        </w:rPr>
        <w:t xml:space="preserve">« organisme » ou « organisme agréé » : </w:t>
      </w:r>
      <w:r w:rsidR="42D59823" w:rsidRPr="0061206E">
        <w:rPr>
          <w:rFonts w:ascii="Mark Pro" w:hAnsi="Mark Pro"/>
        </w:rPr>
        <w:t xml:space="preserve">organisme agréé par </w:t>
      </w:r>
      <w:r w:rsidR="26F8EB21" w:rsidRPr="0061206E">
        <w:rPr>
          <w:rFonts w:ascii="Mark Pro" w:hAnsi="Mark Pro"/>
        </w:rPr>
        <w:t>RECYC-QUÉBEC, soit</w:t>
      </w:r>
      <w:r w:rsidR="1B3AC1E4" w:rsidRPr="0061206E">
        <w:rPr>
          <w:rFonts w:ascii="Mark Pro" w:hAnsi="Mark Pro"/>
        </w:rPr>
        <w:t xml:space="preserve"> Éco Entreprises Québec </w:t>
      </w:r>
      <w:r w:rsidR="750922A8" w:rsidRPr="0061206E">
        <w:rPr>
          <w:rFonts w:ascii="Mark Pro" w:hAnsi="Mark Pro"/>
        </w:rPr>
        <w:t>et</w:t>
      </w:r>
      <w:r w:rsidR="1B3AC1E4" w:rsidRPr="0061206E">
        <w:rPr>
          <w:rFonts w:ascii="Mark Pro" w:hAnsi="Mark Pro"/>
        </w:rPr>
        <w:t xml:space="preserve"> RecycleMédias</w:t>
      </w:r>
      <w:r w:rsidR="00E72956" w:rsidRPr="0061206E">
        <w:rPr>
          <w:rFonts w:ascii="Mark Pro" w:hAnsi="Mark Pro"/>
        </w:rPr>
        <w:t>;</w:t>
      </w:r>
    </w:p>
    <w:p w14:paraId="78C2A787" w14:textId="77777777" w:rsidR="00896C8B" w:rsidRDefault="00896C8B" w:rsidP="00896C8B">
      <w:pPr>
        <w:pStyle w:val="Paragraphedeliste"/>
        <w:ind w:left="1418"/>
        <w:rPr>
          <w:rFonts w:ascii="Mark Pro" w:hAnsi="Mark Pro"/>
        </w:rPr>
      </w:pPr>
    </w:p>
    <w:p w14:paraId="4D227CB1" w14:textId="333A6F71" w:rsidR="00D42B80" w:rsidRDefault="00D42B80" w:rsidP="00896C8B">
      <w:pPr>
        <w:pStyle w:val="Paragraphedeliste"/>
        <w:numPr>
          <w:ilvl w:val="0"/>
          <w:numId w:val="7"/>
        </w:numPr>
        <w:ind w:left="1560" w:hanging="567"/>
        <w:rPr>
          <w:rFonts w:ascii="Mark Pro" w:hAnsi="Mark Pro"/>
        </w:rPr>
      </w:pPr>
      <w:r>
        <w:rPr>
          <w:rFonts w:ascii="Mark Pro" w:hAnsi="Mark Pro"/>
        </w:rPr>
        <w:t xml:space="preserve">« personne » : </w:t>
      </w:r>
      <w:r w:rsidRPr="0061206E">
        <w:rPr>
          <w:rFonts w:ascii="Mark Pro" w:hAnsi="Mark Pro"/>
        </w:rPr>
        <w:t xml:space="preserve">une personne physique, </w:t>
      </w:r>
      <w:r>
        <w:rPr>
          <w:rFonts w:ascii="Mark Pro" w:hAnsi="Mark Pro"/>
        </w:rPr>
        <w:t xml:space="preserve">une personne morale, une fiducie, </w:t>
      </w:r>
      <w:r w:rsidRPr="0061206E">
        <w:rPr>
          <w:rFonts w:ascii="Mark Pro" w:hAnsi="Mark Pro"/>
        </w:rPr>
        <w:t xml:space="preserve">une société, une coopérative ou </w:t>
      </w:r>
      <w:r>
        <w:rPr>
          <w:rFonts w:ascii="Mark Pro" w:hAnsi="Mark Pro"/>
        </w:rPr>
        <w:t>tout autre regroupement de personne</w:t>
      </w:r>
      <w:r w:rsidR="009237D0">
        <w:rPr>
          <w:rFonts w:ascii="Mark Pro" w:hAnsi="Mark Pro"/>
        </w:rPr>
        <w:t>s</w:t>
      </w:r>
      <w:r>
        <w:rPr>
          <w:rFonts w:ascii="Mark Pro" w:hAnsi="Mark Pro"/>
        </w:rPr>
        <w:t>, tel que défini par la Loi;</w:t>
      </w:r>
    </w:p>
    <w:p w14:paraId="0E50C577" w14:textId="77777777" w:rsidR="00896C8B" w:rsidRPr="0061206E" w:rsidRDefault="00896C8B" w:rsidP="00896C8B">
      <w:pPr>
        <w:pStyle w:val="Paragraphedeliste"/>
        <w:ind w:left="1418"/>
        <w:rPr>
          <w:rFonts w:ascii="Mark Pro" w:hAnsi="Mark Pro"/>
        </w:rPr>
      </w:pPr>
    </w:p>
    <w:p w14:paraId="017964D1" w14:textId="46C892D8" w:rsidR="00695543" w:rsidRDefault="7401D0B4" w:rsidP="00896C8B">
      <w:pPr>
        <w:pStyle w:val="Paragraphedeliste"/>
        <w:numPr>
          <w:ilvl w:val="0"/>
          <w:numId w:val="7"/>
        </w:numPr>
        <w:ind w:left="1560" w:hanging="567"/>
        <w:rPr>
          <w:rFonts w:ascii="Mark Pro" w:hAnsi="Mark Pro"/>
        </w:rPr>
      </w:pPr>
      <w:r w:rsidRPr="0061206E">
        <w:rPr>
          <w:rFonts w:ascii="Mark Pro" w:hAnsi="Mark Pro"/>
        </w:rPr>
        <w:t>« </w:t>
      </w:r>
      <w:r w:rsidR="360EA0AE" w:rsidRPr="0061206E">
        <w:rPr>
          <w:rFonts w:ascii="Mark Pro" w:hAnsi="Mark Pro"/>
        </w:rPr>
        <w:t>personne assujettie</w:t>
      </w:r>
      <w:r w:rsidRPr="0061206E">
        <w:rPr>
          <w:rFonts w:ascii="Mark Pro" w:hAnsi="Mark Pro"/>
        </w:rPr>
        <w:t> »</w:t>
      </w:r>
      <w:r w:rsidR="006E7DC8" w:rsidRPr="0061206E">
        <w:rPr>
          <w:rFonts w:ascii="Mark Pro" w:hAnsi="Mark Pro"/>
        </w:rPr>
        <w:t> </w:t>
      </w:r>
      <w:r w:rsidR="360EA0AE" w:rsidRPr="0061206E">
        <w:rPr>
          <w:rFonts w:ascii="Mark Pro" w:hAnsi="Mark Pro"/>
        </w:rPr>
        <w:t>:</w:t>
      </w:r>
      <w:r w:rsidR="00D42B80">
        <w:rPr>
          <w:rFonts w:ascii="Mark Pro" w:hAnsi="Mark Pro"/>
        </w:rPr>
        <w:t xml:space="preserve"> </w:t>
      </w:r>
      <w:r w:rsidR="360EA0AE" w:rsidRPr="0061206E">
        <w:rPr>
          <w:rFonts w:ascii="Mark Pro" w:hAnsi="Mark Pro"/>
        </w:rPr>
        <w:t xml:space="preserve"> une personne </w:t>
      </w:r>
      <w:r w:rsidRPr="0061206E">
        <w:rPr>
          <w:rFonts w:ascii="Mark Pro" w:hAnsi="Mark Pro"/>
        </w:rPr>
        <w:t>visée</w:t>
      </w:r>
      <w:r w:rsidR="360EA0AE" w:rsidRPr="0061206E">
        <w:rPr>
          <w:rFonts w:ascii="Mark Pro" w:hAnsi="Mark Pro"/>
        </w:rPr>
        <w:t xml:space="preserve"> par le </w:t>
      </w:r>
      <w:r w:rsidR="750922A8" w:rsidRPr="0061206E">
        <w:rPr>
          <w:rFonts w:ascii="Mark Pro" w:hAnsi="Mark Pro"/>
        </w:rPr>
        <w:t>r</w:t>
      </w:r>
      <w:r w:rsidRPr="0061206E">
        <w:rPr>
          <w:rFonts w:ascii="Mark Pro" w:hAnsi="Mark Pro"/>
        </w:rPr>
        <w:t>égime</w:t>
      </w:r>
      <w:r w:rsidR="360EA0AE" w:rsidRPr="0061206E">
        <w:rPr>
          <w:rFonts w:ascii="Mark Pro" w:hAnsi="Mark Pro"/>
        </w:rPr>
        <w:t xml:space="preserve"> de compensation</w:t>
      </w:r>
      <w:r w:rsidR="00373E56">
        <w:rPr>
          <w:rFonts w:ascii="Mark Pro" w:hAnsi="Mark Pro"/>
        </w:rPr>
        <w:t xml:space="preserve"> </w:t>
      </w:r>
      <w:r w:rsidR="360EA0AE" w:rsidRPr="0061206E">
        <w:rPr>
          <w:rFonts w:ascii="Mark Pro" w:hAnsi="Mark Pro"/>
        </w:rPr>
        <w:t xml:space="preserve">et </w:t>
      </w:r>
      <w:r w:rsidR="00373E56">
        <w:rPr>
          <w:rFonts w:ascii="Mark Pro" w:hAnsi="Mark Pro"/>
        </w:rPr>
        <w:t xml:space="preserve">pour </w:t>
      </w:r>
      <w:r w:rsidR="360EA0AE" w:rsidRPr="0061206E">
        <w:rPr>
          <w:rFonts w:ascii="Mark Pro" w:hAnsi="Mark Pro"/>
        </w:rPr>
        <w:t>laquelle, aux fins de la</w:t>
      </w:r>
      <w:r w:rsidR="00373E56">
        <w:rPr>
          <w:rFonts w:ascii="Mark Pro" w:hAnsi="Mark Pro"/>
        </w:rPr>
        <w:t xml:space="preserve"> contribution payable</w:t>
      </w:r>
      <w:r w:rsidR="360EA0AE" w:rsidRPr="0061206E">
        <w:rPr>
          <w:rFonts w:ascii="Mark Pro" w:hAnsi="Mark Pro"/>
        </w:rPr>
        <w:t xml:space="preserve">, des exemptions et autres </w:t>
      </w:r>
      <w:r w:rsidRPr="0061206E">
        <w:rPr>
          <w:rFonts w:ascii="Mark Pro" w:hAnsi="Mark Pro"/>
        </w:rPr>
        <w:t>modalités</w:t>
      </w:r>
      <w:r w:rsidR="360EA0AE" w:rsidRPr="0061206E">
        <w:rPr>
          <w:rFonts w:ascii="Mark Pro" w:hAnsi="Mark Pro"/>
        </w:rPr>
        <w:t xml:space="preserve"> sont </w:t>
      </w:r>
      <w:r w:rsidRPr="0061206E">
        <w:rPr>
          <w:rFonts w:ascii="Mark Pro" w:hAnsi="Mark Pro"/>
        </w:rPr>
        <w:t>prévues</w:t>
      </w:r>
      <w:r w:rsidR="360EA0AE" w:rsidRPr="0061206E">
        <w:rPr>
          <w:rFonts w:ascii="Mark Pro" w:hAnsi="Mark Pro"/>
        </w:rPr>
        <w:t xml:space="preserve"> </w:t>
      </w:r>
      <w:r w:rsidR="0090039A">
        <w:rPr>
          <w:rFonts w:ascii="Mark Pro" w:hAnsi="Mark Pro"/>
        </w:rPr>
        <w:t>au chapitre</w:t>
      </w:r>
      <w:r w:rsidR="33AC921E" w:rsidRPr="0061206E">
        <w:rPr>
          <w:rFonts w:ascii="Mark Pro" w:hAnsi="Mark Pro"/>
        </w:rPr>
        <w:t xml:space="preserve"> </w:t>
      </w:r>
      <w:r w:rsidR="00B00A4F" w:rsidRPr="0061206E">
        <w:rPr>
          <w:rFonts w:ascii="Mark Pro" w:hAnsi="Mark Pro"/>
        </w:rPr>
        <w:fldChar w:fldCharType="begin"/>
      </w:r>
      <w:r w:rsidR="00B00A4F" w:rsidRPr="0061206E">
        <w:rPr>
          <w:rFonts w:ascii="Mark Pro" w:hAnsi="Mark Pro"/>
        </w:rPr>
        <w:instrText xml:space="preserve"> REF _Ref82526160 \r \h  \* MERGEFORMAT </w:instrText>
      </w:r>
      <w:r w:rsidR="00B00A4F" w:rsidRPr="0061206E">
        <w:rPr>
          <w:rFonts w:ascii="Mark Pro" w:hAnsi="Mark Pro"/>
        </w:rPr>
      </w:r>
      <w:r w:rsidR="00B00A4F" w:rsidRPr="0061206E">
        <w:rPr>
          <w:rFonts w:ascii="Mark Pro" w:hAnsi="Mark Pro"/>
        </w:rPr>
        <w:fldChar w:fldCharType="separate"/>
      </w:r>
      <w:r w:rsidR="003D1B5E">
        <w:rPr>
          <w:rFonts w:ascii="Mark Pro" w:hAnsi="Mark Pro"/>
        </w:rPr>
        <w:t>2</w:t>
      </w:r>
      <w:r w:rsidR="00B00A4F" w:rsidRPr="0061206E">
        <w:rPr>
          <w:rFonts w:ascii="Mark Pro" w:hAnsi="Mark Pro"/>
        </w:rPr>
        <w:fldChar w:fldCharType="end"/>
      </w:r>
      <w:r w:rsidR="360EA0AE" w:rsidRPr="0061206E">
        <w:rPr>
          <w:rFonts w:ascii="Mark Pro" w:hAnsi="Mark Pro"/>
        </w:rPr>
        <w:t xml:space="preserve"> du Tarif; </w:t>
      </w:r>
    </w:p>
    <w:p w14:paraId="1AB3718F" w14:textId="77777777" w:rsidR="00896C8B" w:rsidRPr="0061206E" w:rsidRDefault="00896C8B" w:rsidP="00896C8B">
      <w:pPr>
        <w:pStyle w:val="Paragraphedeliste"/>
        <w:ind w:left="1418"/>
        <w:rPr>
          <w:rFonts w:ascii="Mark Pro" w:hAnsi="Mark Pro"/>
        </w:rPr>
      </w:pPr>
    </w:p>
    <w:p w14:paraId="401C2A97" w14:textId="49C9AC30" w:rsidR="0061556D" w:rsidRDefault="320C9653" w:rsidP="00896C8B">
      <w:pPr>
        <w:pStyle w:val="Paragraphedeliste"/>
        <w:numPr>
          <w:ilvl w:val="0"/>
          <w:numId w:val="7"/>
        </w:numPr>
        <w:ind w:left="1560" w:hanging="567"/>
        <w:rPr>
          <w:rFonts w:ascii="Mark Pro" w:hAnsi="Mark Pro"/>
        </w:rPr>
      </w:pPr>
      <w:r w:rsidRPr="0061206E">
        <w:rPr>
          <w:rFonts w:ascii="Mark Pro" w:hAnsi="Mark Pro"/>
        </w:rPr>
        <w:t>« point de vente » : emplacement</w:t>
      </w:r>
      <w:r w:rsidR="00373E56">
        <w:rPr>
          <w:rFonts w:ascii="Mark Pro" w:hAnsi="Mark Pro"/>
        </w:rPr>
        <w:t xml:space="preserve"> </w:t>
      </w:r>
      <w:r w:rsidRPr="0061206E">
        <w:rPr>
          <w:rFonts w:ascii="Mark Pro" w:hAnsi="Mark Pro"/>
        </w:rPr>
        <w:t xml:space="preserve">de </w:t>
      </w:r>
      <w:r w:rsidR="006165DE">
        <w:rPr>
          <w:rFonts w:ascii="Mark Pro" w:hAnsi="Mark Pro"/>
        </w:rPr>
        <w:t xml:space="preserve">vente au </w:t>
      </w:r>
      <w:r w:rsidRPr="0061206E">
        <w:rPr>
          <w:rFonts w:ascii="Mark Pro" w:hAnsi="Mark Pro"/>
        </w:rPr>
        <w:t>détail, de vente</w:t>
      </w:r>
      <w:r w:rsidR="005A750F">
        <w:rPr>
          <w:rFonts w:ascii="Mark Pro" w:hAnsi="Mark Pro"/>
        </w:rPr>
        <w:t xml:space="preserve"> </w:t>
      </w:r>
      <w:r w:rsidRPr="0061206E">
        <w:rPr>
          <w:rFonts w:ascii="Mark Pro" w:hAnsi="Mark Pro"/>
        </w:rPr>
        <w:t>ou de distribution par le commerce en ligne directement ou indirectement destiné à vendre ou distribuer des services ou des produits au Québec;</w:t>
      </w:r>
    </w:p>
    <w:p w14:paraId="78C07D8E" w14:textId="77777777" w:rsidR="00896C8B" w:rsidRPr="0061206E" w:rsidRDefault="00896C8B" w:rsidP="00896C8B">
      <w:pPr>
        <w:pStyle w:val="Paragraphedeliste"/>
        <w:ind w:left="1418"/>
        <w:rPr>
          <w:rFonts w:ascii="Mark Pro" w:hAnsi="Mark Pro"/>
        </w:rPr>
      </w:pPr>
    </w:p>
    <w:p w14:paraId="45A54BBD" w14:textId="75060CF7" w:rsidR="00B00A4F" w:rsidRDefault="7401D0B4" w:rsidP="00896C8B">
      <w:pPr>
        <w:pStyle w:val="Paragraphedeliste"/>
        <w:numPr>
          <w:ilvl w:val="0"/>
          <w:numId w:val="7"/>
        </w:numPr>
        <w:ind w:left="1560" w:hanging="709"/>
        <w:rPr>
          <w:rFonts w:ascii="Mark Pro" w:hAnsi="Mark Pro"/>
        </w:rPr>
      </w:pPr>
      <w:r w:rsidRPr="0061206E">
        <w:rPr>
          <w:rFonts w:ascii="Mark Pro" w:hAnsi="Mark Pro"/>
        </w:rPr>
        <w:t xml:space="preserve">« premier fournisseur » : </w:t>
      </w:r>
      <w:r w:rsidR="0BFF3DA2" w:rsidRPr="0061206E">
        <w:rPr>
          <w:rFonts w:ascii="Mark Pro" w:hAnsi="Mark Pro"/>
        </w:rPr>
        <w:t>signifie</w:t>
      </w:r>
      <w:r w:rsidRPr="0061206E">
        <w:rPr>
          <w:rFonts w:ascii="Mark Pro" w:hAnsi="Mark Pro"/>
        </w:rPr>
        <w:t xml:space="preserve"> </w:t>
      </w:r>
      <w:r w:rsidR="00D42B80">
        <w:rPr>
          <w:rFonts w:ascii="Mark Pro" w:hAnsi="Mark Pro"/>
        </w:rPr>
        <w:t xml:space="preserve">la personne </w:t>
      </w:r>
      <w:r w:rsidR="00A10714">
        <w:rPr>
          <w:rFonts w:ascii="Mark Pro" w:hAnsi="Mark Pro"/>
        </w:rPr>
        <w:t xml:space="preserve">domiciliée ou </w:t>
      </w:r>
      <w:r w:rsidR="0BFF3DA2" w:rsidRPr="0061206E">
        <w:rPr>
          <w:rFonts w:ascii="Mark Pro" w:hAnsi="Mark Pro"/>
        </w:rPr>
        <w:t>qui a un établissement au Québec et qui est l</w:t>
      </w:r>
      <w:r w:rsidR="00D42B80">
        <w:rPr>
          <w:rFonts w:ascii="Mark Pro" w:hAnsi="Mark Pro"/>
        </w:rPr>
        <w:t>a</w:t>
      </w:r>
      <w:r w:rsidR="0BFF3DA2" w:rsidRPr="0061206E">
        <w:rPr>
          <w:rFonts w:ascii="Mark Pro" w:hAnsi="Mark Pro"/>
        </w:rPr>
        <w:t xml:space="preserve"> premi</w:t>
      </w:r>
      <w:r w:rsidR="00D42B80">
        <w:rPr>
          <w:rFonts w:ascii="Mark Pro" w:hAnsi="Mark Pro"/>
        </w:rPr>
        <w:t>ère</w:t>
      </w:r>
      <w:r w:rsidR="0BFF3DA2" w:rsidRPr="0061206E">
        <w:rPr>
          <w:rFonts w:ascii="Mark Pro" w:hAnsi="Mark Pro"/>
        </w:rPr>
        <w:t xml:space="preserve"> à prendre les titres, la possession ou le contrôle, au Québec, d’une matière ou d’un produit qui est visé dans le Tarif</w:t>
      </w:r>
      <w:r w:rsidRPr="0061206E">
        <w:rPr>
          <w:rFonts w:ascii="Mark Pro" w:hAnsi="Mark Pro"/>
        </w:rPr>
        <w:t xml:space="preserve">; </w:t>
      </w:r>
    </w:p>
    <w:p w14:paraId="4BE8639A" w14:textId="77777777" w:rsidR="00896C8B" w:rsidRPr="0061206E" w:rsidRDefault="00896C8B" w:rsidP="00896C8B">
      <w:pPr>
        <w:pStyle w:val="Paragraphedeliste"/>
        <w:ind w:left="1418"/>
        <w:rPr>
          <w:rFonts w:ascii="Mark Pro" w:hAnsi="Mark Pro"/>
        </w:rPr>
      </w:pPr>
    </w:p>
    <w:p w14:paraId="1BACFAC6" w14:textId="2767D970" w:rsidR="008A436B" w:rsidRDefault="008A436B" w:rsidP="00896C8B">
      <w:pPr>
        <w:pStyle w:val="Paragraphedeliste"/>
        <w:numPr>
          <w:ilvl w:val="0"/>
          <w:numId w:val="7"/>
        </w:numPr>
        <w:ind w:left="1560" w:hanging="709"/>
        <w:rPr>
          <w:rFonts w:ascii="Mark Pro" w:hAnsi="Mark Pro"/>
        </w:rPr>
      </w:pPr>
      <w:r w:rsidRPr="0061206E">
        <w:rPr>
          <w:rFonts w:ascii="Mark Pro" w:hAnsi="Mark Pro"/>
        </w:rPr>
        <w:t xml:space="preserve">« principal distributeur » : </w:t>
      </w:r>
      <w:r w:rsidR="00D42B80">
        <w:rPr>
          <w:rFonts w:ascii="Mark Pro" w:hAnsi="Mark Pro"/>
        </w:rPr>
        <w:t>la personne</w:t>
      </w:r>
      <w:r w:rsidRPr="0061206E">
        <w:rPr>
          <w:rFonts w:ascii="Mark Pro" w:hAnsi="Mark Pro"/>
        </w:rPr>
        <w:t xml:space="preserve"> qui se consacre principalement à la gestion d'inventaires de produits et de services provenant de divers </w:t>
      </w:r>
      <w:r w:rsidRPr="0061206E">
        <w:rPr>
          <w:rFonts w:ascii="Mark Pro" w:hAnsi="Mark Pro"/>
        </w:rPr>
        <w:lastRenderedPageBreak/>
        <w:t>fabricants, manufacturiers ou fournisseurs et qui seront vendus ou autrement fourni à divers détaillants ou opérateurs de plateforme de commerce électronique;</w:t>
      </w:r>
    </w:p>
    <w:p w14:paraId="0BB17527" w14:textId="77777777" w:rsidR="00896C8B" w:rsidRDefault="00896C8B" w:rsidP="00896C8B">
      <w:pPr>
        <w:pStyle w:val="Paragraphedeliste"/>
        <w:ind w:left="1418"/>
        <w:rPr>
          <w:rFonts w:ascii="Mark Pro" w:hAnsi="Mark Pro"/>
        </w:rPr>
      </w:pPr>
    </w:p>
    <w:p w14:paraId="0D89B714" w14:textId="4FC51C01" w:rsidR="003B5397" w:rsidRDefault="7401D0B4" w:rsidP="00896C8B">
      <w:pPr>
        <w:pStyle w:val="Paragraphedeliste"/>
        <w:numPr>
          <w:ilvl w:val="0"/>
          <w:numId w:val="7"/>
        </w:numPr>
        <w:ind w:left="1560" w:hanging="709"/>
        <w:rPr>
          <w:rFonts w:ascii="Mark Pro" w:hAnsi="Mark Pro"/>
        </w:rPr>
      </w:pPr>
      <w:r w:rsidRPr="0061206E">
        <w:rPr>
          <w:rFonts w:ascii="Mark Pro" w:hAnsi="Mark Pro"/>
        </w:rPr>
        <w:t>« produit »</w:t>
      </w:r>
      <w:r w:rsidR="00100863" w:rsidRPr="0061206E">
        <w:rPr>
          <w:rFonts w:ascii="Mark Pro" w:hAnsi="Mark Pro"/>
        </w:rPr>
        <w:t> </w:t>
      </w:r>
      <w:r w:rsidRPr="0061206E">
        <w:rPr>
          <w:rFonts w:ascii="Mark Pro" w:hAnsi="Mark Pro"/>
        </w:rPr>
        <w:t>: bien matériel</w:t>
      </w:r>
      <w:r w:rsidR="0D861687" w:rsidRPr="0061206E">
        <w:rPr>
          <w:rFonts w:ascii="Mark Pro" w:hAnsi="Mark Pro"/>
        </w:rPr>
        <w:t>, excluant tout journal,</w:t>
      </w:r>
      <w:r w:rsidRPr="0061206E">
        <w:rPr>
          <w:rFonts w:ascii="Mark Pro" w:hAnsi="Mark Pro"/>
        </w:rPr>
        <w:t xml:space="preserve"> destiné à un consommateur final, qu’il soit vendu ou autrement fourni directement ou indirectement; </w:t>
      </w:r>
    </w:p>
    <w:p w14:paraId="497FFFFB" w14:textId="77777777" w:rsidR="00896C8B" w:rsidRPr="0061206E" w:rsidRDefault="00896C8B" w:rsidP="00896C8B">
      <w:pPr>
        <w:pStyle w:val="Paragraphedeliste"/>
        <w:ind w:left="1418"/>
        <w:rPr>
          <w:rFonts w:ascii="Mark Pro" w:hAnsi="Mark Pro"/>
        </w:rPr>
      </w:pPr>
    </w:p>
    <w:p w14:paraId="7649B343" w14:textId="1F427A52" w:rsidR="003B5397" w:rsidRDefault="6D4C6392" w:rsidP="00896C8B">
      <w:pPr>
        <w:pStyle w:val="Paragraphedeliste"/>
        <w:numPr>
          <w:ilvl w:val="0"/>
          <w:numId w:val="7"/>
        </w:numPr>
        <w:ind w:left="1560" w:hanging="709"/>
        <w:rPr>
          <w:rFonts w:ascii="Mark Pro" w:hAnsi="Mark Pro"/>
        </w:rPr>
      </w:pPr>
      <w:r w:rsidRPr="0061206E">
        <w:rPr>
          <w:rFonts w:ascii="Mark Pro" w:hAnsi="Mark Pro"/>
        </w:rPr>
        <w:t xml:space="preserve">« produits numériques » : sites internet (y compris tout portail) et autres produits numériques, consacrés principalement à l’actualité, dont la </w:t>
      </w:r>
      <w:r w:rsidR="750922A8" w:rsidRPr="0061206E">
        <w:rPr>
          <w:rFonts w:ascii="Mark Pro" w:hAnsi="Mark Pro"/>
        </w:rPr>
        <w:t>p</w:t>
      </w:r>
      <w:r w:rsidRPr="0061206E">
        <w:rPr>
          <w:rFonts w:ascii="Mark Pro" w:hAnsi="Mark Pro"/>
        </w:rPr>
        <w:t>ersonne assujettie ou un autre membre de son groupe corporatif est propriétaire;</w:t>
      </w:r>
    </w:p>
    <w:p w14:paraId="0ABAF6F8" w14:textId="77777777" w:rsidR="00896C8B" w:rsidRPr="0061206E" w:rsidRDefault="00896C8B" w:rsidP="00896C8B">
      <w:pPr>
        <w:pStyle w:val="Paragraphedeliste"/>
        <w:ind w:left="1418"/>
        <w:rPr>
          <w:rFonts w:ascii="Mark Pro" w:hAnsi="Mark Pro"/>
        </w:rPr>
      </w:pPr>
    </w:p>
    <w:p w14:paraId="40703104" w14:textId="042C5B97" w:rsidR="005C49A8" w:rsidRDefault="0637E388" w:rsidP="00896C8B">
      <w:pPr>
        <w:pStyle w:val="Paragraphedeliste"/>
        <w:numPr>
          <w:ilvl w:val="0"/>
          <w:numId w:val="7"/>
        </w:numPr>
        <w:ind w:left="1560" w:hanging="709"/>
        <w:rPr>
          <w:rFonts w:ascii="Mark Pro" w:hAnsi="Mark Pro"/>
        </w:rPr>
      </w:pPr>
      <w:r w:rsidRPr="0061206E">
        <w:rPr>
          <w:rFonts w:ascii="Mark Pro" w:hAnsi="Mark Pro"/>
        </w:rPr>
        <w:t xml:space="preserve">« propriétaire </w:t>
      </w:r>
      <w:r w:rsidR="00641344" w:rsidRPr="0061206E">
        <w:rPr>
          <w:rFonts w:ascii="Mark Pro" w:hAnsi="Mark Pro"/>
        </w:rPr>
        <w:t xml:space="preserve">pratique </w:t>
      </w:r>
      <w:r w:rsidRPr="0061206E">
        <w:rPr>
          <w:rFonts w:ascii="Mark Pro" w:hAnsi="Mark Pro"/>
        </w:rPr>
        <w:t xml:space="preserve">du regroupement » : il s’agit </w:t>
      </w:r>
      <w:r w:rsidR="00641344" w:rsidRPr="0061206E">
        <w:rPr>
          <w:rFonts w:ascii="Mark Pro" w:hAnsi="Mark Pro"/>
        </w:rPr>
        <w:t>d’un franchiseur ou d’une</w:t>
      </w:r>
      <w:r w:rsidR="00AC04ED" w:rsidRPr="0061206E">
        <w:rPr>
          <w:rFonts w:ascii="Mark Pro" w:hAnsi="Mark Pro"/>
        </w:rPr>
        <w:t xml:space="preserve"> </w:t>
      </w:r>
      <w:r w:rsidR="00641344" w:rsidRPr="0061206E">
        <w:rPr>
          <w:rFonts w:ascii="Mark Pro" w:hAnsi="Mark Pro"/>
        </w:rPr>
        <w:t>personne</w:t>
      </w:r>
      <w:r w:rsidRPr="0061206E">
        <w:rPr>
          <w:rFonts w:ascii="Mark Pro" w:hAnsi="Mark Pro"/>
        </w:rPr>
        <w:t xml:space="preserve"> ayant le pouvoir décisionnel et le contrôle réel d’une franchise, d’une chaîne d’établissement, d’une bannière ou autrement d’un regroupement ou d’un groupe d’entreprises;</w:t>
      </w:r>
    </w:p>
    <w:p w14:paraId="30DC4342" w14:textId="77777777" w:rsidR="00896C8B" w:rsidRPr="0061206E" w:rsidRDefault="00896C8B" w:rsidP="00896C8B">
      <w:pPr>
        <w:pStyle w:val="Paragraphedeliste"/>
        <w:ind w:left="1418"/>
        <w:rPr>
          <w:rFonts w:ascii="Mark Pro" w:hAnsi="Mark Pro"/>
        </w:rPr>
      </w:pPr>
    </w:p>
    <w:p w14:paraId="00EA23C8" w14:textId="7595F7FD" w:rsidR="00AB7CE2" w:rsidRDefault="15FE69FD" w:rsidP="00896C8B">
      <w:pPr>
        <w:pStyle w:val="Paragraphedeliste"/>
        <w:numPr>
          <w:ilvl w:val="0"/>
          <w:numId w:val="7"/>
        </w:numPr>
        <w:ind w:left="1560" w:hanging="709"/>
        <w:rPr>
          <w:rFonts w:ascii="Mark Pro" w:hAnsi="Mark Pro"/>
        </w:rPr>
      </w:pPr>
      <w:r w:rsidRPr="0061206E">
        <w:rPr>
          <w:rFonts w:ascii="Mark Pro" w:hAnsi="Mark Pro"/>
        </w:rPr>
        <w:t xml:space="preserve">« RecycleMédias » : </w:t>
      </w:r>
      <w:r w:rsidR="26F8EB21" w:rsidRPr="0061206E">
        <w:rPr>
          <w:rFonts w:ascii="Mark Pro" w:hAnsi="Mark Pro"/>
        </w:rPr>
        <w:t>l’</w:t>
      </w:r>
      <w:r w:rsidR="44565348" w:rsidRPr="0061206E">
        <w:rPr>
          <w:rFonts w:ascii="Mark Pro" w:hAnsi="Mark Pro"/>
        </w:rPr>
        <w:t>organisme agréé par RECYC-QUÉBEC qui repr</w:t>
      </w:r>
      <w:r w:rsidR="127E0FF0" w:rsidRPr="0061206E">
        <w:rPr>
          <w:rFonts w:ascii="Mark Pro" w:hAnsi="Mark Pro"/>
        </w:rPr>
        <w:t>é</w:t>
      </w:r>
      <w:r w:rsidR="44565348" w:rsidRPr="0061206E">
        <w:rPr>
          <w:rFonts w:ascii="Mark Pro" w:hAnsi="Mark Pro"/>
        </w:rPr>
        <w:t xml:space="preserve">sente les </w:t>
      </w:r>
      <w:r w:rsidR="00561F77" w:rsidRPr="0061206E">
        <w:rPr>
          <w:rFonts w:ascii="Mark Pro" w:hAnsi="Mark Pro"/>
        </w:rPr>
        <w:t xml:space="preserve">entreprises qui mettent sur le marché québécois des </w:t>
      </w:r>
      <w:r w:rsidR="44565348" w:rsidRPr="0061206E">
        <w:rPr>
          <w:rFonts w:ascii="Mark Pro" w:hAnsi="Mark Pro"/>
        </w:rPr>
        <w:t>journaux</w:t>
      </w:r>
      <w:r w:rsidR="2C329CB6" w:rsidRPr="0061206E">
        <w:rPr>
          <w:rFonts w:ascii="Mark Pro" w:hAnsi="Mark Pro"/>
        </w:rPr>
        <w:t>;</w:t>
      </w:r>
      <w:r w:rsidR="44565348" w:rsidRPr="0061206E">
        <w:rPr>
          <w:rFonts w:ascii="Mark Pro" w:hAnsi="Mark Pro"/>
        </w:rPr>
        <w:t xml:space="preserve"> </w:t>
      </w:r>
    </w:p>
    <w:p w14:paraId="5E10B1BA" w14:textId="77777777" w:rsidR="00896C8B" w:rsidRDefault="00896C8B" w:rsidP="00896C8B">
      <w:pPr>
        <w:pStyle w:val="Paragraphedeliste"/>
        <w:ind w:left="1418"/>
        <w:rPr>
          <w:rFonts w:ascii="Mark Pro" w:hAnsi="Mark Pro"/>
        </w:rPr>
      </w:pPr>
    </w:p>
    <w:p w14:paraId="099C95BD" w14:textId="4B43E13D" w:rsidR="00E0265D" w:rsidRDefault="422A53D8" w:rsidP="00896C8B">
      <w:pPr>
        <w:pStyle w:val="Paragraphedeliste"/>
        <w:numPr>
          <w:ilvl w:val="0"/>
          <w:numId w:val="7"/>
        </w:numPr>
        <w:ind w:left="1560" w:hanging="709"/>
        <w:rPr>
          <w:rFonts w:ascii="Mark Pro" w:hAnsi="Mark Pro"/>
        </w:rPr>
      </w:pPr>
      <w:r w:rsidRPr="00AB7CE2">
        <w:rPr>
          <w:rFonts w:ascii="Mark Pro" w:hAnsi="Mark Pro"/>
        </w:rPr>
        <w:t>«</w:t>
      </w:r>
      <w:r w:rsidR="00E72956" w:rsidRPr="00AB7CE2">
        <w:rPr>
          <w:rFonts w:ascii="Mark Pro" w:hAnsi="Mark Pro"/>
        </w:rPr>
        <w:t> </w:t>
      </w:r>
      <w:r w:rsidRPr="00AB7CE2">
        <w:rPr>
          <w:rFonts w:ascii="Mark Pro" w:hAnsi="Mark Pro"/>
        </w:rPr>
        <w:t>RECYC-QUÉBEC</w:t>
      </w:r>
      <w:r w:rsidR="00E72956" w:rsidRPr="00AB7CE2">
        <w:rPr>
          <w:rFonts w:ascii="Mark Pro" w:hAnsi="Mark Pro"/>
        </w:rPr>
        <w:t> </w:t>
      </w:r>
      <w:r w:rsidRPr="00AB7CE2">
        <w:rPr>
          <w:rFonts w:ascii="Mark Pro" w:hAnsi="Mark Pro"/>
        </w:rPr>
        <w:t>»</w:t>
      </w:r>
      <w:r w:rsidR="00E72956" w:rsidRPr="00AB7CE2">
        <w:rPr>
          <w:rFonts w:ascii="Mark Pro" w:hAnsi="Mark Pro"/>
        </w:rPr>
        <w:t> </w:t>
      </w:r>
      <w:r w:rsidRPr="00AB7CE2">
        <w:rPr>
          <w:rFonts w:ascii="Mark Pro" w:hAnsi="Mark Pro"/>
        </w:rPr>
        <w:t xml:space="preserve">: la Société québécoise de récupération et de recyclage, tel que </w:t>
      </w:r>
      <w:r w:rsidRPr="0061206E">
        <w:rPr>
          <w:rFonts w:ascii="Mark Pro" w:hAnsi="Mark Pro"/>
        </w:rPr>
        <w:t>désigné</w:t>
      </w:r>
      <w:r w:rsidRPr="00AB7CE2">
        <w:rPr>
          <w:rFonts w:ascii="Mark Pro" w:hAnsi="Mark Pro"/>
        </w:rPr>
        <w:t xml:space="preserve"> à l’article 1 de la </w:t>
      </w:r>
      <w:r w:rsidRPr="00AB7CE2">
        <w:rPr>
          <w:rFonts w:ascii="Mark Pro" w:hAnsi="Mark Pro"/>
          <w:i/>
        </w:rPr>
        <w:t>Loi sur la Société québécoise de récupération et de recyclage</w:t>
      </w:r>
      <w:r w:rsidR="00AC04ED" w:rsidRPr="00AB7CE2">
        <w:rPr>
          <w:rFonts w:ascii="Mark Pro" w:hAnsi="Mark Pro"/>
        </w:rPr>
        <w:t xml:space="preserve"> (RLRQ, </w:t>
      </w:r>
      <w:r w:rsidRPr="00AB7CE2">
        <w:rPr>
          <w:rFonts w:ascii="Mark Pro" w:hAnsi="Mark Pro"/>
        </w:rPr>
        <w:t>c</w:t>
      </w:r>
      <w:r w:rsidR="00AC04ED" w:rsidRPr="00AB7CE2">
        <w:rPr>
          <w:rFonts w:ascii="Mark Pro" w:hAnsi="Mark Pro"/>
        </w:rPr>
        <w:t>.</w:t>
      </w:r>
      <w:r w:rsidRPr="00AB7CE2">
        <w:rPr>
          <w:rFonts w:ascii="Mark Pro" w:hAnsi="Mark Pro"/>
        </w:rPr>
        <w:t xml:space="preserve"> S-22.01</w:t>
      </w:r>
      <w:r w:rsidR="00AC04ED" w:rsidRPr="00AB7CE2">
        <w:rPr>
          <w:rFonts w:ascii="Mark Pro" w:hAnsi="Mark Pro"/>
        </w:rPr>
        <w:t>)</w:t>
      </w:r>
      <w:r w:rsidR="0D861687" w:rsidRPr="00AB7CE2">
        <w:rPr>
          <w:rFonts w:ascii="Mark Pro" w:hAnsi="Mark Pro"/>
        </w:rPr>
        <w:t>;</w:t>
      </w:r>
    </w:p>
    <w:p w14:paraId="22CBEA32" w14:textId="77777777" w:rsidR="00896C8B" w:rsidRPr="00AB7CE2" w:rsidRDefault="00896C8B" w:rsidP="00896C8B">
      <w:pPr>
        <w:pStyle w:val="Paragraphedeliste"/>
        <w:ind w:left="1418"/>
        <w:rPr>
          <w:rFonts w:ascii="Mark Pro" w:hAnsi="Mark Pro"/>
        </w:rPr>
      </w:pPr>
    </w:p>
    <w:p w14:paraId="45F20395" w14:textId="77777777" w:rsidR="00AB7CE2" w:rsidRDefault="7401D0B4" w:rsidP="00896C8B">
      <w:pPr>
        <w:pStyle w:val="Paragraphedeliste"/>
        <w:numPr>
          <w:ilvl w:val="0"/>
          <w:numId w:val="7"/>
        </w:numPr>
        <w:ind w:left="1560" w:hanging="709"/>
        <w:rPr>
          <w:rFonts w:ascii="Mark Pro" w:hAnsi="Mark Pro"/>
        </w:rPr>
      </w:pPr>
      <w:r w:rsidRPr="0061206E">
        <w:rPr>
          <w:rFonts w:ascii="Mark Pro" w:hAnsi="Mark Pro"/>
        </w:rPr>
        <w:t>« régime de compensation » : le régime de compensation édicté par la sous-section 4.1 de la section VII du Chapitre IV de la Loi et par le Règlement, tel</w:t>
      </w:r>
      <w:r w:rsidR="00100863" w:rsidRPr="0061206E">
        <w:rPr>
          <w:rFonts w:ascii="Mark Pro" w:hAnsi="Mark Pro"/>
        </w:rPr>
        <w:t>s</w:t>
      </w:r>
      <w:r w:rsidRPr="0061206E">
        <w:rPr>
          <w:rFonts w:ascii="Mark Pro" w:hAnsi="Mark Pro"/>
        </w:rPr>
        <w:t xml:space="preserve"> que modifié</w:t>
      </w:r>
      <w:r w:rsidR="00100863" w:rsidRPr="0061206E">
        <w:rPr>
          <w:rFonts w:ascii="Mark Pro" w:hAnsi="Mark Pro"/>
        </w:rPr>
        <w:t>s</w:t>
      </w:r>
      <w:r w:rsidRPr="0061206E">
        <w:rPr>
          <w:rFonts w:ascii="Mark Pro" w:hAnsi="Mark Pro"/>
        </w:rPr>
        <w:t xml:space="preserve"> de temps à autre; </w:t>
      </w:r>
    </w:p>
    <w:p w14:paraId="48900499" w14:textId="77777777" w:rsidR="00896C8B" w:rsidRDefault="00896C8B" w:rsidP="00896C8B">
      <w:pPr>
        <w:pStyle w:val="Paragraphedeliste"/>
        <w:ind w:left="1418"/>
        <w:rPr>
          <w:rFonts w:ascii="Mark Pro" w:hAnsi="Mark Pro"/>
        </w:rPr>
      </w:pPr>
    </w:p>
    <w:p w14:paraId="3B7C1196" w14:textId="11609E46" w:rsidR="00B00A4F" w:rsidRDefault="7401D0B4" w:rsidP="00896C8B">
      <w:pPr>
        <w:pStyle w:val="Paragraphedeliste"/>
        <w:numPr>
          <w:ilvl w:val="0"/>
          <w:numId w:val="7"/>
        </w:numPr>
        <w:ind w:left="1560" w:hanging="709"/>
        <w:rPr>
          <w:rFonts w:ascii="Mark Pro" w:hAnsi="Mark Pro"/>
        </w:rPr>
      </w:pPr>
      <w:r w:rsidRPr="00AB7CE2">
        <w:rPr>
          <w:rFonts w:ascii="Mark Pro" w:hAnsi="Mark Pro"/>
        </w:rPr>
        <w:t xml:space="preserve">« Règlement » : le </w:t>
      </w:r>
      <w:r w:rsidRPr="00AB7CE2">
        <w:rPr>
          <w:rFonts w:ascii="Mark Pro" w:hAnsi="Mark Pro"/>
          <w:i/>
        </w:rPr>
        <w:t>Règlement sur la compensation pour les services municipaux fournis en vue d’assurer la récupération et la valorisation de matières résiduelles</w:t>
      </w:r>
      <w:r w:rsidRPr="00AB7CE2">
        <w:rPr>
          <w:rFonts w:ascii="Mark Pro" w:hAnsi="Mark Pro"/>
        </w:rPr>
        <w:t xml:space="preserve"> (</w:t>
      </w:r>
      <w:r w:rsidR="00AC04ED" w:rsidRPr="00AB7CE2">
        <w:rPr>
          <w:rFonts w:ascii="Mark Pro" w:hAnsi="Mark Pro"/>
        </w:rPr>
        <w:t xml:space="preserve">RLRQ, c. </w:t>
      </w:r>
      <w:r w:rsidRPr="00AB7CE2">
        <w:rPr>
          <w:rFonts w:ascii="Mark Pro" w:hAnsi="Mark Pro"/>
        </w:rPr>
        <w:t xml:space="preserve">Q-2, r. 10); </w:t>
      </w:r>
    </w:p>
    <w:p w14:paraId="542428A7" w14:textId="77777777" w:rsidR="00896C8B" w:rsidRPr="00AB7CE2" w:rsidRDefault="00896C8B" w:rsidP="00896C8B">
      <w:pPr>
        <w:pStyle w:val="Paragraphedeliste"/>
        <w:ind w:left="1418"/>
        <w:rPr>
          <w:rFonts w:ascii="Mark Pro" w:hAnsi="Mark Pro"/>
        </w:rPr>
      </w:pPr>
    </w:p>
    <w:p w14:paraId="6EC62967" w14:textId="34C26D13" w:rsidR="006F76CA" w:rsidRDefault="726FAE3E" w:rsidP="00896C8B">
      <w:pPr>
        <w:pStyle w:val="Paragraphedeliste"/>
        <w:numPr>
          <w:ilvl w:val="0"/>
          <w:numId w:val="7"/>
        </w:numPr>
        <w:ind w:left="1560" w:hanging="709"/>
        <w:rPr>
          <w:rFonts w:ascii="Mark Pro" w:hAnsi="Mark Pro"/>
        </w:rPr>
      </w:pPr>
      <w:r w:rsidRPr="0061206E">
        <w:rPr>
          <w:rFonts w:ascii="Mark Pro" w:hAnsi="Mark Pro"/>
        </w:rPr>
        <w:t xml:space="preserve">« regroupement » : </w:t>
      </w:r>
      <w:r w:rsidR="0637E388" w:rsidRPr="0061206E">
        <w:rPr>
          <w:rFonts w:ascii="Mark Pro" w:hAnsi="Mark Pro"/>
        </w:rPr>
        <w:t xml:space="preserve">un ensemble d’entreprises </w:t>
      </w:r>
      <w:r w:rsidR="618F6A8B" w:rsidRPr="0061206E">
        <w:rPr>
          <w:rFonts w:ascii="Mark Pro" w:hAnsi="Mark Pro"/>
        </w:rPr>
        <w:t xml:space="preserve">ou de groupes d’entreprises </w:t>
      </w:r>
      <w:r w:rsidR="0637E388" w:rsidRPr="0061206E">
        <w:rPr>
          <w:rFonts w:ascii="Mark Pro" w:hAnsi="Mark Pro"/>
        </w:rPr>
        <w:t>appartenant à des personnes juridiquement distinctes et indépendantes</w:t>
      </w:r>
      <w:r w:rsidR="6431E557" w:rsidRPr="0061206E">
        <w:rPr>
          <w:rFonts w:ascii="Mark Pro" w:hAnsi="Mark Pro"/>
        </w:rPr>
        <w:t xml:space="preserve"> ou non</w:t>
      </w:r>
      <w:r w:rsidR="0637E388" w:rsidRPr="0061206E">
        <w:rPr>
          <w:rFonts w:ascii="Mark Pro" w:hAnsi="Mark Pro"/>
        </w:rPr>
        <w:t xml:space="preserve"> les unes des autres dont l’activité est contrôlée par une </w:t>
      </w:r>
      <w:r w:rsidR="00E00180" w:rsidRPr="0061206E">
        <w:rPr>
          <w:rFonts w:ascii="Mark Pro" w:hAnsi="Mark Pro"/>
        </w:rPr>
        <w:t>personne</w:t>
      </w:r>
      <w:r w:rsidR="0637E388" w:rsidRPr="0061206E">
        <w:rPr>
          <w:rFonts w:ascii="Mark Pro" w:hAnsi="Mark Pro"/>
        </w:rPr>
        <w:t xml:space="preserve"> qui</w:t>
      </w:r>
      <w:r w:rsidR="00AC04ED">
        <w:rPr>
          <w:rFonts w:ascii="Mark Pro" w:hAnsi="Mark Pro"/>
        </w:rPr>
        <w:t>,</w:t>
      </w:r>
      <w:r w:rsidR="0637E388" w:rsidRPr="0061206E">
        <w:rPr>
          <w:rFonts w:ascii="Mark Pro" w:hAnsi="Mark Pro"/>
        </w:rPr>
        <w:t xml:space="preserve"> par l’intermédiaire d’un ou de plusieurs dirigeants, détient sur chacune d’elles un certain pouvoir financier, de gestion </w:t>
      </w:r>
      <w:r w:rsidR="00AC04ED">
        <w:rPr>
          <w:rFonts w:ascii="Mark Pro" w:hAnsi="Mark Pro"/>
        </w:rPr>
        <w:t>ou</w:t>
      </w:r>
      <w:r w:rsidR="00AC04ED" w:rsidRPr="0061206E">
        <w:rPr>
          <w:rFonts w:ascii="Mark Pro" w:hAnsi="Mark Pro"/>
        </w:rPr>
        <w:t xml:space="preserve"> </w:t>
      </w:r>
      <w:r w:rsidR="0637E388" w:rsidRPr="0061206E">
        <w:rPr>
          <w:rFonts w:ascii="Mark Pro" w:hAnsi="Mark Pro"/>
        </w:rPr>
        <w:t>d'administration économique</w:t>
      </w:r>
      <w:r w:rsidR="00BB3DA2" w:rsidRPr="0061206E">
        <w:rPr>
          <w:rFonts w:ascii="Mark Pro" w:hAnsi="Mark Pro"/>
        </w:rPr>
        <w:t xml:space="preserve"> sur l’exploitation de l’ensemble des entreprises</w:t>
      </w:r>
      <w:r w:rsidR="0637E388" w:rsidRPr="0061206E">
        <w:rPr>
          <w:rFonts w:ascii="Mark Pro" w:hAnsi="Mark Pro"/>
        </w:rPr>
        <w:t>;</w:t>
      </w:r>
    </w:p>
    <w:p w14:paraId="39F60B7B" w14:textId="77777777" w:rsidR="00896C8B" w:rsidRPr="0061206E" w:rsidRDefault="00896C8B" w:rsidP="00896C8B">
      <w:pPr>
        <w:pStyle w:val="Paragraphedeliste"/>
        <w:ind w:left="1418"/>
        <w:rPr>
          <w:rFonts w:ascii="Mark Pro" w:hAnsi="Mark Pro"/>
        </w:rPr>
      </w:pPr>
    </w:p>
    <w:p w14:paraId="7E43A65F" w14:textId="7AD26BD5" w:rsidR="00B00A4F" w:rsidRPr="0061206E" w:rsidRDefault="7401D0B4" w:rsidP="00896C8B">
      <w:pPr>
        <w:pStyle w:val="Paragraphedeliste"/>
        <w:numPr>
          <w:ilvl w:val="0"/>
          <w:numId w:val="7"/>
        </w:numPr>
        <w:ind w:left="1560" w:hanging="709"/>
        <w:rPr>
          <w:rFonts w:ascii="Mark Pro" w:hAnsi="Mark Pro"/>
        </w:rPr>
      </w:pPr>
      <w:r w:rsidRPr="0061206E">
        <w:rPr>
          <w:rFonts w:ascii="Mark Pro" w:hAnsi="Mark Pro"/>
        </w:rPr>
        <w:t xml:space="preserve">« service » : service qui n’est pas un bien matériel et qui est destiné à un consommateur final, qu’il </w:t>
      </w:r>
      <w:r w:rsidR="00AC04ED">
        <w:rPr>
          <w:rFonts w:ascii="Mark Pro" w:hAnsi="Mark Pro"/>
        </w:rPr>
        <w:t xml:space="preserve">lui </w:t>
      </w:r>
      <w:r w:rsidRPr="0061206E">
        <w:rPr>
          <w:rFonts w:ascii="Mark Pro" w:hAnsi="Mark Pro"/>
        </w:rPr>
        <w:t xml:space="preserve">soit vendu ou autrement fourni directement ou indirectement; </w:t>
      </w:r>
    </w:p>
    <w:p w14:paraId="7CF41226" w14:textId="77777777" w:rsidR="00AB7CE2" w:rsidRPr="00AB7CE2" w:rsidRDefault="00AB7CE2" w:rsidP="00AB7CE2">
      <w:pPr>
        <w:rPr>
          <w:rFonts w:ascii="Mark Pro" w:hAnsi="Mark Pro"/>
        </w:rPr>
      </w:pPr>
    </w:p>
    <w:p w14:paraId="6DA52135" w14:textId="2C02919C" w:rsidR="004E2D0C" w:rsidRDefault="4C1F3CAE" w:rsidP="002F43D5">
      <w:pPr>
        <w:pStyle w:val="Paragraphedeliste"/>
        <w:keepNext/>
        <w:numPr>
          <w:ilvl w:val="0"/>
          <w:numId w:val="6"/>
        </w:numPr>
        <w:contextualSpacing w:val="0"/>
        <w:outlineLvl w:val="0"/>
        <w:rPr>
          <w:rFonts w:ascii="Mark Pro" w:hAnsi="Mark Pro"/>
          <w:b/>
          <w:bCs/>
        </w:rPr>
      </w:pPr>
      <w:bookmarkStart w:id="24" w:name="_Ref82526160"/>
      <w:bookmarkStart w:id="25" w:name="_Toc116623753"/>
      <w:bookmarkStart w:id="26" w:name="_Toc146880134"/>
      <w:r w:rsidRPr="0061206E">
        <w:rPr>
          <w:rFonts w:ascii="Mark Pro" w:hAnsi="Mark Pro"/>
          <w:b/>
          <w:bCs/>
        </w:rPr>
        <w:lastRenderedPageBreak/>
        <w:t>DÉSIGNATION DES PERSONNES ASSUJETTIES À LA CONTRIBUTION PAYABLE</w:t>
      </w:r>
      <w:bookmarkEnd w:id="24"/>
      <w:bookmarkEnd w:id="25"/>
      <w:bookmarkEnd w:id="26"/>
      <w:r w:rsidRPr="0061206E">
        <w:rPr>
          <w:rFonts w:ascii="Mark Pro" w:hAnsi="Mark Pro"/>
          <w:b/>
          <w:bCs/>
        </w:rPr>
        <w:t xml:space="preserve"> </w:t>
      </w:r>
    </w:p>
    <w:p w14:paraId="2E515B42" w14:textId="77777777" w:rsidR="00896C8B" w:rsidRPr="0061206E" w:rsidRDefault="00896C8B" w:rsidP="002F43D5">
      <w:pPr>
        <w:pStyle w:val="Paragraphedeliste"/>
        <w:keepNext/>
        <w:ind w:left="360"/>
        <w:contextualSpacing w:val="0"/>
        <w:rPr>
          <w:rFonts w:ascii="Mark Pro" w:hAnsi="Mark Pro"/>
          <w:b/>
          <w:bCs/>
        </w:rPr>
      </w:pPr>
    </w:p>
    <w:p w14:paraId="377E596F" w14:textId="77777777" w:rsidR="004E2D0C" w:rsidRDefault="4C1F3CAE" w:rsidP="002F43D5">
      <w:pPr>
        <w:pStyle w:val="Paragraphedeliste"/>
        <w:keepNext/>
        <w:numPr>
          <w:ilvl w:val="1"/>
          <w:numId w:val="6"/>
        </w:numPr>
        <w:ind w:left="993" w:hanging="633"/>
        <w:contextualSpacing w:val="0"/>
        <w:outlineLvl w:val="1"/>
        <w:rPr>
          <w:rFonts w:ascii="Mark Pro" w:hAnsi="Mark Pro"/>
          <w:b/>
          <w:bCs/>
        </w:rPr>
      </w:pPr>
      <w:bookmarkStart w:id="27" w:name="_Ref82527046"/>
      <w:bookmarkStart w:id="28" w:name="_Toc116623754"/>
      <w:bookmarkStart w:id="29" w:name="_Toc146880135"/>
      <w:r w:rsidRPr="0061206E">
        <w:rPr>
          <w:rFonts w:ascii="Mark Pro" w:hAnsi="Mark Pro"/>
          <w:b/>
          <w:bCs/>
        </w:rPr>
        <w:t>Personnes assujetties</w:t>
      </w:r>
      <w:bookmarkEnd w:id="27"/>
      <w:bookmarkEnd w:id="28"/>
      <w:bookmarkEnd w:id="29"/>
      <w:r w:rsidRPr="0061206E">
        <w:rPr>
          <w:rFonts w:ascii="Mark Pro" w:hAnsi="Mark Pro"/>
          <w:b/>
          <w:bCs/>
        </w:rPr>
        <w:t xml:space="preserve"> </w:t>
      </w:r>
    </w:p>
    <w:p w14:paraId="22C3D18A" w14:textId="77777777" w:rsidR="00896C8B" w:rsidRPr="0061206E" w:rsidRDefault="00896C8B" w:rsidP="002F43D5">
      <w:pPr>
        <w:pStyle w:val="Paragraphedeliste"/>
        <w:keepNext/>
        <w:ind w:left="993"/>
        <w:contextualSpacing w:val="0"/>
        <w:rPr>
          <w:rFonts w:ascii="Mark Pro" w:hAnsi="Mark Pro"/>
          <w:b/>
          <w:bCs/>
        </w:rPr>
      </w:pPr>
    </w:p>
    <w:p w14:paraId="298CF265" w14:textId="40052191" w:rsidR="004E2D0C" w:rsidRPr="00896C8B" w:rsidRDefault="4C1F3CAE" w:rsidP="002F43D5">
      <w:pPr>
        <w:pStyle w:val="Paragraphedeliste"/>
        <w:keepNext/>
        <w:numPr>
          <w:ilvl w:val="2"/>
          <w:numId w:val="6"/>
        </w:numPr>
        <w:ind w:left="1560" w:hanging="840"/>
        <w:contextualSpacing w:val="0"/>
        <w:rPr>
          <w:rFonts w:ascii="Mark Pro" w:hAnsi="Mark Pro"/>
          <w:b/>
          <w:bCs/>
        </w:rPr>
      </w:pPr>
      <w:bookmarkStart w:id="30" w:name="_Ref82526282"/>
      <w:r w:rsidRPr="0061206E">
        <w:rPr>
          <w:rFonts w:ascii="Mark Pro" w:hAnsi="Mark Pro"/>
        </w:rPr>
        <w:t>Les personnes visées aux articles 3 et 6 du Règlement, soit</w:t>
      </w:r>
      <w:r w:rsidR="00287388">
        <w:rPr>
          <w:rFonts w:ascii="Mark Pro" w:hAnsi="Mark Pro"/>
        </w:rPr>
        <w:t xml:space="preserve"> </w:t>
      </w:r>
      <w:r w:rsidR="0051673A">
        <w:rPr>
          <w:rFonts w:ascii="Mark Pro" w:hAnsi="Mark Pro"/>
        </w:rPr>
        <w:t>les</w:t>
      </w:r>
      <w:r w:rsidRPr="0061206E">
        <w:rPr>
          <w:rFonts w:ascii="Mark Pro" w:hAnsi="Mark Pro"/>
        </w:rPr>
        <w:t xml:space="preserve"> personne</w:t>
      </w:r>
      <w:r w:rsidR="0051673A">
        <w:rPr>
          <w:rFonts w:ascii="Mark Pro" w:hAnsi="Mark Pro"/>
        </w:rPr>
        <w:t>s</w:t>
      </w:r>
      <w:r w:rsidRPr="0061206E">
        <w:rPr>
          <w:rFonts w:ascii="Mark Pro" w:hAnsi="Mark Pro"/>
        </w:rPr>
        <w:t xml:space="preserve"> propriétaire</w:t>
      </w:r>
      <w:r w:rsidR="0051673A">
        <w:rPr>
          <w:rFonts w:ascii="Mark Pro" w:hAnsi="Mark Pro"/>
        </w:rPr>
        <w:t>s</w:t>
      </w:r>
      <w:r w:rsidRPr="0061206E">
        <w:rPr>
          <w:rFonts w:ascii="Mark Pro" w:hAnsi="Mark Pro"/>
        </w:rPr>
        <w:t xml:space="preserve"> </w:t>
      </w:r>
      <w:r w:rsidR="004B23CB">
        <w:rPr>
          <w:rFonts w:ascii="Mark Pro" w:hAnsi="Mark Pro"/>
        </w:rPr>
        <w:t>ou</w:t>
      </w:r>
      <w:r w:rsidR="00D21C04">
        <w:rPr>
          <w:rFonts w:ascii="Mark Pro" w:hAnsi="Mark Pro"/>
        </w:rPr>
        <w:t>, selon le cas,</w:t>
      </w:r>
      <w:r w:rsidR="004B23CB">
        <w:rPr>
          <w:rFonts w:ascii="Mark Pro" w:hAnsi="Mark Pro"/>
        </w:rPr>
        <w:t xml:space="preserve"> utilisatrice</w:t>
      </w:r>
      <w:r w:rsidR="0051673A">
        <w:rPr>
          <w:rFonts w:ascii="Mark Pro" w:hAnsi="Mark Pro"/>
        </w:rPr>
        <w:t>s</w:t>
      </w:r>
      <w:r w:rsidRPr="0061206E">
        <w:rPr>
          <w:rFonts w:ascii="Mark Pro" w:hAnsi="Mark Pro"/>
        </w:rPr>
        <w:t xml:space="preserve"> d’un nom ou </w:t>
      </w:r>
      <w:r w:rsidR="00CF1545">
        <w:rPr>
          <w:rFonts w:ascii="Mark Pro" w:hAnsi="Mark Pro"/>
        </w:rPr>
        <w:t>d’une marque de commerce</w:t>
      </w:r>
      <w:r w:rsidR="00A10714">
        <w:rPr>
          <w:rFonts w:ascii="Mark Pro" w:hAnsi="Mark Pro"/>
        </w:rPr>
        <w:t xml:space="preserve"> domiciliée</w:t>
      </w:r>
      <w:r w:rsidR="00D82254">
        <w:rPr>
          <w:rFonts w:ascii="Mark Pro" w:hAnsi="Mark Pro"/>
        </w:rPr>
        <w:t>s</w:t>
      </w:r>
      <w:r w:rsidR="00A10714">
        <w:rPr>
          <w:rFonts w:ascii="Mark Pro" w:hAnsi="Mark Pro"/>
        </w:rPr>
        <w:t xml:space="preserve"> ou ayant un établissement au Québec</w:t>
      </w:r>
      <w:r w:rsidRPr="0061206E">
        <w:rPr>
          <w:rFonts w:ascii="Mark Pro" w:hAnsi="Mark Pro"/>
        </w:rPr>
        <w:t>,</w:t>
      </w:r>
      <w:r w:rsidR="00D42B80">
        <w:rPr>
          <w:rFonts w:ascii="Mark Pro" w:hAnsi="Mark Pro"/>
        </w:rPr>
        <w:t xml:space="preserve"> </w:t>
      </w:r>
      <w:r w:rsidRPr="0061206E">
        <w:rPr>
          <w:rFonts w:ascii="Mark Pro" w:hAnsi="Mark Pro"/>
        </w:rPr>
        <w:t>sont assujettie</w:t>
      </w:r>
      <w:r w:rsidR="00D42B80">
        <w:rPr>
          <w:rFonts w:ascii="Mark Pro" w:hAnsi="Mark Pro"/>
        </w:rPr>
        <w:t>s</w:t>
      </w:r>
      <w:r w:rsidRPr="0061206E">
        <w:rPr>
          <w:rFonts w:ascii="Mark Pro" w:hAnsi="Mark Pro"/>
        </w:rPr>
        <w:t xml:space="preserve"> au versement d’une contribution</w:t>
      </w:r>
      <w:r w:rsidR="00EC05E5">
        <w:rPr>
          <w:rFonts w:ascii="Mark Pro" w:hAnsi="Mark Pro"/>
        </w:rPr>
        <w:t xml:space="preserve"> payable</w:t>
      </w:r>
      <w:r w:rsidR="00AC04ED">
        <w:rPr>
          <w:rFonts w:ascii="Mark Pro" w:hAnsi="Mark Pro"/>
        </w:rPr>
        <w:t xml:space="preserve"> </w:t>
      </w:r>
      <w:r w:rsidRPr="0061206E">
        <w:rPr>
          <w:rFonts w:ascii="Mark Pro" w:hAnsi="Mark Pro"/>
        </w:rPr>
        <w:t>:</w:t>
      </w:r>
      <w:bookmarkEnd w:id="30"/>
      <w:r w:rsidRPr="0061206E">
        <w:rPr>
          <w:rFonts w:ascii="Mark Pro" w:hAnsi="Mark Pro"/>
        </w:rPr>
        <w:t xml:space="preserve"> </w:t>
      </w:r>
    </w:p>
    <w:p w14:paraId="5DC1B21D" w14:textId="77777777" w:rsidR="00896C8B" w:rsidRPr="0061206E" w:rsidRDefault="00896C8B" w:rsidP="00896C8B">
      <w:pPr>
        <w:pStyle w:val="Paragraphedeliste"/>
        <w:ind w:left="1560"/>
        <w:contextualSpacing w:val="0"/>
        <w:rPr>
          <w:rFonts w:ascii="Mark Pro" w:hAnsi="Mark Pro"/>
          <w:b/>
          <w:bCs/>
        </w:rPr>
      </w:pPr>
    </w:p>
    <w:p w14:paraId="1F3BD48D" w14:textId="1FE5A034" w:rsidR="004E2D0C" w:rsidRDefault="4C1F3CAE" w:rsidP="00896C8B">
      <w:pPr>
        <w:pStyle w:val="Paragraphedeliste"/>
        <w:numPr>
          <w:ilvl w:val="0"/>
          <w:numId w:val="8"/>
        </w:numPr>
        <w:ind w:left="1985" w:hanging="425"/>
        <w:contextualSpacing w:val="0"/>
        <w:rPr>
          <w:rFonts w:ascii="Mark Pro" w:hAnsi="Mark Pro"/>
        </w:rPr>
      </w:pPr>
      <w:bookmarkStart w:id="31" w:name="_Ref93052588"/>
      <w:r w:rsidRPr="0061206E">
        <w:rPr>
          <w:rFonts w:ascii="Mark Pro" w:hAnsi="Mark Pro"/>
        </w:rPr>
        <w:t xml:space="preserve">Pour </w:t>
      </w:r>
      <w:r w:rsidR="004470FD">
        <w:rPr>
          <w:rFonts w:ascii="Mark Pro" w:hAnsi="Mark Pro"/>
        </w:rPr>
        <w:t>l</w:t>
      </w:r>
      <w:r w:rsidRPr="0061206E">
        <w:rPr>
          <w:rFonts w:ascii="Mark Pro" w:hAnsi="Mark Pro"/>
        </w:rPr>
        <w:t xml:space="preserve">es contenants et emballages servant </w:t>
      </w:r>
      <w:r w:rsidR="79E71F0F" w:rsidRPr="0061206E">
        <w:rPr>
          <w:rFonts w:ascii="Mark Pro" w:hAnsi="Mark Pro"/>
        </w:rPr>
        <w:t>à</w:t>
      </w:r>
      <w:r w:rsidRPr="0061206E">
        <w:rPr>
          <w:rFonts w:ascii="Mark Pro" w:hAnsi="Mark Pro"/>
        </w:rPr>
        <w:t xml:space="preserve"> la commercialisation</w:t>
      </w:r>
      <w:r w:rsidR="7E666253" w:rsidRPr="0061206E">
        <w:rPr>
          <w:rFonts w:ascii="Mark Pro" w:hAnsi="Mark Pro"/>
        </w:rPr>
        <w:t>,</w:t>
      </w:r>
      <w:r w:rsidRPr="0061206E">
        <w:rPr>
          <w:rFonts w:ascii="Mark Pro" w:hAnsi="Mark Pro"/>
        </w:rPr>
        <w:t xml:space="preserve"> à la mise sur le march</w:t>
      </w:r>
      <w:r w:rsidR="535678E2" w:rsidRPr="0061206E">
        <w:rPr>
          <w:rFonts w:ascii="Mark Pro" w:hAnsi="Mark Pro"/>
        </w:rPr>
        <w:t>é</w:t>
      </w:r>
      <w:r w:rsidR="2FAB7D6C" w:rsidRPr="0061206E">
        <w:rPr>
          <w:rFonts w:ascii="Mark Pro" w:hAnsi="Mark Pro"/>
        </w:rPr>
        <w:t xml:space="preserve"> ou à tout autre type de distribution</w:t>
      </w:r>
      <w:r w:rsidRPr="0061206E">
        <w:rPr>
          <w:rFonts w:ascii="Mark Pro" w:hAnsi="Mark Pro"/>
        </w:rPr>
        <w:t xml:space="preserve"> </w:t>
      </w:r>
      <w:r w:rsidR="00BD1CF9" w:rsidRPr="0061206E">
        <w:rPr>
          <w:rFonts w:ascii="Mark Pro" w:hAnsi="Mark Pro"/>
        </w:rPr>
        <w:t xml:space="preserve">et transport </w:t>
      </w:r>
      <w:r w:rsidRPr="0061206E">
        <w:rPr>
          <w:rFonts w:ascii="Mark Pro" w:hAnsi="Mark Pro"/>
        </w:rPr>
        <w:t xml:space="preserve">au Québec d’un produit ou d’un service sous </w:t>
      </w:r>
      <w:r w:rsidR="00CF1545">
        <w:rPr>
          <w:rFonts w:ascii="Mark Pro" w:hAnsi="Mark Pro"/>
        </w:rPr>
        <w:t>ce nom ou cette marque de commerce</w:t>
      </w:r>
      <w:r w:rsidRPr="0061206E">
        <w:rPr>
          <w:rFonts w:ascii="Mark Pro" w:hAnsi="Mark Pro"/>
        </w:rPr>
        <w:t>;</w:t>
      </w:r>
      <w:bookmarkEnd w:id="31"/>
      <w:r w:rsidRPr="0061206E">
        <w:rPr>
          <w:rFonts w:ascii="Mark Pro" w:hAnsi="Mark Pro"/>
        </w:rPr>
        <w:t xml:space="preserve"> </w:t>
      </w:r>
    </w:p>
    <w:p w14:paraId="09D33962" w14:textId="77777777" w:rsidR="00896C8B" w:rsidRPr="00896C8B" w:rsidRDefault="00896C8B" w:rsidP="00896C8B">
      <w:pPr>
        <w:ind w:left="1628"/>
        <w:rPr>
          <w:rFonts w:ascii="Mark Pro" w:hAnsi="Mark Pro"/>
        </w:rPr>
      </w:pPr>
    </w:p>
    <w:p w14:paraId="238FEBEA" w14:textId="473FAD47" w:rsidR="00896C8B" w:rsidRPr="00896C8B" w:rsidRDefault="004E2D0C" w:rsidP="00896C8B">
      <w:pPr>
        <w:pStyle w:val="Paragraphedeliste"/>
        <w:numPr>
          <w:ilvl w:val="0"/>
          <w:numId w:val="8"/>
        </w:numPr>
        <w:ind w:left="1985" w:hanging="425"/>
        <w:contextualSpacing w:val="0"/>
        <w:rPr>
          <w:rFonts w:ascii="Mark Pro" w:hAnsi="Mark Pro"/>
        </w:rPr>
      </w:pPr>
      <w:bookmarkStart w:id="32" w:name="_Ref93052603"/>
      <w:r w:rsidRPr="0061206E">
        <w:rPr>
          <w:rFonts w:ascii="Mark Pro" w:hAnsi="Mark Pro"/>
        </w:rPr>
        <w:t xml:space="preserve">Pour </w:t>
      </w:r>
      <w:r w:rsidR="004470FD">
        <w:rPr>
          <w:rFonts w:ascii="Mark Pro" w:hAnsi="Mark Pro"/>
        </w:rPr>
        <w:t>l</w:t>
      </w:r>
      <w:r w:rsidRPr="0061206E">
        <w:rPr>
          <w:rFonts w:ascii="Mark Pro" w:hAnsi="Mark Pro"/>
        </w:rPr>
        <w:t>es contenants</w:t>
      </w:r>
      <w:r w:rsidR="004E02EC" w:rsidRPr="0061206E">
        <w:rPr>
          <w:rFonts w:ascii="Mark Pro" w:hAnsi="Mark Pro"/>
        </w:rPr>
        <w:t>,</w:t>
      </w:r>
      <w:r w:rsidRPr="0061206E">
        <w:rPr>
          <w:rFonts w:ascii="Mark Pro" w:hAnsi="Mark Pro"/>
        </w:rPr>
        <w:t xml:space="preserve"> emballages</w:t>
      </w:r>
      <w:r w:rsidR="004E02EC" w:rsidRPr="0061206E">
        <w:rPr>
          <w:rFonts w:ascii="Mark Pro" w:hAnsi="Mark Pro"/>
        </w:rPr>
        <w:t xml:space="preserve"> et journaux</w:t>
      </w:r>
      <w:r w:rsidRPr="0061206E">
        <w:rPr>
          <w:rFonts w:ascii="Mark Pro" w:hAnsi="Mark Pro"/>
        </w:rPr>
        <w:t xml:space="preserve"> identifiés par </w:t>
      </w:r>
      <w:r w:rsidR="00CF1545">
        <w:rPr>
          <w:rFonts w:ascii="Mark Pro" w:hAnsi="Mark Pro"/>
        </w:rPr>
        <w:t>ce nom ou cette marque de commerce</w:t>
      </w:r>
      <w:r w:rsidRPr="0061206E">
        <w:rPr>
          <w:rFonts w:ascii="Mark Pro" w:hAnsi="Mark Pro"/>
        </w:rPr>
        <w:t>;</w:t>
      </w:r>
      <w:bookmarkEnd w:id="32"/>
      <w:r w:rsidRPr="0061206E">
        <w:rPr>
          <w:rFonts w:ascii="Mark Pro" w:hAnsi="Mark Pro"/>
        </w:rPr>
        <w:t xml:space="preserve"> </w:t>
      </w:r>
    </w:p>
    <w:p w14:paraId="7AD04910" w14:textId="77777777" w:rsidR="00896C8B" w:rsidRPr="0061206E" w:rsidRDefault="00896C8B" w:rsidP="00896C8B">
      <w:pPr>
        <w:pStyle w:val="Paragraphedeliste"/>
        <w:ind w:left="1985"/>
        <w:contextualSpacing w:val="0"/>
        <w:rPr>
          <w:rFonts w:ascii="Mark Pro" w:hAnsi="Mark Pro"/>
        </w:rPr>
      </w:pPr>
    </w:p>
    <w:p w14:paraId="64D7BC15" w14:textId="5064FA48" w:rsidR="00896C8B" w:rsidRPr="00896C8B" w:rsidRDefault="4C1F3CAE" w:rsidP="00896C8B">
      <w:pPr>
        <w:pStyle w:val="Paragraphedeliste"/>
        <w:numPr>
          <w:ilvl w:val="0"/>
          <w:numId w:val="8"/>
        </w:numPr>
        <w:ind w:left="1985" w:hanging="425"/>
        <w:contextualSpacing w:val="0"/>
        <w:rPr>
          <w:rFonts w:ascii="Mark Pro" w:hAnsi="Mark Pro"/>
        </w:rPr>
      </w:pPr>
      <w:bookmarkStart w:id="33" w:name="_Ref93052613"/>
      <w:r w:rsidRPr="0061206E">
        <w:rPr>
          <w:rFonts w:ascii="Mark Pro" w:hAnsi="Mark Pro"/>
        </w:rPr>
        <w:t xml:space="preserve">Pour </w:t>
      </w:r>
      <w:r w:rsidR="004470FD">
        <w:rPr>
          <w:rFonts w:ascii="Mark Pro" w:hAnsi="Mark Pro"/>
        </w:rPr>
        <w:t>l</w:t>
      </w:r>
      <w:r w:rsidRPr="0061206E">
        <w:rPr>
          <w:rFonts w:ascii="Mark Pro" w:hAnsi="Mark Pro"/>
        </w:rPr>
        <w:t xml:space="preserve">es contenants et emballages destinés </w:t>
      </w:r>
      <w:r w:rsidR="2246E567" w:rsidRPr="0061206E">
        <w:rPr>
          <w:rFonts w:ascii="Mark Pro" w:hAnsi="Mark Pro"/>
        </w:rPr>
        <w:t>à</w:t>
      </w:r>
      <w:r w:rsidRPr="0061206E">
        <w:rPr>
          <w:rFonts w:ascii="Mark Pro" w:hAnsi="Mark Pro"/>
        </w:rPr>
        <w:t xml:space="preserve"> un usage unique ou de courte durée et conçus en vue de contenir, de protéger ou d’envelopper des produits, tels que les sacs de conservation, le papier d’emballage et les verres en carton ou en styromousse;</w:t>
      </w:r>
      <w:bookmarkEnd w:id="33"/>
      <w:r w:rsidRPr="0061206E">
        <w:rPr>
          <w:rFonts w:ascii="Mark Pro" w:hAnsi="Mark Pro"/>
        </w:rPr>
        <w:t xml:space="preserve"> </w:t>
      </w:r>
    </w:p>
    <w:p w14:paraId="06B18F6B" w14:textId="77777777" w:rsidR="00896C8B" w:rsidRPr="0061206E" w:rsidRDefault="00896C8B" w:rsidP="00896C8B">
      <w:pPr>
        <w:pStyle w:val="Paragraphedeliste"/>
        <w:ind w:left="1985"/>
        <w:contextualSpacing w:val="0"/>
        <w:rPr>
          <w:rFonts w:ascii="Mark Pro" w:hAnsi="Mark Pro"/>
        </w:rPr>
      </w:pPr>
    </w:p>
    <w:p w14:paraId="690D031B" w14:textId="70E75415" w:rsidR="009122AF" w:rsidRPr="0061206E" w:rsidRDefault="4C1F3CAE" w:rsidP="00896C8B">
      <w:pPr>
        <w:pStyle w:val="Paragraphedeliste"/>
        <w:numPr>
          <w:ilvl w:val="0"/>
          <w:numId w:val="8"/>
        </w:numPr>
        <w:ind w:left="1985" w:hanging="425"/>
        <w:contextualSpacing w:val="0"/>
        <w:rPr>
          <w:rFonts w:ascii="Mark Pro" w:hAnsi="Mark Pro"/>
        </w:rPr>
      </w:pPr>
      <w:r w:rsidRPr="0061206E">
        <w:rPr>
          <w:rFonts w:ascii="Mark Pro" w:hAnsi="Mark Pro"/>
        </w:rPr>
        <w:t xml:space="preserve">Pour </w:t>
      </w:r>
      <w:r w:rsidR="004470FD">
        <w:rPr>
          <w:rFonts w:ascii="Mark Pro" w:hAnsi="Mark Pro"/>
        </w:rPr>
        <w:t>u</w:t>
      </w:r>
      <w:r w:rsidRPr="0061206E">
        <w:rPr>
          <w:rFonts w:ascii="Mark Pro" w:hAnsi="Mark Pro"/>
        </w:rPr>
        <w:t>ne matière comprise dans la catégorie des imprim</w:t>
      </w:r>
      <w:r w:rsidR="66D6AB03" w:rsidRPr="0061206E">
        <w:rPr>
          <w:rFonts w:ascii="Mark Pro" w:hAnsi="Mark Pro"/>
        </w:rPr>
        <w:t>é</w:t>
      </w:r>
      <w:r w:rsidRPr="0061206E">
        <w:rPr>
          <w:rFonts w:ascii="Mark Pro" w:hAnsi="Mark Pro"/>
        </w:rPr>
        <w:t xml:space="preserve">s identifiée par </w:t>
      </w:r>
      <w:r w:rsidR="00CF1545">
        <w:rPr>
          <w:rFonts w:ascii="Mark Pro" w:hAnsi="Mark Pro"/>
        </w:rPr>
        <w:t>ce nom ou cette marque de commerce</w:t>
      </w:r>
      <w:r w:rsidRPr="0061206E">
        <w:rPr>
          <w:rFonts w:ascii="Mark Pro" w:hAnsi="Mark Pro"/>
        </w:rPr>
        <w:t xml:space="preserve">. </w:t>
      </w:r>
    </w:p>
    <w:p w14:paraId="5CB559A9" w14:textId="77777777" w:rsidR="00D42B80" w:rsidRDefault="00D42B80" w:rsidP="009D648D">
      <w:pPr>
        <w:ind w:left="1628"/>
        <w:rPr>
          <w:rFonts w:ascii="Mark Pro" w:hAnsi="Mark Pro"/>
        </w:rPr>
      </w:pPr>
    </w:p>
    <w:p w14:paraId="2F206BC5" w14:textId="55C3D5F2" w:rsidR="00B00A4F" w:rsidRDefault="4C1F3CAE" w:rsidP="009D648D">
      <w:pPr>
        <w:ind w:left="1628"/>
        <w:rPr>
          <w:rFonts w:ascii="Mark Pro" w:hAnsi="Mark Pro"/>
        </w:rPr>
      </w:pPr>
      <w:r w:rsidRPr="0061206E">
        <w:rPr>
          <w:rFonts w:ascii="Mark Pro" w:hAnsi="Mark Pro"/>
        </w:rPr>
        <w:t>Lorsqu’un produit ou un</w:t>
      </w:r>
      <w:r w:rsidR="00AC04ED">
        <w:rPr>
          <w:rFonts w:ascii="Mark Pro" w:hAnsi="Mark Pro"/>
        </w:rPr>
        <w:t xml:space="preserve"> </w:t>
      </w:r>
      <w:r w:rsidRPr="0061206E">
        <w:rPr>
          <w:rFonts w:ascii="Mark Pro" w:hAnsi="Mark Pro"/>
        </w:rPr>
        <w:t>service, un contenant, un emballage</w:t>
      </w:r>
      <w:r w:rsidR="361DF070" w:rsidRPr="0061206E">
        <w:rPr>
          <w:rFonts w:ascii="Mark Pro" w:hAnsi="Mark Pro"/>
        </w:rPr>
        <w:t>,</w:t>
      </w:r>
      <w:r w:rsidRPr="0061206E">
        <w:rPr>
          <w:rFonts w:ascii="Mark Pro" w:hAnsi="Mark Pro"/>
        </w:rPr>
        <w:t xml:space="preserve"> un imprimé</w:t>
      </w:r>
      <w:r w:rsidR="361DF070" w:rsidRPr="0061206E">
        <w:rPr>
          <w:rFonts w:ascii="Mark Pro" w:hAnsi="Mark Pro"/>
        </w:rPr>
        <w:t xml:space="preserve"> ou un journal</w:t>
      </w:r>
      <w:r w:rsidRPr="0061206E">
        <w:rPr>
          <w:rFonts w:ascii="Mark Pro" w:hAnsi="Mark Pro"/>
        </w:rPr>
        <w:t xml:space="preserve">, visé au premier alinéa, est identifié par plus </w:t>
      </w:r>
      <w:r w:rsidR="00CF1545">
        <w:rPr>
          <w:rFonts w:ascii="Mark Pro" w:hAnsi="Mark Pro"/>
        </w:rPr>
        <w:t>d’un nom ou d’une marque de commerce</w:t>
      </w:r>
      <w:r w:rsidRPr="0061206E">
        <w:rPr>
          <w:rFonts w:ascii="Mark Pro" w:hAnsi="Mark Pro"/>
        </w:rPr>
        <w:t xml:space="preserve"> ayant des propriétaires distincts, la personne assujettie est le propriétaire </w:t>
      </w:r>
      <w:r w:rsidR="00CF1545">
        <w:rPr>
          <w:rFonts w:ascii="Mark Pro" w:hAnsi="Mark Pro"/>
        </w:rPr>
        <w:t>du nom ou de la marque de commerce</w:t>
      </w:r>
      <w:r w:rsidRPr="0061206E">
        <w:rPr>
          <w:rFonts w:ascii="Mark Pro" w:hAnsi="Mark Pro"/>
        </w:rPr>
        <w:t xml:space="preserve"> qui est le plus étroitement lié à la production du produit ou du service, du contenant, de l’emballage</w:t>
      </w:r>
      <w:r w:rsidR="465B2CCE" w:rsidRPr="0061206E">
        <w:rPr>
          <w:rFonts w:ascii="Mark Pro" w:hAnsi="Mark Pro"/>
        </w:rPr>
        <w:t>,</w:t>
      </w:r>
      <w:r w:rsidRPr="0061206E">
        <w:rPr>
          <w:rFonts w:ascii="Mark Pro" w:hAnsi="Mark Pro"/>
        </w:rPr>
        <w:t xml:space="preserve"> de l’imprim</w:t>
      </w:r>
      <w:r w:rsidR="7871C9AF" w:rsidRPr="0061206E">
        <w:rPr>
          <w:rFonts w:ascii="Mark Pro" w:hAnsi="Mark Pro"/>
        </w:rPr>
        <w:t>é</w:t>
      </w:r>
      <w:r w:rsidR="465B2CCE" w:rsidRPr="0061206E">
        <w:rPr>
          <w:rFonts w:ascii="Mark Pro" w:hAnsi="Mark Pro"/>
        </w:rPr>
        <w:t xml:space="preserve"> ou du journal</w:t>
      </w:r>
      <w:r w:rsidRPr="0061206E">
        <w:rPr>
          <w:rFonts w:ascii="Mark Pro" w:hAnsi="Mark Pro"/>
        </w:rPr>
        <w:t xml:space="preserve">. </w:t>
      </w:r>
    </w:p>
    <w:p w14:paraId="6630E5D5" w14:textId="77777777" w:rsidR="00D42B80" w:rsidRPr="0061206E" w:rsidRDefault="00D42B80" w:rsidP="009D648D">
      <w:pPr>
        <w:ind w:left="1628"/>
        <w:rPr>
          <w:rFonts w:ascii="Mark Pro" w:hAnsi="Mark Pro"/>
        </w:rPr>
      </w:pPr>
    </w:p>
    <w:p w14:paraId="6A244FD0" w14:textId="25159B47" w:rsidR="00C01F7A" w:rsidRDefault="7837E1D8" w:rsidP="00974DDC">
      <w:pPr>
        <w:pStyle w:val="Paragraphedeliste"/>
        <w:numPr>
          <w:ilvl w:val="2"/>
          <w:numId w:val="6"/>
        </w:numPr>
        <w:ind w:left="1560" w:hanging="840"/>
        <w:contextualSpacing w:val="0"/>
        <w:rPr>
          <w:rFonts w:ascii="Mark Pro" w:hAnsi="Mark Pro"/>
        </w:rPr>
      </w:pPr>
      <w:bookmarkStart w:id="34" w:name="_Ref82526316"/>
      <w:r w:rsidRPr="0061206E">
        <w:rPr>
          <w:rFonts w:ascii="Mark Pro" w:hAnsi="Mark Pro"/>
        </w:rPr>
        <w:t xml:space="preserve">Si le propriétaire </w:t>
      </w:r>
      <w:r w:rsidR="00E2383F">
        <w:rPr>
          <w:rFonts w:ascii="Mark Pro" w:hAnsi="Mark Pro"/>
        </w:rPr>
        <w:t>ou</w:t>
      </w:r>
      <w:r w:rsidR="00F10AC9">
        <w:rPr>
          <w:rFonts w:ascii="Mark Pro" w:hAnsi="Mark Pro"/>
        </w:rPr>
        <w:t xml:space="preserve">, selon le cas, </w:t>
      </w:r>
      <w:r w:rsidR="00E2383F">
        <w:rPr>
          <w:rFonts w:ascii="Mark Pro" w:hAnsi="Mark Pro"/>
        </w:rPr>
        <w:t>l’utilisateur</w:t>
      </w:r>
      <w:r w:rsidRPr="0061206E">
        <w:rPr>
          <w:rFonts w:ascii="Mark Pro" w:hAnsi="Mark Pro"/>
        </w:rPr>
        <w:t xml:space="preserve"> </w:t>
      </w:r>
      <w:r w:rsidR="0093735C">
        <w:rPr>
          <w:rFonts w:ascii="Mark Pro" w:hAnsi="Mark Pro"/>
        </w:rPr>
        <w:t xml:space="preserve">du nom ou de la marque de commerce </w:t>
      </w:r>
      <w:r w:rsidRPr="0061206E">
        <w:rPr>
          <w:rFonts w:ascii="Mark Pro" w:hAnsi="Mark Pro"/>
        </w:rPr>
        <w:t xml:space="preserve">n’a ni domicile ni établissement au Québec, le versement des contributions </w:t>
      </w:r>
      <w:r w:rsidR="0093735C">
        <w:rPr>
          <w:rFonts w:ascii="Mark Pro" w:hAnsi="Mark Pro"/>
        </w:rPr>
        <w:t xml:space="preserve">payables </w:t>
      </w:r>
      <w:r w:rsidR="7DC69B2B" w:rsidRPr="0061206E">
        <w:rPr>
          <w:rFonts w:ascii="Mark Pro" w:hAnsi="Mark Pro"/>
        </w:rPr>
        <w:t>est alors exigible</w:t>
      </w:r>
      <w:r w:rsidRPr="0061206E">
        <w:rPr>
          <w:rFonts w:ascii="Mark Pro" w:hAnsi="Mark Pro"/>
        </w:rPr>
        <w:t xml:space="preserve"> d</w:t>
      </w:r>
      <w:r w:rsidR="00A10714">
        <w:rPr>
          <w:rFonts w:ascii="Mark Pro" w:hAnsi="Mark Pro"/>
        </w:rPr>
        <w:t>e la personne qui est domiciliée ou qui a un établissement au Québec et qui y agit à titre de</w:t>
      </w:r>
      <w:r w:rsidRPr="0061206E">
        <w:rPr>
          <w:rFonts w:ascii="Mark Pro" w:hAnsi="Mark Pro"/>
        </w:rPr>
        <w:t xml:space="preserve"> premier fournisseur</w:t>
      </w:r>
      <w:r w:rsidR="00AC04ED">
        <w:rPr>
          <w:rFonts w:ascii="Mark Pro" w:hAnsi="Mark Pro"/>
        </w:rPr>
        <w:t xml:space="preserve">, </w:t>
      </w:r>
      <w:r w:rsidR="007A6CA9">
        <w:rPr>
          <w:rFonts w:ascii="Mark Pro" w:hAnsi="Mark Pro"/>
        </w:rPr>
        <w:t xml:space="preserve">à l’exclusion du </w:t>
      </w:r>
      <w:r w:rsidR="00AC04ED" w:rsidRPr="0061206E">
        <w:rPr>
          <w:rFonts w:ascii="Mark Pro" w:hAnsi="Mark Pro"/>
        </w:rPr>
        <w:t xml:space="preserve"> fabricant,</w:t>
      </w:r>
      <w:r w:rsidR="00AC04ED">
        <w:rPr>
          <w:rFonts w:ascii="Mark Pro" w:hAnsi="Mark Pro"/>
        </w:rPr>
        <w:t xml:space="preserve"> </w:t>
      </w:r>
      <w:r w:rsidRPr="0061206E">
        <w:rPr>
          <w:rFonts w:ascii="Mark Pro" w:hAnsi="Mark Pro"/>
        </w:rPr>
        <w:t>de ces produits ou de ces services, ou de ces contenants et emballages</w:t>
      </w:r>
      <w:r w:rsidRPr="00A10714">
        <w:rPr>
          <w:rFonts w:ascii="Mark Pro" w:hAnsi="Mark Pro"/>
        </w:rPr>
        <w:t xml:space="preserve">, de </w:t>
      </w:r>
      <w:r w:rsidR="00D42B80">
        <w:rPr>
          <w:rFonts w:ascii="Mark Pro" w:hAnsi="Mark Pro"/>
        </w:rPr>
        <w:t xml:space="preserve">cet </w:t>
      </w:r>
      <w:r w:rsidRPr="00A10714">
        <w:rPr>
          <w:rFonts w:ascii="Mark Pro" w:hAnsi="Mark Pro"/>
        </w:rPr>
        <w:t xml:space="preserve">imprimé </w:t>
      </w:r>
      <w:r w:rsidR="465B2CCE" w:rsidRPr="00A10714">
        <w:rPr>
          <w:rFonts w:ascii="Mark Pro" w:hAnsi="Mark Pro"/>
        </w:rPr>
        <w:t xml:space="preserve">ou </w:t>
      </w:r>
      <w:r w:rsidR="00D42B80">
        <w:rPr>
          <w:rFonts w:ascii="Mark Pro" w:hAnsi="Mark Pro"/>
        </w:rPr>
        <w:t>de ce</w:t>
      </w:r>
      <w:r w:rsidR="00D42B80" w:rsidRPr="00A10714">
        <w:rPr>
          <w:rFonts w:ascii="Mark Pro" w:hAnsi="Mark Pro"/>
        </w:rPr>
        <w:t xml:space="preserve"> </w:t>
      </w:r>
      <w:r w:rsidR="465B2CCE" w:rsidRPr="00A10714">
        <w:rPr>
          <w:rFonts w:ascii="Mark Pro" w:hAnsi="Mark Pro"/>
        </w:rPr>
        <w:t>journal</w:t>
      </w:r>
      <w:r w:rsidRPr="00A10714">
        <w:rPr>
          <w:rFonts w:ascii="Mark Pro" w:hAnsi="Mark Pro"/>
        </w:rPr>
        <w:t>.</w:t>
      </w:r>
      <w:bookmarkEnd w:id="34"/>
      <w:r w:rsidRPr="0061206E">
        <w:rPr>
          <w:rFonts w:ascii="Mark Pro" w:hAnsi="Mark Pro"/>
        </w:rPr>
        <w:t xml:space="preserve"> </w:t>
      </w:r>
    </w:p>
    <w:p w14:paraId="08BAD80B" w14:textId="77777777" w:rsidR="00D42B80" w:rsidRPr="0061206E" w:rsidRDefault="00D42B80" w:rsidP="00896C8B">
      <w:pPr>
        <w:pStyle w:val="Paragraphedeliste"/>
        <w:ind w:left="1560"/>
        <w:contextualSpacing w:val="0"/>
        <w:rPr>
          <w:rFonts w:ascii="Mark Pro" w:hAnsi="Mark Pro"/>
        </w:rPr>
      </w:pPr>
    </w:p>
    <w:p w14:paraId="2FE70913" w14:textId="39693146" w:rsidR="00C01F7A" w:rsidRDefault="7837E1D8" w:rsidP="00C01F7A">
      <w:pPr>
        <w:pStyle w:val="Paragraphedeliste"/>
        <w:ind w:left="1560"/>
        <w:contextualSpacing w:val="0"/>
        <w:rPr>
          <w:rFonts w:ascii="Mark Pro" w:hAnsi="Mark Pro"/>
        </w:rPr>
      </w:pPr>
      <w:r w:rsidRPr="0061206E">
        <w:rPr>
          <w:rFonts w:ascii="Mark Pro" w:hAnsi="Mark Pro"/>
        </w:rPr>
        <w:t xml:space="preserve">Lorsque le premier fournisseur au Québec est l’exploitant d’un </w:t>
      </w:r>
      <w:r w:rsidR="026E4200" w:rsidRPr="0061206E">
        <w:rPr>
          <w:rFonts w:ascii="Mark Pro" w:hAnsi="Mark Pro"/>
        </w:rPr>
        <w:t>établissement</w:t>
      </w:r>
      <w:r w:rsidRPr="0061206E">
        <w:rPr>
          <w:rFonts w:ascii="Mark Pro" w:hAnsi="Mark Pro"/>
        </w:rPr>
        <w:t xml:space="preserve"> approvisionn</w:t>
      </w:r>
      <w:r w:rsidR="1185B1E7" w:rsidRPr="0061206E">
        <w:rPr>
          <w:rFonts w:ascii="Mark Pro" w:hAnsi="Mark Pro"/>
        </w:rPr>
        <w:t>é</w:t>
      </w:r>
      <w:r w:rsidRPr="0061206E">
        <w:rPr>
          <w:rFonts w:ascii="Mark Pro" w:hAnsi="Mark Pro"/>
        </w:rPr>
        <w:t xml:space="preserve"> ou opéré dans le cadre d’une franchise, d’une chaîne d’établissements, sous l’enseigne d’une bannière ou dans le cadre d’une autre forme semblable d’affiliation ou de regroupement d’entreprises ou d’établissements, le versement </w:t>
      </w:r>
      <w:r w:rsidR="0093735C">
        <w:rPr>
          <w:rFonts w:ascii="Mark Pro" w:hAnsi="Mark Pro"/>
        </w:rPr>
        <w:t xml:space="preserve">des contributions payables </w:t>
      </w:r>
      <w:r w:rsidR="2843A97F" w:rsidRPr="0061206E">
        <w:rPr>
          <w:rFonts w:ascii="Mark Pro" w:hAnsi="Mark Pro"/>
        </w:rPr>
        <w:t>est</w:t>
      </w:r>
      <w:r w:rsidR="00AC04ED" w:rsidRPr="0061206E">
        <w:rPr>
          <w:rFonts w:ascii="Mark Pro" w:hAnsi="Mark Pro"/>
        </w:rPr>
        <w:t xml:space="preserve"> </w:t>
      </w:r>
      <w:r w:rsidR="2843A97F" w:rsidRPr="0061206E">
        <w:rPr>
          <w:rFonts w:ascii="Mark Pro" w:hAnsi="Mark Pro"/>
        </w:rPr>
        <w:t xml:space="preserve">alors exigible </w:t>
      </w:r>
      <w:r w:rsidR="618F6A8B" w:rsidRPr="0061206E">
        <w:rPr>
          <w:rFonts w:ascii="Mark Pro" w:hAnsi="Mark Pro"/>
        </w:rPr>
        <w:t>d</w:t>
      </w:r>
      <w:r w:rsidR="00641344" w:rsidRPr="0061206E">
        <w:rPr>
          <w:rFonts w:ascii="Mark Pro" w:hAnsi="Mark Pro"/>
        </w:rPr>
        <w:t>e ce dernier</w:t>
      </w:r>
      <w:r w:rsidR="00AC04ED">
        <w:rPr>
          <w:rFonts w:ascii="Mark Pro" w:hAnsi="Mark Pro"/>
        </w:rPr>
        <w:t xml:space="preserve"> </w:t>
      </w:r>
      <w:r w:rsidR="00641344" w:rsidRPr="0061206E">
        <w:rPr>
          <w:rFonts w:ascii="Mark Pro" w:hAnsi="Mark Pro"/>
        </w:rPr>
        <w:t xml:space="preserve">agissant comme </w:t>
      </w:r>
      <w:r w:rsidR="618F6A8B" w:rsidRPr="0061206E">
        <w:rPr>
          <w:rFonts w:ascii="Mark Pro" w:hAnsi="Mark Pro"/>
        </w:rPr>
        <w:t xml:space="preserve">propriétaire </w:t>
      </w:r>
      <w:r w:rsidR="00641344" w:rsidRPr="0061206E">
        <w:rPr>
          <w:rFonts w:ascii="Mark Pro" w:hAnsi="Mark Pro"/>
        </w:rPr>
        <w:t xml:space="preserve">pratique </w:t>
      </w:r>
      <w:r w:rsidR="618F6A8B" w:rsidRPr="0061206E">
        <w:rPr>
          <w:rFonts w:ascii="Mark Pro" w:hAnsi="Mark Pro"/>
        </w:rPr>
        <w:t>du regroupement composé de plusieurs groupes d’entreprises ou d’établissements,</w:t>
      </w:r>
      <w:r w:rsidRPr="0061206E">
        <w:rPr>
          <w:rFonts w:ascii="Mark Pro" w:hAnsi="Mark Pro"/>
        </w:rPr>
        <w:t xml:space="preserve"> du franchiseur, du propriétaire de la chaîne ou de la bannière, ou du regroupement </w:t>
      </w:r>
      <w:r w:rsidR="618F6A8B" w:rsidRPr="0061206E">
        <w:rPr>
          <w:rFonts w:ascii="Mark Pro" w:hAnsi="Mark Pro"/>
        </w:rPr>
        <w:t xml:space="preserve">d’entreprises ou d’établissements </w:t>
      </w:r>
      <w:r w:rsidRPr="0061206E">
        <w:rPr>
          <w:rFonts w:ascii="Mark Pro" w:hAnsi="Mark Pro"/>
        </w:rPr>
        <w:t xml:space="preserve">en cause </w:t>
      </w:r>
      <w:r w:rsidR="7DB390A2" w:rsidRPr="0061206E">
        <w:rPr>
          <w:rFonts w:ascii="Mark Pro" w:hAnsi="Mark Pro"/>
        </w:rPr>
        <w:lastRenderedPageBreak/>
        <w:t xml:space="preserve">ayant un domicile ou un établissement au Québec. Si ce </w:t>
      </w:r>
      <w:r w:rsidR="00641344" w:rsidRPr="00070A30">
        <w:rPr>
          <w:rFonts w:ascii="Mark Pro" w:hAnsi="Mark Pro"/>
        </w:rPr>
        <w:t xml:space="preserve">propriétaire pratique </w:t>
      </w:r>
      <w:r w:rsidR="00356355" w:rsidRPr="00070A30">
        <w:rPr>
          <w:rFonts w:ascii="Mark Pro" w:hAnsi="Mark Pro"/>
        </w:rPr>
        <w:t>du regroupement</w:t>
      </w:r>
      <w:r w:rsidR="00356355" w:rsidRPr="0061206E">
        <w:rPr>
          <w:rFonts w:ascii="Mark Pro" w:hAnsi="Mark Pro"/>
        </w:rPr>
        <w:t xml:space="preserve"> </w:t>
      </w:r>
      <w:r w:rsidR="7DB390A2" w:rsidRPr="0061206E">
        <w:rPr>
          <w:rFonts w:ascii="Mark Pro" w:hAnsi="Mark Pro"/>
        </w:rPr>
        <w:t xml:space="preserve">n’a ni domicile, ni établissement au Québec, le versement des contributions est alors exigible du </w:t>
      </w:r>
      <w:r w:rsidR="7DB390A2" w:rsidRPr="00070A30">
        <w:rPr>
          <w:rFonts w:ascii="Mark Pro" w:hAnsi="Mark Pro"/>
        </w:rPr>
        <w:t>premier fournisseur au Québec</w:t>
      </w:r>
      <w:r w:rsidR="7DB390A2" w:rsidRPr="0061206E">
        <w:rPr>
          <w:rFonts w:ascii="Mark Pro" w:hAnsi="Mark Pro"/>
        </w:rPr>
        <w:t>, autre que le fabricant, de ces produits</w:t>
      </w:r>
      <w:r w:rsidR="00641344" w:rsidRPr="0061206E">
        <w:rPr>
          <w:rFonts w:ascii="Mark Pro" w:hAnsi="Mark Pro"/>
        </w:rPr>
        <w:t xml:space="preserve"> ou des ces services</w:t>
      </w:r>
      <w:r w:rsidR="00356355" w:rsidRPr="0061206E">
        <w:rPr>
          <w:rFonts w:ascii="Mark Pro" w:hAnsi="Mark Pro"/>
        </w:rPr>
        <w:t xml:space="preserve">, ces contenants et emballages, </w:t>
      </w:r>
      <w:r w:rsidR="00356355" w:rsidRPr="00070A30">
        <w:rPr>
          <w:rFonts w:ascii="Mark Pro" w:hAnsi="Mark Pro"/>
        </w:rPr>
        <w:t xml:space="preserve">de </w:t>
      </w:r>
      <w:r w:rsidR="005D0706">
        <w:rPr>
          <w:rFonts w:ascii="Mark Pro" w:hAnsi="Mark Pro"/>
        </w:rPr>
        <w:t xml:space="preserve">cet </w:t>
      </w:r>
      <w:r w:rsidR="00356355" w:rsidRPr="00070A30">
        <w:rPr>
          <w:rFonts w:ascii="Mark Pro" w:hAnsi="Mark Pro"/>
        </w:rPr>
        <w:t xml:space="preserve">imprimé ou </w:t>
      </w:r>
      <w:r w:rsidR="005D0706" w:rsidRPr="00070A30">
        <w:rPr>
          <w:rFonts w:ascii="Mark Pro" w:hAnsi="Mark Pro"/>
        </w:rPr>
        <w:t>d</w:t>
      </w:r>
      <w:r w:rsidR="005D0706">
        <w:rPr>
          <w:rFonts w:ascii="Mark Pro" w:hAnsi="Mark Pro"/>
        </w:rPr>
        <w:t>e ce</w:t>
      </w:r>
      <w:r w:rsidR="005D0706" w:rsidRPr="00070A30">
        <w:rPr>
          <w:rFonts w:ascii="Mark Pro" w:hAnsi="Mark Pro"/>
        </w:rPr>
        <w:t xml:space="preserve"> </w:t>
      </w:r>
      <w:r w:rsidR="00356355" w:rsidRPr="00070A30">
        <w:rPr>
          <w:rFonts w:ascii="Mark Pro" w:hAnsi="Mark Pro"/>
        </w:rPr>
        <w:t>journal</w:t>
      </w:r>
      <w:r w:rsidR="005D0706">
        <w:rPr>
          <w:rFonts w:ascii="Mark Pro" w:hAnsi="Mark Pro"/>
        </w:rPr>
        <w:t>.</w:t>
      </w:r>
    </w:p>
    <w:p w14:paraId="704629AD" w14:textId="77777777" w:rsidR="00D42B80" w:rsidRPr="0061206E" w:rsidRDefault="00D42B80" w:rsidP="00C01F7A">
      <w:pPr>
        <w:pStyle w:val="Paragraphedeliste"/>
        <w:ind w:left="1560"/>
        <w:contextualSpacing w:val="0"/>
        <w:rPr>
          <w:rFonts w:ascii="Mark Pro" w:hAnsi="Mark Pro"/>
        </w:rPr>
      </w:pPr>
    </w:p>
    <w:p w14:paraId="3672EFA9" w14:textId="5CBE7FEF" w:rsidR="7837E1D8" w:rsidRDefault="00B3500C" w:rsidP="00974DDC">
      <w:pPr>
        <w:pStyle w:val="Paragraphedeliste"/>
        <w:numPr>
          <w:ilvl w:val="2"/>
          <w:numId w:val="6"/>
        </w:numPr>
        <w:ind w:left="1560" w:hanging="840"/>
        <w:contextualSpacing w:val="0"/>
        <w:rPr>
          <w:rFonts w:ascii="Mark Pro" w:hAnsi="Mark Pro"/>
        </w:rPr>
      </w:pPr>
      <w:bookmarkStart w:id="35" w:name="_Ref82526772"/>
      <w:r w:rsidRPr="0061206E">
        <w:rPr>
          <w:rFonts w:ascii="Mark Pro" w:hAnsi="Mark Pro"/>
        </w:rPr>
        <w:t xml:space="preserve">Malgré </w:t>
      </w:r>
      <w:r w:rsidR="00AB4E60">
        <w:rPr>
          <w:rFonts w:ascii="Mark Pro" w:hAnsi="Mark Pro"/>
        </w:rPr>
        <w:t xml:space="preserve">les paragraphes 1), 2) et 3) de </w:t>
      </w:r>
      <w:r w:rsidRPr="0061206E">
        <w:rPr>
          <w:rFonts w:ascii="Mark Pro" w:hAnsi="Mark Pro"/>
        </w:rPr>
        <w:t>l’article</w:t>
      </w:r>
      <w:r w:rsidR="7837E1D8" w:rsidRPr="0061206E">
        <w:rPr>
          <w:rFonts w:ascii="Mark Pro" w:hAnsi="Mark Pro"/>
        </w:rPr>
        <w:t xml:space="preserve"> </w:t>
      </w:r>
      <w:r w:rsidR="00C01F7A" w:rsidRPr="0061206E">
        <w:rPr>
          <w:rFonts w:ascii="Mark Pro" w:hAnsi="Mark Pro"/>
        </w:rPr>
        <w:fldChar w:fldCharType="begin"/>
      </w:r>
      <w:r w:rsidR="00C01F7A" w:rsidRPr="0061206E">
        <w:rPr>
          <w:rFonts w:ascii="Mark Pro" w:hAnsi="Mark Pro"/>
        </w:rPr>
        <w:instrText xml:space="preserve"> REF _Ref82526282 \r \h </w:instrText>
      </w:r>
      <w:r w:rsidR="0061206E">
        <w:rPr>
          <w:rFonts w:ascii="Mark Pro" w:hAnsi="Mark Pro"/>
        </w:rPr>
        <w:instrText xml:space="preserve"> \* MERGEFORMAT </w:instrText>
      </w:r>
      <w:r w:rsidR="00C01F7A" w:rsidRPr="0061206E">
        <w:rPr>
          <w:rFonts w:ascii="Mark Pro" w:hAnsi="Mark Pro"/>
        </w:rPr>
      </w:r>
      <w:r w:rsidR="00C01F7A" w:rsidRPr="0061206E">
        <w:rPr>
          <w:rFonts w:ascii="Mark Pro" w:hAnsi="Mark Pro"/>
        </w:rPr>
        <w:fldChar w:fldCharType="separate"/>
      </w:r>
      <w:r w:rsidR="003D1B5E">
        <w:rPr>
          <w:rFonts w:ascii="Mark Pro" w:hAnsi="Mark Pro"/>
        </w:rPr>
        <w:t>2.1.1</w:t>
      </w:r>
      <w:r w:rsidR="00C01F7A" w:rsidRPr="0061206E">
        <w:rPr>
          <w:rFonts w:ascii="Mark Pro" w:hAnsi="Mark Pro"/>
        </w:rPr>
        <w:fldChar w:fldCharType="end"/>
      </w:r>
      <w:r w:rsidR="11A62341" w:rsidRPr="0061206E">
        <w:rPr>
          <w:rFonts w:ascii="Mark Pro" w:hAnsi="Mark Pro"/>
        </w:rPr>
        <w:t xml:space="preserve"> </w:t>
      </w:r>
      <w:r w:rsidR="00AB4E60">
        <w:rPr>
          <w:rFonts w:ascii="Mark Pro" w:hAnsi="Mark Pro"/>
        </w:rPr>
        <w:t xml:space="preserve">et </w:t>
      </w:r>
      <w:r w:rsidR="7837E1D8" w:rsidRPr="0061206E">
        <w:rPr>
          <w:rFonts w:ascii="Mark Pro" w:hAnsi="Mark Pro"/>
        </w:rPr>
        <w:t xml:space="preserve">l’article </w:t>
      </w:r>
      <w:r w:rsidR="00C01F7A" w:rsidRPr="0061206E">
        <w:rPr>
          <w:rFonts w:ascii="Mark Pro" w:hAnsi="Mark Pro"/>
        </w:rPr>
        <w:fldChar w:fldCharType="begin"/>
      </w:r>
      <w:r w:rsidR="00C01F7A" w:rsidRPr="0061206E">
        <w:rPr>
          <w:rFonts w:ascii="Mark Pro" w:hAnsi="Mark Pro"/>
        </w:rPr>
        <w:instrText xml:space="preserve"> REF _Ref82526316 \r \h </w:instrText>
      </w:r>
      <w:r w:rsidR="0061206E">
        <w:rPr>
          <w:rFonts w:ascii="Mark Pro" w:hAnsi="Mark Pro"/>
        </w:rPr>
        <w:instrText xml:space="preserve"> \* MERGEFORMAT </w:instrText>
      </w:r>
      <w:r w:rsidR="00C01F7A" w:rsidRPr="0061206E">
        <w:rPr>
          <w:rFonts w:ascii="Mark Pro" w:hAnsi="Mark Pro"/>
        </w:rPr>
      </w:r>
      <w:r w:rsidR="00C01F7A" w:rsidRPr="0061206E">
        <w:rPr>
          <w:rFonts w:ascii="Mark Pro" w:hAnsi="Mark Pro"/>
        </w:rPr>
        <w:fldChar w:fldCharType="separate"/>
      </w:r>
      <w:r w:rsidR="003D1B5E">
        <w:rPr>
          <w:rFonts w:ascii="Mark Pro" w:hAnsi="Mark Pro"/>
        </w:rPr>
        <w:t>2.1.2</w:t>
      </w:r>
      <w:r w:rsidR="00C01F7A" w:rsidRPr="0061206E">
        <w:rPr>
          <w:rFonts w:ascii="Mark Pro" w:hAnsi="Mark Pro"/>
        </w:rPr>
        <w:fldChar w:fldCharType="end"/>
      </w:r>
      <w:r w:rsidR="11A62341" w:rsidRPr="0061206E">
        <w:rPr>
          <w:rFonts w:ascii="Mark Pro" w:hAnsi="Mark Pro"/>
        </w:rPr>
        <w:t xml:space="preserve"> </w:t>
      </w:r>
      <w:r w:rsidR="7837E1D8" w:rsidRPr="0061206E">
        <w:rPr>
          <w:rFonts w:ascii="Mark Pro" w:hAnsi="Mark Pro"/>
        </w:rPr>
        <w:t>du Tarif,</w:t>
      </w:r>
      <w:bookmarkEnd w:id="35"/>
      <w:r w:rsidR="5376388C" w:rsidRPr="0061206E">
        <w:rPr>
          <w:rFonts w:ascii="Mark Pro" w:hAnsi="Mark Pro"/>
        </w:rPr>
        <w:t xml:space="preserve"> les dispositions suivantes s’appliquent à l’égard des contenants et emballages </w:t>
      </w:r>
      <w:r w:rsidR="00652D18">
        <w:rPr>
          <w:rFonts w:ascii="Mark Pro" w:hAnsi="Mark Pro"/>
        </w:rPr>
        <w:t xml:space="preserve">portant ou non un nom ou une marque de commerce </w:t>
      </w:r>
      <w:r w:rsidR="5376388C" w:rsidRPr="0061206E">
        <w:rPr>
          <w:rFonts w:ascii="Mark Pro" w:hAnsi="Mark Pro"/>
        </w:rPr>
        <w:t>ajoutés à un point de vente:</w:t>
      </w:r>
      <w:r w:rsidR="7837E1D8" w:rsidRPr="0061206E">
        <w:rPr>
          <w:rFonts w:ascii="Mark Pro" w:hAnsi="Mark Pro"/>
        </w:rPr>
        <w:t xml:space="preserve"> </w:t>
      </w:r>
    </w:p>
    <w:p w14:paraId="26352D63" w14:textId="77777777" w:rsidR="00896C8B" w:rsidRPr="0061206E" w:rsidRDefault="00896C8B" w:rsidP="00896C8B">
      <w:pPr>
        <w:pStyle w:val="Paragraphedeliste"/>
        <w:ind w:left="1560"/>
        <w:contextualSpacing w:val="0"/>
        <w:rPr>
          <w:rFonts w:ascii="Mark Pro" w:hAnsi="Mark Pro"/>
        </w:rPr>
      </w:pPr>
    </w:p>
    <w:p w14:paraId="2A3FF761" w14:textId="240543B8" w:rsidR="00AB7CE2" w:rsidRDefault="0C9B6358" w:rsidP="00896C8B">
      <w:pPr>
        <w:pStyle w:val="Paragraphedeliste"/>
        <w:numPr>
          <w:ilvl w:val="0"/>
          <w:numId w:val="16"/>
        </w:numPr>
        <w:ind w:left="1985" w:hanging="425"/>
        <w:contextualSpacing w:val="0"/>
        <w:rPr>
          <w:rFonts w:ascii="Mark Pro" w:hAnsi="Mark Pro"/>
        </w:rPr>
      </w:pPr>
      <w:r w:rsidRPr="0061206E">
        <w:rPr>
          <w:rFonts w:ascii="Mark Pro" w:hAnsi="Mark Pro"/>
        </w:rPr>
        <w:t>lorsqu’un point de vente</w:t>
      </w:r>
      <w:r w:rsidRPr="0061206E" w:rsidDel="004A6E89">
        <w:rPr>
          <w:rFonts w:ascii="Mark Pro" w:hAnsi="Mark Pro"/>
        </w:rPr>
        <w:t xml:space="preserve"> </w:t>
      </w:r>
      <w:r w:rsidRPr="0061206E">
        <w:rPr>
          <w:rFonts w:ascii="Mark Pro" w:hAnsi="Mark Pro"/>
        </w:rPr>
        <w:t xml:space="preserve">est approvisionné ou opéré dans le cadre d’une franchise, d’une chaîne d’établissements, sous l’enseigne d’une bannière ou dans le cadre d’une autre forme semblable d’affiliation ou de regroupements d’entreprises ou d’établissements, le versement des contributions pour les contenants et emballages ajoutés au point de vente est exigible du franchiseur ou du propriétaire de la chaîne, de la bannière ou du regroupement en cause </w:t>
      </w:r>
      <w:r w:rsidR="00222F97">
        <w:rPr>
          <w:rFonts w:ascii="Mark Pro" w:hAnsi="Mark Pro"/>
        </w:rPr>
        <w:t xml:space="preserve">domicilié ou </w:t>
      </w:r>
      <w:r w:rsidRPr="0061206E">
        <w:rPr>
          <w:rFonts w:ascii="Mark Pro" w:hAnsi="Mark Pro"/>
        </w:rPr>
        <w:t>ayant un établissement au Québec. Si ce franchiseur ou ce propriétaire n’a ni domicile ni établissement au Québec, le versement des contributions est alors exigible de la personne qui a procédé à l’ajout, au point de vente, de ces contenants et emballages;</w:t>
      </w:r>
    </w:p>
    <w:p w14:paraId="28C137E8" w14:textId="77777777" w:rsidR="00896C8B" w:rsidRDefault="00896C8B" w:rsidP="00896C8B">
      <w:pPr>
        <w:pStyle w:val="Paragraphedeliste"/>
        <w:ind w:left="1985"/>
        <w:contextualSpacing w:val="0"/>
        <w:rPr>
          <w:rFonts w:ascii="Mark Pro" w:hAnsi="Mark Pro"/>
        </w:rPr>
      </w:pPr>
    </w:p>
    <w:p w14:paraId="175CE1C0" w14:textId="14AFD8E2" w:rsidR="00896C8B" w:rsidRPr="00896C8B" w:rsidRDefault="0C9B6358" w:rsidP="00896C8B">
      <w:pPr>
        <w:pStyle w:val="Paragraphedeliste"/>
        <w:numPr>
          <w:ilvl w:val="0"/>
          <w:numId w:val="16"/>
        </w:numPr>
        <w:ind w:left="1985" w:hanging="425"/>
        <w:contextualSpacing w:val="0"/>
        <w:rPr>
          <w:rFonts w:ascii="Mark Pro" w:hAnsi="Mark Pro"/>
        </w:rPr>
      </w:pPr>
      <w:r w:rsidRPr="00AB7CE2">
        <w:rPr>
          <w:rFonts w:ascii="Mark Pro" w:hAnsi="Mark Pro"/>
        </w:rPr>
        <w:t>lorsqu’un point de vente, d’une superficie totale égale ou supérieure à 929 m</w:t>
      </w:r>
      <w:r w:rsidRPr="00AB7CE2">
        <w:rPr>
          <w:rFonts w:ascii="Mark Pro" w:hAnsi="Mark Pro"/>
          <w:vertAlign w:val="superscript"/>
        </w:rPr>
        <w:t>2</w:t>
      </w:r>
      <w:r w:rsidRPr="00AB7CE2">
        <w:rPr>
          <w:rFonts w:ascii="Mark Pro" w:hAnsi="Mark Pro"/>
        </w:rPr>
        <w:t>, n’est pas opéré dans le cadre d’une franchise, d’une chaîne d’établissements, sous l’enseigne d’une bannière ou dans le cadre d’une autre forme semblable d’affiliation ou de regroupements d’entreprises ou d’établissements, le versement des contributions pour les contenants et emballages ajoutés au point de vente est exigible de la personne qui a procédé à l’ajout, au point de vente, de ces contenants et emballages;</w:t>
      </w:r>
      <w:bookmarkStart w:id="36" w:name="_Ref93052770"/>
    </w:p>
    <w:p w14:paraId="03455F12" w14:textId="77777777" w:rsidR="00896C8B" w:rsidRPr="00AB7CE2" w:rsidRDefault="00896C8B" w:rsidP="00896C8B">
      <w:pPr>
        <w:pStyle w:val="Paragraphedeliste"/>
        <w:ind w:left="1985"/>
        <w:contextualSpacing w:val="0"/>
        <w:rPr>
          <w:rFonts w:ascii="Mark Pro" w:hAnsi="Mark Pro"/>
        </w:rPr>
      </w:pPr>
    </w:p>
    <w:p w14:paraId="150BF5F2" w14:textId="745ADB02" w:rsidR="0A9CEE36" w:rsidRDefault="0C9B6358" w:rsidP="00896C8B">
      <w:pPr>
        <w:pStyle w:val="Paragraphedeliste"/>
        <w:numPr>
          <w:ilvl w:val="0"/>
          <w:numId w:val="16"/>
        </w:numPr>
        <w:ind w:left="1985" w:hanging="425"/>
        <w:rPr>
          <w:rFonts w:ascii="Mark Pro" w:hAnsi="Mark Pro"/>
        </w:rPr>
      </w:pPr>
      <w:r w:rsidRPr="00AB7CE2">
        <w:rPr>
          <w:rFonts w:ascii="Mark Pro" w:hAnsi="Mark Pro"/>
        </w:rPr>
        <w:t>l</w:t>
      </w:r>
      <w:bookmarkEnd w:id="36"/>
      <w:r w:rsidRPr="00AB7CE2">
        <w:rPr>
          <w:rFonts w:ascii="Mark Pro" w:hAnsi="Mark Pro"/>
        </w:rPr>
        <w:t>orsqu’un point de vente, d’une superficie inférieure à 929</w:t>
      </w:r>
      <w:r w:rsidR="00E479B3" w:rsidRPr="00AB7CE2">
        <w:rPr>
          <w:rFonts w:ascii="Mark Pro" w:hAnsi="Mark Pro"/>
        </w:rPr>
        <w:t> </w:t>
      </w:r>
      <w:r w:rsidRPr="00AB7CE2">
        <w:rPr>
          <w:rFonts w:ascii="Mark Pro" w:hAnsi="Mark Pro"/>
        </w:rPr>
        <w:t>m</w:t>
      </w:r>
      <w:r w:rsidRPr="00AB7CE2">
        <w:rPr>
          <w:rFonts w:ascii="Mark Pro" w:hAnsi="Mark Pro"/>
          <w:vertAlign w:val="superscript"/>
        </w:rPr>
        <w:t>2</w:t>
      </w:r>
      <w:r w:rsidRPr="00AB7CE2">
        <w:rPr>
          <w:rFonts w:ascii="Mark Pro" w:hAnsi="Mark Pro"/>
        </w:rPr>
        <w:t xml:space="preserve">, n’est pas opéré dans le cadre d’une franchise, d’une chaîne d’établissements, sous l’enseigne d’une bannière ou dans le cadre d’une autre forme semblable d’affiliation ou de regroupements d’entreprises ou d’établissements, aucune contribution </w:t>
      </w:r>
      <w:r w:rsidR="00EC05E5">
        <w:rPr>
          <w:rFonts w:ascii="Mark Pro" w:hAnsi="Mark Pro"/>
        </w:rPr>
        <w:t xml:space="preserve">payable </w:t>
      </w:r>
      <w:r w:rsidRPr="00AB7CE2">
        <w:rPr>
          <w:rFonts w:ascii="Mark Pro" w:hAnsi="Mark Pro"/>
        </w:rPr>
        <w:t>n’est exigible pour les contenants et emballages ajoutés au point de vente.</w:t>
      </w:r>
      <w:bookmarkStart w:id="37" w:name="_Ref93052782"/>
    </w:p>
    <w:p w14:paraId="2EC52AEE" w14:textId="77777777" w:rsidR="00AB7CE2" w:rsidRPr="00AB7CE2" w:rsidRDefault="00AB7CE2" w:rsidP="00AB7CE2">
      <w:pPr>
        <w:pStyle w:val="Paragraphedeliste"/>
        <w:ind w:left="1985"/>
        <w:rPr>
          <w:rFonts w:ascii="Mark Pro" w:hAnsi="Mark Pro"/>
        </w:rPr>
      </w:pPr>
    </w:p>
    <w:bookmarkEnd w:id="37"/>
    <w:p w14:paraId="08A443B3" w14:textId="5509377F" w:rsidR="00896C8B" w:rsidRDefault="0F25054F" w:rsidP="00974DDC">
      <w:pPr>
        <w:pStyle w:val="Paragraphedeliste"/>
        <w:numPr>
          <w:ilvl w:val="2"/>
          <w:numId w:val="6"/>
        </w:numPr>
        <w:ind w:left="1560" w:hanging="840"/>
        <w:contextualSpacing w:val="0"/>
        <w:rPr>
          <w:rFonts w:ascii="Mark Pro" w:hAnsi="Mark Pro"/>
        </w:rPr>
      </w:pPr>
      <w:r w:rsidRPr="0061206E">
        <w:rPr>
          <w:rFonts w:ascii="Mark Pro" w:hAnsi="Mark Pro"/>
        </w:rPr>
        <w:t>Toute personne</w:t>
      </w:r>
      <w:r w:rsidR="1604AEFB" w:rsidRPr="0061206E">
        <w:rPr>
          <w:rFonts w:ascii="Mark Pro" w:hAnsi="Mark Pro"/>
        </w:rPr>
        <w:t xml:space="preserve"> assujettie </w:t>
      </w:r>
      <w:r w:rsidR="00CB5452" w:rsidRPr="0061206E">
        <w:rPr>
          <w:rFonts w:ascii="Mark Pro" w:hAnsi="Mark Pro"/>
        </w:rPr>
        <w:t>détenant</w:t>
      </w:r>
      <w:r w:rsidR="00CB1543" w:rsidRPr="0061206E">
        <w:rPr>
          <w:rFonts w:ascii="Mark Pro" w:hAnsi="Mark Pro"/>
        </w:rPr>
        <w:t xml:space="preserve"> </w:t>
      </w:r>
      <w:r w:rsidR="00CB5452" w:rsidRPr="0061206E">
        <w:rPr>
          <w:rFonts w:ascii="Mark Pro" w:hAnsi="Mark Pro"/>
        </w:rPr>
        <w:t xml:space="preserve">un droit de propriété dans </w:t>
      </w:r>
      <w:r w:rsidR="00CF1545">
        <w:rPr>
          <w:rFonts w:ascii="Mark Pro" w:hAnsi="Mark Pro"/>
        </w:rPr>
        <w:t>un nom ou une marque de commerce</w:t>
      </w:r>
      <w:r w:rsidR="00CB1543">
        <w:rPr>
          <w:rFonts w:ascii="Mark Pro" w:hAnsi="Mark Pro"/>
        </w:rPr>
        <w:t xml:space="preserve"> </w:t>
      </w:r>
      <w:r w:rsidR="1604AEFB" w:rsidRPr="0061206E">
        <w:rPr>
          <w:rFonts w:ascii="Mark Pro" w:hAnsi="Mark Pro"/>
        </w:rPr>
        <w:t>qui vend, transfère ou autrement cède ce droit à une autre personne</w:t>
      </w:r>
      <w:r w:rsidRPr="0061206E">
        <w:rPr>
          <w:rFonts w:ascii="Mark Pro" w:hAnsi="Mark Pro"/>
        </w:rPr>
        <w:t xml:space="preserve"> au cours de l’année </w:t>
      </w:r>
      <w:r w:rsidR="1604AEFB" w:rsidRPr="0061206E">
        <w:rPr>
          <w:rFonts w:ascii="Mark Pro" w:hAnsi="Mark Pro"/>
        </w:rPr>
        <w:t>de référence</w:t>
      </w:r>
      <w:r w:rsidRPr="0061206E">
        <w:rPr>
          <w:rFonts w:ascii="Mark Pro" w:hAnsi="Mark Pro"/>
        </w:rPr>
        <w:t xml:space="preserve"> demeure, </w:t>
      </w:r>
      <w:r w:rsidR="0010533F" w:rsidRPr="0061206E">
        <w:rPr>
          <w:rFonts w:ascii="Mark Pro" w:hAnsi="Mark Pro"/>
        </w:rPr>
        <w:t xml:space="preserve">avec cette autre personne, </w:t>
      </w:r>
      <w:r w:rsidRPr="0061206E">
        <w:rPr>
          <w:rFonts w:ascii="Mark Pro" w:hAnsi="Mark Pro"/>
        </w:rPr>
        <w:t xml:space="preserve">pleinement et solidairement responsable de </w:t>
      </w:r>
      <w:r w:rsidR="0010533F" w:rsidRPr="0061206E">
        <w:rPr>
          <w:rFonts w:ascii="Mark Pro" w:hAnsi="Mark Pro"/>
        </w:rPr>
        <w:t>payer</w:t>
      </w:r>
      <w:r w:rsidRPr="0061206E">
        <w:rPr>
          <w:rFonts w:ascii="Mark Pro" w:hAnsi="Mark Pro"/>
        </w:rPr>
        <w:t xml:space="preserve"> toute la contribution payable </w:t>
      </w:r>
      <w:r w:rsidR="0010533F" w:rsidRPr="0061206E">
        <w:rPr>
          <w:rFonts w:ascii="Mark Pro" w:hAnsi="Mark Pro"/>
        </w:rPr>
        <w:t>à l’égard des matières visées</w:t>
      </w:r>
      <w:r w:rsidR="0022030F" w:rsidRPr="0061206E">
        <w:rPr>
          <w:rFonts w:ascii="Mark Pro" w:hAnsi="Mark Pro"/>
        </w:rPr>
        <w:t xml:space="preserve"> </w:t>
      </w:r>
      <w:r w:rsidRPr="0061206E">
        <w:rPr>
          <w:rFonts w:ascii="Mark Pro" w:hAnsi="Mark Pro"/>
        </w:rPr>
        <w:t xml:space="preserve">et </w:t>
      </w:r>
      <w:r w:rsidR="000021B4" w:rsidRPr="0061206E">
        <w:rPr>
          <w:rFonts w:ascii="Mark Pro" w:hAnsi="Mark Pro"/>
        </w:rPr>
        <w:t>l</w:t>
      </w:r>
      <w:r w:rsidRPr="0061206E">
        <w:rPr>
          <w:rFonts w:ascii="Mark Pro" w:hAnsi="Mark Pro"/>
        </w:rPr>
        <w:t>es autres montant</w:t>
      </w:r>
      <w:r w:rsidR="0D861687" w:rsidRPr="0061206E">
        <w:rPr>
          <w:rFonts w:ascii="Mark Pro" w:hAnsi="Mark Pro"/>
        </w:rPr>
        <w:t>s</w:t>
      </w:r>
      <w:r w:rsidRPr="0061206E">
        <w:rPr>
          <w:rFonts w:ascii="Mark Pro" w:hAnsi="Mark Pro"/>
        </w:rPr>
        <w:t xml:space="preserve"> prévus en vertu du Tarif</w:t>
      </w:r>
      <w:r w:rsidR="00746F83" w:rsidRPr="0061206E">
        <w:rPr>
          <w:rFonts w:ascii="Mark Pro" w:hAnsi="Mark Pro"/>
        </w:rPr>
        <w:t>,</w:t>
      </w:r>
      <w:r w:rsidR="000021B4" w:rsidRPr="0061206E">
        <w:rPr>
          <w:rFonts w:ascii="Mark Pro" w:hAnsi="Mark Pro"/>
        </w:rPr>
        <w:t xml:space="preserve"> </w:t>
      </w:r>
      <w:r w:rsidR="006B55FB" w:rsidRPr="0061206E">
        <w:rPr>
          <w:rFonts w:ascii="Mark Pro" w:hAnsi="Mark Pro"/>
        </w:rPr>
        <w:t>pour l’année de référence entière, incluant la période suivant la vente, le transfert ou l</w:t>
      </w:r>
      <w:r w:rsidR="00BC6AA9" w:rsidRPr="0061206E">
        <w:rPr>
          <w:rFonts w:ascii="Mark Pro" w:hAnsi="Mark Pro"/>
        </w:rPr>
        <w:t>a</w:t>
      </w:r>
      <w:r w:rsidR="006B55FB" w:rsidRPr="0061206E">
        <w:rPr>
          <w:rFonts w:ascii="Mark Pro" w:hAnsi="Mark Pro"/>
        </w:rPr>
        <w:t xml:space="preserve"> cession</w:t>
      </w:r>
      <w:r w:rsidRPr="0061206E">
        <w:rPr>
          <w:rFonts w:ascii="Mark Pro" w:hAnsi="Mark Pro"/>
        </w:rPr>
        <w:t>, nonobstant le fait qu’au moment de l’entrée en vigueur du Tarif</w:t>
      </w:r>
      <w:r w:rsidR="7EA84884" w:rsidRPr="0061206E">
        <w:rPr>
          <w:rFonts w:ascii="Mark Pro" w:hAnsi="Mark Pro"/>
        </w:rPr>
        <w:t xml:space="preserve"> ou par la suite</w:t>
      </w:r>
      <w:r w:rsidR="0D861687" w:rsidRPr="0061206E">
        <w:rPr>
          <w:rFonts w:ascii="Mark Pro" w:hAnsi="Mark Pro"/>
        </w:rPr>
        <w:t> :</w:t>
      </w:r>
      <w:r w:rsidRPr="0061206E">
        <w:rPr>
          <w:rFonts w:ascii="Mark Pro" w:hAnsi="Mark Pro"/>
        </w:rPr>
        <w:t xml:space="preserve"> </w:t>
      </w:r>
    </w:p>
    <w:p w14:paraId="5BFCA153" w14:textId="7CCE1262" w:rsidR="00C46234" w:rsidRPr="0061206E" w:rsidRDefault="0F25054F" w:rsidP="00896C8B">
      <w:pPr>
        <w:pStyle w:val="Paragraphedeliste"/>
        <w:ind w:left="1560"/>
        <w:contextualSpacing w:val="0"/>
        <w:rPr>
          <w:rFonts w:ascii="Mark Pro" w:hAnsi="Mark Pro"/>
        </w:rPr>
      </w:pPr>
      <w:r w:rsidRPr="0061206E">
        <w:rPr>
          <w:rFonts w:ascii="Mark Pro" w:hAnsi="Mark Pro"/>
        </w:rPr>
        <w:t xml:space="preserve"> </w:t>
      </w:r>
    </w:p>
    <w:p w14:paraId="19C636A2" w14:textId="6ACBD24C" w:rsidR="00C46234" w:rsidRDefault="00C46234" w:rsidP="00896C8B">
      <w:pPr>
        <w:pStyle w:val="Paragraphedeliste"/>
        <w:numPr>
          <w:ilvl w:val="0"/>
          <w:numId w:val="9"/>
        </w:numPr>
        <w:ind w:left="1985" w:hanging="425"/>
        <w:rPr>
          <w:rFonts w:ascii="Mark Pro" w:hAnsi="Mark Pro"/>
        </w:rPr>
      </w:pPr>
      <w:r w:rsidRPr="0061206E">
        <w:rPr>
          <w:rFonts w:ascii="Mark Pro" w:hAnsi="Mark Pro"/>
        </w:rPr>
        <w:lastRenderedPageBreak/>
        <w:t xml:space="preserve">elle ne soit plus propriétaire </w:t>
      </w:r>
      <w:r w:rsidR="00CF1545">
        <w:rPr>
          <w:rFonts w:ascii="Mark Pro" w:hAnsi="Mark Pro"/>
        </w:rPr>
        <w:t>du nom ou de la marque de commerce</w:t>
      </w:r>
      <w:r w:rsidRPr="0061206E">
        <w:rPr>
          <w:rFonts w:ascii="Mark Pro" w:hAnsi="Mark Pro"/>
        </w:rPr>
        <w:t xml:space="preserve"> qui identifie une </w:t>
      </w:r>
      <w:r w:rsidR="00136D8C" w:rsidRPr="0061206E">
        <w:rPr>
          <w:rFonts w:ascii="Mark Pro" w:hAnsi="Mark Pro"/>
        </w:rPr>
        <w:t>m</w:t>
      </w:r>
      <w:r w:rsidRPr="0061206E">
        <w:rPr>
          <w:rFonts w:ascii="Mark Pro" w:hAnsi="Mark Pro"/>
        </w:rPr>
        <w:t>atière visée par les contributions au Tarif</w:t>
      </w:r>
      <w:r w:rsidR="005A750F">
        <w:rPr>
          <w:rFonts w:ascii="Mark Pro" w:hAnsi="Mark Pro"/>
        </w:rPr>
        <w:t>;</w:t>
      </w:r>
      <w:r w:rsidRPr="0061206E">
        <w:rPr>
          <w:rFonts w:ascii="Mark Pro" w:hAnsi="Mark Pro"/>
        </w:rPr>
        <w:t xml:space="preserve"> ou </w:t>
      </w:r>
    </w:p>
    <w:p w14:paraId="55DF7B5B" w14:textId="77777777" w:rsidR="00896C8B" w:rsidRPr="0061206E" w:rsidRDefault="00896C8B" w:rsidP="00896C8B">
      <w:pPr>
        <w:pStyle w:val="Paragraphedeliste"/>
        <w:ind w:left="1985"/>
        <w:rPr>
          <w:rFonts w:ascii="Mark Pro" w:hAnsi="Mark Pro"/>
        </w:rPr>
      </w:pPr>
    </w:p>
    <w:p w14:paraId="08AA2248" w14:textId="5FAFFD38" w:rsidR="00C46234" w:rsidRDefault="00C46234" w:rsidP="00896C8B">
      <w:pPr>
        <w:pStyle w:val="Paragraphedeliste"/>
        <w:numPr>
          <w:ilvl w:val="0"/>
          <w:numId w:val="9"/>
        </w:numPr>
        <w:ind w:left="1985" w:hanging="425"/>
        <w:rPr>
          <w:rFonts w:ascii="Mark Pro" w:hAnsi="Mark Pro"/>
        </w:rPr>
      </w:pPr>
      <w:r w:rsidRPr="0061206E">
        <w:rPr>
          <w:rFonts w:ascii="Mark Pro" w:hAnsi="Mark Pro"/>
        </w:rPr>
        <w:t xml:space="preserve">elle ne mette plus de </w:t>
      </w:r>
      <w:r w:rsidR="00136D8C" w:rsidRPr="0061206E">
        <w:rPr>
          <w:rFonts w:ascii="Mark Pro" w:hAnsi="Mark Pro"/>
        </w:rPr>
        <w:t>m</w:t>
      </w:r>
      <w:r w:rsidRPr="0061206E">
        <w:rPr>
          <w:rFonts w:ascii="Mark Pro" w:hAnsi="Mark Pro"/>
        </w:rPr>
        <w:t>atières sur le marché</w:t>
      </w:r>
      <w:r w:rsidR="005A750F">
        <w:rPr>
          <w:rFonts w:ascii="Mark Pro" w:hAnsi="Mark Pro"/>
        </w:rPr>
        <w:t>;</w:t>
      </w:r>
      <w:r w:rsidRPr="0061206E">
        <w:rPr>
          <w:rFonts w:ascii="Mark Pro" w:hAnsi="Mark Pro"/>
        </w:rPr>
        <w:t xml:space="preserve"> ou </w:t>
      </w:r>
    </w:p>
    <w:p w14:paraId="21C9EBB0" w14:textId="77777777" w:rsidR="00896C8B" w:rsidRPr="00896C8B" w:rsidRDefault="00896C8B" w:rsidP="00896C8B">
      <w:pPr>
        <w:rPr>
          <w:rFonts w:ascii="Mark Pro" w:hAnsi="Mark Pro"/>
        </w:rPr>
      </w:pPr>
    </w:p>
    <w:p w14:paraId="0FB9E9D5" w14:textId="0AC0A53C" w:rsidR="00C46234" w:rsidRPr="0061206E" w:rsidRDefault="00C46234" w:rsidP="00896C8B">
      <w:pPr>
        <w:pStyle w:val="Paragraphedeliste"/>
        <w:numPr>
          <w:ilvl w:val="0"/>
          <w:numId w:val="9"/>
        </w:numPr>
        <w:ind w:left="1985" w:hanging="425"/>
        <w:rPr>
          <w:rFonts w:ascii="Mark Pro" w:hAnsi="Mark Pro"/>
        </w:rPr>
      </w:pPr>
      <w:r w:rsidRPr="0061206E">
        <w:rPr>
          <w:rFonts w:ascii="Mark Pro" w:hAnsi="Mark Pro"/>
        </w:rPr>
        <w:t xml:space="preserve">elle ne soit plus le </w:t>
      </w:r>
      <w:r w:rsidR="00136D8C" w:rsidRPr="0061206E">
        <w:rPr>
          <w:rFonts w:ascii="Mark Pro" w:hAnsi="Mark Pro"/>
        </w:rPr>
        <w:t>p</w:t>
      </w:r>
      <w:r w:rsidRPr="0061206E">
        <w:rPr>
          <w:rFonts w:ascii="Mark Pro" w:hAnsi="Mark Pro"/>
        </w:rPr>
        <w:t xml:space="preserve">remier fournisseur au Québec de cette </w:t>
      </w:r>
      <w:r w:rsidR="00136D8C" w:rsidRPr="0061206E">
        <w:rPr>
          <w:rFonts w:ascii="Mark Pro" w:hAnsi="Mark Pro"/>
        </w:rPr>
        <w:t>m</w:t>
      </w:r>
      <w:r w:rsidRPr="0061206E">
        <w:rPr>
          <w:rFonts w:ascii="Mark Pro" w:hAnsi="Mark Pro"/>
        </w:rPr>
        <w:t>atière.</w:t>
      </w:r>
    </w:p>
    <w:p w14:paraId="52D061CE" w14:textId="77777777" w:rsidR="00ED4996" w:rsidRPr="0061206E" w:rsidRDefault="00ED4996" w:rsidP="00C46234">
      <w:pPr>
        <w:pStyle w:val="Paragraphedeliste"/>
        <w:ind w:left="1560"/>
        <w:contextualSpacing w:val="0"/>
        <w:rPr>
          <w:rFonts w:ascii="Mark Pro" w:hAnsi="Mark Pro"/>
        </w:rPr>
      </w:pPr>
    </w:p>
    <w:p w14:paraId="37CB9C61" w14:textId="20DDC34B" w:rsidR="00612C47" w:rsidRDefault="009025B0" w:rsidP="00974DDC">
      <w:pPr>
        <w:pStyle w:val="Paragraphedeliste"/>
        <w:numPr>
          <w:ilvl w:val="2"/>
          <w:numId w:val="6"/>
        </w:numPr>
        <w:ind w:left="1560" w:hanging="840"/>
        <w:contextualSpacing w:val="0"/>
        <w:rPr>
          <w:rFonts w:ascii="Mark Pro" w:hAnsi="Mark Pro"/>
        </w:rPr>
      </w:pPr>
      <w:r w:rsidRPr="0061206E">
        <w:rPr>
          <w:rFonts w:ascii="Mark Pro" w:hAnsi="Mark Pro"/>
        </w:rPr>
        <w:t>Toute personne assujettie qui vend</w:t>
      </w:r>
      <w:r w:rsidR="008753D2" w:rsidRPr="0061206E">
        <w:rPr>
          <w:rFonts w:ascii="Mark Pro" w:hAnsi="Mark Pro"/>
        </w:rPr>
        <w:t>, transf</w:t>
      </w:r>
      <w:r w:rsidR="00CD0EE9" w:rsidRPr="0061206E">
        <w:rPr>
          <w:rFonts w:ascii="Mark Pro" w:hAnsi="Mark Pro"/>
        </w:rPr>
        <w:t>ère</w:t>
      </w:r>
      <w:r w:rsidR="008753D2" w:rsidRPr="0061206E">
        <w:rPr>
          <w:rFonts w:ascii="Mark Pro" w:hAnsi="Mark Pro"/>
        </w:rPr>
        <w:t xml:space="preserve"> ou autrement cède totalement ou partiellement une entreprise à une autre personne pendant l’année de référence demeure, avec cette autre personne, pleinement et solidairement responsable de payer toute la contribution payable à l’égard des matières visées </w:t>
      </w:r>
      <w:r w:rsidR="00C04123" w:rsidRPr="0061206E">
        <w:rPr>
          <w:rFonts w:ascii="Mark Pro" w:hAnsi="Mark Pro"/>
        </w:rPr>
        <w:t xml:space="preserve">et les autres montants prévus en vertu du Tarif, </w:t>
      </w:r>
      <w:r w:rsidR="008753D2" w:rsidRPr="0061206E">
        <w:rPr>
          <w:rFonts w:ascii="Mark Pro" w:hAnsi="Mark Pro"/>
        </w:rPr>
        <w:t>pour l’année de référence entière, incluant la période suivant la vente, le transfert, ou la cession totale ou partielle,</w:t>
      </w:r>
      <w:r w:rsidR="00DB6CF1" w:rsidRPr="0061206E">
        <w:rPr>
          <w:rFonts w:ascii="Mark Pro" w:hAnsi="Mark Pro"/>
        </w:rPr>
        <w:t xml:space="preserve"> </w:t>
      </w:r>
      <w:r w:rsidR="008753D2" w:rsidRPr="0061206E">
        <w:rPr>
          <w:rFonts w:ascii="Mark Pro" w:hAnsi="Mark Pro"/>
        </w:rPr>
        <w:t>nonobstant le fait qu’au moment de l’entrée en vigueur du Tarif ou par la suite :</w:t>
      </w:r>
    </w:p>
    <w:p w14:paraId="123434A7" w14:textId="77777777" w:rsidR="00896C8B" w:rsidRPr="0061206E" w:rsidRDefault="00896C8B" w:rsidP="00896C8B">
      <w:pPr>
        <w:pStyle w:val="Paragraphedeliste"/>
        <w:ind w:left="1560"/>
        <w:contextualSpacing w:val="0"/>
        <w:rPr>
          <w:rFonts w:ascii="Mark Pro" w:hAnsi="Mark Pro"/>
        </w:rPr>
      </w:pPr>
    </w:p>
    <w:p w14:paraId="78662E75" w14:textId="12C09958" w:rsidR="008753D2" w:rsidRDefault="00E77AB9" w:rsidP="00974DDC">
      <w:pPr>
        <w:pStyle w:val="Paragraphedeliste"/>
        <w:numPr>
          <w:ilvl w:val="0"/>
          <w:numId w:val="19"/>
        </w:numPr>
        <w:rPr>
          <w:rFonts w:ascii="Mark Pro" w:hAnsi="Mark Pro"/>
        </w:rPr>
      </w:pPr>
      <w:r w:rsidRPr="0061206E">
        <w:rPr>
          <w:rFonts w:ascii="Mark Pro" w:hAnsi="Mark Pro"/>
        </w:rPr>
        <w:t>e</w:t>
      </w:r>
      <w:r w:rsidR="008753D2" w:rsidRPr="0061206E">
        <w:rPr>
          <w:rFonts w:ascii="Mark Pro" w:hAnsi="Mark Pro"/>
        </w:rPr>
        <w:t xml:space="preserve">lle ne soit plus propriétaire </w:t>
      </w:r>
      <w:r w:rsidR="00CF1545">
        <w:rPr>
          <w:rFonts w:ascii="Mark Pro" w:hAnsi="Mark Pro"/>
        </w:rPr>
        <w:t>du</w:t>
      </w:r>
      <w:r w:rsidR="008753D2" w:rsidRPr="0061206E">
        <w:rPr>
          <w:rFonts w:ascii="Mark Pro" w:hAnsi="Mark Pro"/>
        </w:rPr>
        <w:t xml:space="preserve"> </w:t>
      </w:r>
      <w:r w:rsidR="00CF1545">
        <w:rPr>
          <w:rFonts w:ascii="Mark Pro" w:hAnsi="Mark Pro"/>
        </w:rPr>
        <w:t>nom ou de la marque de commerce</w:t>
      </w:r>
      <w:r w:rsidR="008753D2" w:rsidRPr="0061206E">
        <w:rPr>
          <w:rFonts w:ascii="Mark Pro" w:hAnsi="Mark Pro"/>
        </w:rPr>
        <w:t xml:space="preserve"> qui identifie une matière visée par les contributions au Tarif</w:t>
      </w:r>
      <w:r w:rsidR="005A750F">
        <w:rPr>
          <w:rFonts w:ascii="Mark Pro" w:hAnsi="Mark Pro"/>
        </w:rPr>
        <w:t>;</w:t>
      </w:r>
      <w:r w:rsidR="008753D2" w:rsidRPr="0061206E">
        <w:rPr>
          <w:rFonts w:ascii="Mark Pro" w:hAnsi="Mark Pro"/>
        </w:rPr>
        <w:t xml:space="preserve"> ou</w:t>
      </w:r>
    </w:p>
    <w:p w14:paraId="78A380C2" w14:textId="77777777" w:rsidR="00896C8B" w:rsidRPr="0061206E" w:rsidRDefault="00896C8B" w:rsidP="00896C8B">
      <w:pPr>
        <w:pStyle w:val="Paragraphedeliste"/>
        <w:ind w:left="1920"/>
        <w:rPr>
          <w:rFonts w:ascii="Mark Pro" w:hAnsi="Mark Pro"/>
        </w:rPr>
      </w:pPr>
    </w:p>
    <w:p w14:paraId="4B69968E" w14:textId="573BF5B8" w:rsidR="00ED3BC0" w:rsidRDefault="00E77AB9" w:rsidP="00974DDC">
      <w:pPr>
        <w:pStyle w:val="Paragraphedeliste"/>
        <w:numPr>
          <w:ilvl w:val="0"/>
          <w:numId w:val="19"/>
        </w:numPr>
        <w:rPr>
          <w:rFonts w:ascii="Mark Pro" w:hAnsi="Mark Pro"/>
        </w:rPr>
      </w:pPr>
      <w:r w:rsidRPr="0061206E">
        <w:rPr>
          <w:rFonts w:ascii="Mark Pro" w:hAnsi="Mark Pro"/>
        </w:rPr>
        <w:t>e</w:t>
      </w:r>
      <w:r w:rsidR="008753D2" w:rsidRPr="0061206E">
        <w:rPr>
          <w:rFonts w:ascii="Mark Pro" w:hAnsi="Mark Pro"/>
        </w:rPr>
        <w:t>lle ne mette plus de matières sur le marché</w:t>
      </w:r>
      <w:r w:rsidR="005A750F">
        <w:rPr>
          <w:rFonts w:ascii="Mark Pro" w:hAnsi="Mark Pro"/>
        </w:rPr>
        <w:t>;</w:t>
      </w:r>
      <w:r w:rsidR="008753D2" w:rsidRPr="0061206E">
        <w:rPr>
          <w:rFonts w:ascii="Mark Pro" w:hAnsi="Mark Pro"/>
        </w:rPr>
        <w:t xml:space="preserve"> o</w:t>
      </w:r>
      <w:r w:rsidR="00ED3BC0" w:rsidRPr="0061206E">
        <w:rPr>
          <w:rFonts w:ascii="Mark Pro" w:hAnsi="Mark Pro"/>
        </w:rPr>
        <w:t>u</w:t>
      </w:r>
    </w:p>
    <w:p w14:paraId="7364FF0D" w14:textId="77777777" w:rsidR="00896C8B" w:rsidRPr="00896C8B" w:rsidRDefault="00896C8B" w:rsidP="00896C8B">
      <w:pPr>
        <w:rPr>
          <w:rFonts w:ascii="Mark Pro" w:hAnsi="Mark Pro"/>
        </w:rPr>
      </w:pPr>
    </w:p>
    <w:p w14:paraId="6D1D0DC3" w14:textId="79C666FB" w:rsidR="009025B0" w:rsidRPr="0061206E" w:rsidRDefault="00E77AB9" w:rsidP="00974DDC">
      <w:pPr>
        <w:pStyle w:val="Paragraphedeliste"/>
        <w:numPr>
          <w:ilvl w:val="0"/>
          <w:numId w:val="19"/>
        </w:numPr>
        <w:rPr>
          <w:rFonts w:ascii="Mark Pro" w:hAnsi="Mark Pro"/>
        </w:rPr>
      </w:pPr>
      <w:r w:rsidRPr="0061206E">
        <w:rPr>
          <w:rFonts w:ascii="Mark Pro" w:hAnsi="Mark Pro"/>
        </w:rPr>
        <w:t>e</w:t>
      </w:r>
      <w:r w:rsidR="008753D2" w:rsidRPr="0061206E">
        <w:rPr>
          <w:rFonts w:ascii="Mark Pro" w:hAnsi="Mark Pro"/>
        </w:rPr>
        <w:t>lle ne soit plus le premier fournisseur au Québec de cette matière.</w:t>
      </w:r>
    </w:p>
    <w:p w14:paraId="196A2FF9" w14:textId="77777777" w:rsidR="00695140" w:rsidRPr="0061206E" w:rsidRDefault="00695140" w:rsidP="00032FCD">
      <w:pPr>
        <w:pStyle w:val="Paragraphedeliste"/>
        <w:ind w:left="1920"/>
        <w:rPr>
          <w:rFonts w:ascii="Mark Pro" w:hAnsi="Mark Pro"/>
        </w:rPr>
      </w:pPr>
    </w:p>
    <w:p w14:paraId="299892C4" w14:textId="49B226A6" w:rsidR="00C01F7A" w:rsidRPr="00896C8B" w:rsidRDefault="00913E11" w:rsidP="00974DDC">
      <w:pPr>
        <w:pStyle w:val="Paragraphedeliste"/>
        <w:numPr>
          <w:ilvl w:val="2"/>
          <w:numId w:val="6"/>
        </w:numPr>
        <w:ind w:left="1560" w:hanging="840"/>
        <w:contextualSpacing w:val="0"/>
        <w:rPr>
          <w:rFonts w:ascii="Mark Pro" w:hAnsi="Mark Pro" w:cstheme="minorBidi"/>
        </w:rPr>
      </w:pPr>
      <w:r w:rsidRPr="0061206E">
        <w:rPr>
          <w:rFonts w:ascii="Mark Pro" w:hAnsi="Mark Pro"/>
        </w:rPr>
        <w:t xml:space="preserve">Malgré </w:t>
      </w:r>
      <w:r>
        <w:rPr>
          <w:rFonts w:ascii="Mark Pro" w:hAnsi="Mark Pro"/>
        </w:rPr>
        <w:t xml:space="preserve">les paragraphes 1), 2) et 3) de </w:t>
      </w:r>
      <w:r w:rsidRPr="0061206E">
        <w:rPr>
          <w:rFonts w:ascii="Mark Pro" w:hAnsi="Mark Pro"/>
        </w:rPr>
        <w:t xml:space="preserve">l’article </w:t>
      </w:r>
      <w:r w:rsidRPr="0061206E">
        <w:rPr>
          <w:rFonts w:ascii="Mark Pro" w:hAnsi="Mark Pro"/>
        </w:rPr>
        <w:fldChar w:fldCharType="begin"/>
      </w:r>
      <w:r w:rsidRPr="0061206E">
        <w:rPr>
          <w:rFonts w:ascii="Mark Pro" w:hAnsi="Mark Pro"/>
        </w:rPr>
        <w:instrText xml:space="preserve"> REF _Ref82526282 \r \h </w:instrText>
      </w:r>
      <w:r>
        <w:rPr>
          <w:rFonts w:ascii="Mark Pro" w:hAnsi="Mark Pro"/>
        </w:rPr>
        <w:instrText xml:space="preserve"> \* MERGEFORMAT </w:instrText>
      </w:r>
      <w:r w:rsidRPr="0061206E">
        <w:rPr>
          <w:rFonts w:ascii="Mark Pro" w:hAnsi="Mark Pro"/>
        </w:rPr>
      </w:r>
      <w:r w:rsidRPr="0061206E">
        <w:rPr>
          <w:rFonts w:ascii="Mark Pro" w:hAnsi="Mark Pro"/>
        </w:rPr>
        <w:fldChar w:fldCharType="separate"/>
      </w:r>
      <w:r w:rsidR="003D1B5E">
        <w:rPr>
          <w:rFonts w:ascii="Mark Pro" w:hAnsi="Mark Pro"/>
        </w:rPr>
        <w:t>2.1.1</w:t>
      </w:r>
      <w:r w:rsidRPr="0061206E">
        <w:rPr>
          <w:rFonts w:ascii="Mark Pro" w:hAnsi="Mark Pro"/>
        </w:rPr>
        <w:fldChar w:fldCharType="end"/>
      </w:r>
      <w:r w:rsidRPr="0061206E">
        <w:rPr>
          <w:rFonts w:ascii="Mark Pro" w:hAnsi="Mark Pro"/>
        </w:rPr>
        <w:t xml:space="preserve"> </w:t>
      </w:r>
      <w:r>
        <w:rPr>
          <w:rFonts w:ascii="Mark Pro" w:hAnsi="Mark Pro"/>
        </w:rPr>
        <w:t xml:space="preserve">et </w:t>
      </w:r>
      <w:r w:rsidRPr="0061206E">
        <w:rPr>
          <w:rFonts w:ascii="Mark Pro" w:hAnsi="Mark Pro"/>
        </w:rPr>
        <w:t xml:space="preserve">l’article </w:t>
      </w:r>
      <w:r w:rsidRPr="0061206E">
        <w:rPr>
          <w:rFonts w:ascii="Mark Pro" w:hAnsi="Mark Pro"/>
        </w:rPr>
        <w:fldChar w:fldCharType="begin"/>
      </w:r>
      <w:r w:rsidRPr="0061206E">
        <w:rPr>
          <w:rFonts w:ascii="Mark Pro" w:hAnsi="Mark Pro"/>
        </w:rPr>
        <w:instrText xml:space="preserve"> REF _Ref82526316 \r \h </w:instrText>
      </w:r>
      <w:r>
        <w:rPr>
          <w:rFonts w:ascii="Mark Pro" w:hAnsi="Mark Pro"/>
        </w:rPr>
        <w:instrText xml:space="preserve"> \* MERGEFORMAT </w:instrText>
      </w:r>
      <w:r w:rsidRPr="0061206E">
        <w:rPr>
          <w:rFonts w:ascii="Mark Pro" w:hAnsi="Mark Pro"/>
        </w:rPr>
      </w:r>
      <w:r w:rsidRPr="0061206E">
        <w:rPr>
          <w:rFonts w:ascii="Mark Pro" w:hAnsi="Mark Pro"/>
        </w:rPr>
        <w:fldChar w:fldCharType="separate"/>
      </w:r>
      <w:r w:rsidR="003D1B5E">
        <w:rPr>
          <w:rFonts w:ascii="Mark Pro" w:hAnsi="Mark Pro"/>
        </w:rPr>
        <w:t>2.1.2</w:t>
      </w:r>
      <w:r w:rsidRPr="0061206E">
        <w:rPr>
          <w:rFonts w:ascii="Mark Pro" w:hAnsi="Mark Pro"/>
        </w:rPr>
        <w:fldChar w:fldCharType="end"/>
      </w:r>
      <w:r w:rsidRPr="0061206E">
        <w:rPr>
          <w:rFonts w:ascii="Mark Pro" w:hAnsi="Mark Pro"/>
        </w:rPr>
        <w:t xml:space="preserve"> du Tarif</w:t>
      </w:r>
      <w:r w:rsidR="00944C4F">
        <w:rPr>
          <w:rFonts w:ascii="Mark Pro" w:hAnsi="Mark Pro"/>
        </w:rPr>
        <w:t>,</w:t>
      </w:r>
      <w:r w:rsidRPr="0061206E" w:rsidDel="00913E11">
        <w:rPr>
          <w:rFonts w:ascii="Mark Pro" w:hAnsi="Mark Pro"/>
        </w:rPr>
        <w:t xml:space="preserve"> </w:t>
      </w:r>
      <w:r w:rsidR="00E23CC5">
        <w:rPr>
          <w:rFonts w:ascii="Mark Pro" w:hAnsi="Mark Pro"/>
        </w:rPr>
        <w:t>l</w:t>
      </w:r>
      <w:r w:rsidR="63F1D3A9" w:rsidRPr="0061206E">
        <w:rPr>
          <w:rFonts w:ascii="Mark Pro" w:hAnsi="Mark Pro"/>
        </w:rPr>
        <w:t xml:space="preserve">orsqu’un produit est acquis de l’extérieur du Québec, dans le cadre d’une vente régie par les lois du Québec, par </w:t>
      </w:r>
      <w:r w:rsidR="00CB1543" w:rsidRPr="0061206E">
        <w:rPr>
          <w:rFonts w:ascii="Mark Pro" w:hAnsi="Mark Pro"/>
        </w:rPr>
        <w:t xml:space="preserve">une personne domiciliée ou ayant un établissement au Québec </w:t>
      </w:r>
      <w:r w:rsidR="00CB1543">
        <w:rPr>
          <w:rFonts w:ascii="Mark Pro" w:hAnsi="Mark Pro"/>
        </w:rPr>
        <w:t>qui n’exerce pas</w:t>
      </w:r>
      <w:r w:rsidR="00CB1543" w:rsidRPr="0061206E">
        <w:rPr>
          <w:rFonts w:ascii="Mark Pro" w:hAnsi="Mark Pro"/>
        </w:rPr>
        <w:t xml:space="preserve"> une activité économique organisée, </w:t>
      </w:r>
      <w:r w:rsidR="63F1D3A9" w:rsidRPr="0061206E">
        <w:rPr>
          <w:rFonts w:ascii="Mark Pro" w:hAnsi="Mark Pro"/>
        </w:rPr>
        <w:t xml:space="preserve">par </w:t>
      </w:r>
      <w:r w:rsidR="00CB1543" w:rsidRPr="0061206E">
        <w:rPr>
          <w:rFonts w:ascii="Mark Pro" w:hAnsi="Mark Pro"/>
        </w:rPr>
        <w:t>une municipalité</w:t>
      </w:r>
      <w:r w:rsidR="63F1D3A9" w:rsidRPr="0061206E">
        <w:rPr>
          <w:rFonts w:ascii="Mark Pro" w:hAnsi="Mark Pro"/>
        </w:rPr>
        <w:t>,</w:t>
      </w:r>
      <w:r w:rsidR="00CB1543" w:rsidRPr="0061206E">
        <w:rPr>
          <w:rFonts w:ascii="Mark Pro" w:hAnsi="Mark Pro"/>
        </w:rPr>
        <w:t xml:space="preserve"> ou</w:t>
      </w:r>
      <w:r w:rsidR="63F1D3A9" w:rsidRPr="0061206E">
        <w:rPr>
          <w:rFonts w:ascii="Mark Pro" w:hAnsi="Mark Pro"/>
        </w:rPr>
        <w:t xml:space="preserve"> par</w:t>
      </w:r>
      <w:r w:rsidR="00CB1543" w:rsidRPr="0061206E">
        <w:rPr>
          <w:rFonts w:ascii="Mark Pro" w:hAnsi="Mark Pro"/>
        </w:rPr>
        <w:t xml:space="preserve"> un organisme public au sens de l’article 4 de la </w:t>
      </w:r>
      <w:r w:rsidR="00CB1543" w:rsidRPr="00AB52C0">
        <w:rPr>
          <w:rFonts w:ascii="Mark Pro" w:hAnsi="Mark Pro"/>
          <w:i/>
          <w:iCs/>
        </w:rPr>
        <w:t>Loi sur les contrats des organismes publics</w:t>
      </w:r>
      <w:r w:rsidR="00CB1543" w:rsidRPr="0061206E">
        <w:rPr>
          <w:rFonts w:ascii="Mark Pro" w:hAnsi="Mark Pro"/>
        </w:rPr>
        <w:t xml:space="preserve"> (</w:t>
      </w:r>
      <w:r w:rsidR="63F1D3A9" w:rsidRPr="0061206E">
        <w:rPr>
          <w:rFonts w:ascii="Mark Pro" w:hAnsi="Mark Pro"/>
        </w:rPr>
        <w:t>chapitre</w:t>
      </w:r>
      <w:r w:rsidR="00CB1543" w:rsidRPr="0061206E">
        <w:rPr>
          <w:rFonts w:ascii="Mark Pro" w:hAnsi="Mark Pro"/>
        </w:rPr>
        <w:t xml:space="preserve"> C-65.1</w:t>
      </w:r>
      <w:r w:rsidR="63F1D3A9" w:rsidRPr="0061206E">
        <w:rPr>
          <w:rFonts w:ascii="Mark Pro" w:hAnsi="Mark Pro"/>
        </w:rPr>
        <w:t>),</w:t>
      </w:r>
      <w:r w:rsidR="00CB1543">
        <w:rPr>
          <w:rFonts w:ascii="Mark Pro" w:hAnsi="Mark Pro"/>
        </w:rPr>
        <w:t xml:space="preserve"> pour </w:t>
      </w:r>
      <w:r w:rsidR="63F1D3A9" w:rsidRPr="0061206E">
        <w:rPr>
          <w:rFonts w:ascii="Mark Pro" w:hAnsi="Mark Pro"/>
        </w:rPr>
        <w:t>leur</w:t>
      </w:r>
      <w:r w:rsidR="00CB1543">
        <w:rPr>
          <w:rFonts w:ascii="Mark Pro" w:hAnsi="Mark Pro"/>
        </w:rPr>
        <w:t xml:space="preserve"> propre usage</w:t>
      </w:r>
      <w:r w:rsidR="63F1D3A9" w:rsidRPr="0061206E">
        <w:rPr>
          <w:rFonts w:ascii="Mark Pro" w:hAnsi="Mark Pro"/>
        </w:rPr>
        <w:t xml:space="preserve">, le versement des contributions en vertu d’un </w:t>
      </w:r>
      <w:r w:rsidR="00CB1543">
        <w:rPr>
          <w:rFonts w:ascii="Mark Pro" w:hAnsi="Mark Pro"/>
        </w:rPr>
        <w:t>t</w:t>
      </w:r>
      <w:r w:rsidR="00CB1543" w:rsidRPr="0061206E">
        <w:rPr>
          <w:rFonts w:ascii="Mark Pro" w:hAnsi="Mark Pro"/>
        </w:rPr>
        <w:t xml:space="preserve">arif établi conformément à l’article 53.31.14 de la </w:t>
      </w:r>
      <w:r w:rsidR="00CB1543">
        <w:rPr>
          <w:rFonts w:ascii="Mark Pro" w:hAnsi="Mark Pro"/>
        </w:rPr>
        <w:t>Loi</w:t>
      </w:r>
      <w:r w:rsidR="63F1D3A9" w:rsidRPr="0061206E">
        <w:rPr>
          <w:rFonts w:ascii="Mark Pro" w:hAnsi="Mark Pro"/>
        </w:rPr>
        <w:t xml:space="preserve"> </w:t>
      </w:r>
      <w:r w:rsidR="00CB1543" w:rsidRPr="0061206E">
        <w:rPr>
          <w:rFonts w:ascii="Mark Pro" w:hAnsi="Mark Pro"/>
        </w:rPr>
        <w:t xml:space="preserve">pour les contenants et emballages </w:t>
      </w:r>
      <w:r w:rsidR="00C53F17">
        <w:rPr>
          <w:rFonts w:ascii="Mark Pro" w:hAnsi="Mark Pro"/>
        </w:rPr>
        <w:t xml:space="preserve">portant ou non un nom ou une marque de commerce </w:t>
      </w:r>
      <w:r w:rsidR="00CB1543" w:rsidRPr="0061206E">
        <w:rPr>
          <w:rFonts w:ascii="Mark Pro" w:hAnsi="Mark Pro"/>
        </w:rPr>
        <w:t>servant à la commercialisation, à la mise en marché ou à tout autre type de distribution au Québec de ce produit</w:t>
      </w:r>
      <w:r w:rsidR="00CB1543">
        <w:rPr>
          <w:rFonts w:ascii="Mark Pro" w:hAnsi="Mark Pro"/>
        </w:rPr>
        <w:t xml:space="preserve"> </w:t>
      </w:r>
      <w:r w:rsidR="63F1D3A9" w:rsidRPr="0061206E">
        <w:rPr>
          <w:rFonts w:ascii="Mark Pro" w:hAnsi="Mark Pro"/>
        </w:rPr>
        <w:t>est exigible</w:t>
      </w:r>
      <w:r w:rsidR="00CB1543">
        <w:rPr>
          <w:rFonts w:ascii="Mark Pro" w:hAnsi="Mark Pro"/>
        </w:rPr>
        <w:t> </w:t>
      </w:r>
      <w:r w:rsidR="63F1D3A9" w:rsidRPr="0061206E">
        <w:rPr>
          <w:rFonts w:ascii="Mark Pro" w:hAnsi="Mark Pro"/>
        </w:rPr>
        <w:t>:</w:t>
      </w:r>
    </w:p>
    <w:p w14:paraId="5BAB08A9" w14:textId="77777777" w:rsidR="00896C8B" w:rsidRPr="0061206E" w:rsidRDefault="00896C8B" w:rsidP="00896C8B">
      <w:pPr>
        <w:pStyle w:val="Paragraphedeliste"/>
        <w:ind w:left="1560"/>
        <w:contextualSpacing w:val="0"/>
        <w:rPr>
          <w:rFonts w:ascii="Mark Pro" w:hAnsi="Mark Pro" w:cstheme="minorBidi"/>
        </w:rPr>
      </w:pPr>
    </w:p>
    <w:p w14:paraId="03D8D740" w14:textId="61DDAB21" w:rsidR="00C01F7A" w:rsidRDefault="63F1D3A9" w:rsidP="00896C8B">
      <w:pPr>
        <w:pStyle w:val="Paragraphedeliste"/>
        <w:numPr>
          <w:ilvl w:val="1"/>
          <w:numId w:val="7"/>
        </w:numPr>
        <w:ind w:left="1985" w:hanging="425"/>
        <w:rPr>
          <w:rFonts w:ascii="Mark Pro" w:hAnsi="Mark Pro"/>
        </w:rPr>
      </w:pPr>
      <w:r w:rsidRPr="00AB7CE2">
        <w:rPr>
          <w:rFonts w:ascii="Mark Pro" w:hAnsi="Mark Pro"/>
        </w:rPr>
        <w:t>de la personne qui exploite un site Web transactionnel, au moyen duquel le produit a été acquis, qui permet à une personne qui n’a ni domicile ni établissement au Québec d’y commercialiser, d’y mettre sur le marché ou d’y distribuer un produit;</w:t>
      </w:r>
    </w:p>
    <w:p w14:paraId="1CB30ED5" w14:textId="77777777" w:rsidR="00896C8B" w:rsidRPr="00AB7CE2" w:rsidRDefault="00896C8B" w:rsidP="00896C8B">
      <w:pPr>
        <w:pStyle w:val="Paragraphedeliste"/>
        <w:ind w:left="2204"/>
        <w:rPr>
          <w:rFonts w:ascii="Mark Pro" w:hAnsi="Mark Pro"/>
        </w:rPr>
      </w:pPr>
    </w:p>
    <w:p w14:paraId="5E8AE71A" w14:textId="3A35C641" w:rsidR="00C01F7A" w:rsidRPr="0061206E" w:rsidRDefault="63F1D3A9" w:rsidP="00896C8B">
      <w:pPr>
        <w:pStyle w:val="Paragraphedeliste"/>
        <w:numPr>
          <w:ilvl w:val="1"/>
          <w:numId w:val="7"/>
        </w:numPr>
        <w:ind w:left="1985" w:hanging="425"/>
        <w:rPr>
          <w:rFonts w:ascii="Mark Pro" w:hAnsi="Mark Pro"/>
        </w:rPr>
      </w:pPr>
      <w:r w:rsidRPr="0061206E">
        <w:rPr>
          <w:rFonts w:ascii="Mark Pro" w:hAnsi="Mark Pro"/>
        </w:rPr>
        <w:t>de la personne de qui le produit a été acquis, qu’elle ait ou non un domicile ou un établissement au Québec, dans les autres cas.</w:t>
      </w:r>
    </w:p>
    <w:p w14:paraId="4D246F21" w14:textId="77777777" w:rsidR="005D0706" w:rsidRDefault="005D0706" w:rsidP="00DD064A">
      <w:pPr>
        <w:ind w:left="1560"/>
        <w:rPr>
          <w:rFonts w:ascii="Mark Pro" w:hAnsi="Mark Pro"/>
        </w:rPr>
      </w:pPr>
    </w:p>
    <w:p w14:paraId="080EC6F9" w14:textId="1FC7EEB9" w:rsidR="00C01F7A" w:rsidRDefault="63F1D3A9" w:rsidP="00DD064A">
      <w:pPr>
        <w:ind w:left="1560"/>
        <w:rPr>
          <w:rFonts w:ascii="Mark Pro" w:hAnsi="Mark Pro"/>
        </w:rPr>
      </w:pPr>
      <w:r w:rsidRPr="0061206E">
        <w:rPr>
          <w:rFonts w:ascii="Mark Pro" w:hAnsi="Mark Pro"/>
        </w:rPr>
        <w:t xml:space="preserve">Il en est de même, avec les adaptations nécessaires, pour les contenants et emballages </w:t>
      </w:r>
      <w:r w:rsidR="002A3DDA">
        <w:rPr>
          <w:rFonts w:ascii="Mark Pro" w:hAnsi="Mark Pro"/>
        </w:rPr>
        <w:t xml:space="preserve">portant ou non un nom ou une marque de commerce </w:t>
      </w:r>
      <w:r w:rsidRPr="0061206E">
        <w:rPr>
          <w:rFonts w:ascii="Mark Pro" w:hAnsi="Mark Pro"/>
        </w:rPr>
        <w:t>acquis de l’extérieur du Québec, dans le cadre d’une vente régie par les lois du Québec, par une</w:t>
      </w:r>
      <w:r w:rsidR="00CB1543">
        <w:rPr>
          <w:rFonts w:ascii="Mark Pro" w:hAnsi="Mark Pro"/>
        </w:rPr>
        <w:t xml:space="preserve"> </w:t>
      </w:r>
      <w:r w:rsidR="00CB1543" w:rsidRPr="0061206E">
        <w:rPr>
          <w:rFonts w:ascii="Mark Pro" w:hAnsi="Mark Pro"/>
        </w:rPr>
        <w:t xml:space="preserve">personne domiciliée ou ayant un établissement au Québec </w:t>
      </w:r>
      <w:r w:rsidR="00CB1543">
        <w:rPr>
          <w:rFonts w:ascii="Mark Pro" w:hAnsi="Mark Pro"/>
        </w:rPr>
        <w:t>qui n’exerce pas</w:t>
      </w:r>
      <w:r w:rsidR="00CB1543" w:rsidRPr="0061206E">
        <w:rPr>
          <w:rFonts w:ascii="Mark Pro" w:hAnsi="Mark Pro"/>
        </w:rPr>
        <w:t xml:space="preserve"> une activité économique organisée, </w:t>
      </w:r>
      <w:r w:rsidRPr="0061206E">
        <w:rPr>
          <w:rFonts w:ascii="Mark Pro" w:hAnsi="Mark Pro"/>
        </w:rPr>
        <w:t xml:space="preserve">par </w:t>
      </w:r>
      <w:r w:rsidR="00CB1543" w:rsidRPr="0061206E">
        <w:rPr>
          <w:rFonts w:ascii="Mark Pro" w:hAnsi="Mark Pro"/>
        </w:rPr>
        <w:t>une municipalité</w:t>
      </w:r>
      <w:r w:rsidRPr="0061206E">
        <w:rPr>
          <w:rFonts w:ascii="Mark Pro" w:hAnsi="Mark Pro"/>
        </w:rPr>
        <w:t>,</w:t>
      </w:r>
      <w:r w:rsidR="00CB1543" w:rsidRPr="0061206E">
        <w:rPr>
          <w:rFonts w:ascii="Mark Pro" w:hAnsi="Mark Pro"/>
        </w:rPr>
        <w:t xml:space="preserve"> ou</w:t>
      </w:r>
      <w:r w:rsidRPr="0061206E">
        <w:rPr>
          <w:rFonts w:ascii="Mark Pro" w:hAnsi="Mark Pro"/>
        </w:rPr>
        <w:t xml:space="preserve"> </w:t>
      </w:r>
      <w:r w:rsidRPr="0061206E">
        <w:rPr>
          <w:rFonts w:ascii="Mark Pro" w:hAnsi="Mark Pro"/>
        </w:rPr>
        <w:lastRenderedPageBreak/>
        <w:t>par</w:t>
      </w:r>
      <w:r w:rsidR="00CB1543" w:rsidRPr="0061206E">
        <w:rPr>
          <w:rFonts w:ascii="Mark Pro" w:hAnsi="Mark Pro"/>
        </w:rPr>
        <w:t xml:space="preserve"> un organisme public au sens de l’article 4 de la </w:t>
      </w:r>
      <w:r w:rsidR="00CB1543" w:rsidRPr="00AB52C0">
        <w:rPr>
          <w:rFonts w:ascii="Mark Pro" w:hAnsi="Mark Pro"/>
          <w:i/>
          <w:iCs/>
        </w:rPr>
        <w:t>Loi sur les contrats des organismes publics</w:t>
      </w:r>
      <w:r w:rsidRPr="0061206E">
        <w:rPr>
          <w:rFonts w:ascii="Mark Pro" w:hAnsi="Mark Pro"/>
        </w:rPr>
        <w:t>,</w:t>
      </w:r>
      <w:r w:rsidR="00CB1543">
        <w:rPr>
          <w:rFonts w:ascii="Mark Pro" w:hAnsi="Mark Pro"/>
        </w:rPr>
        <w:t xml:space="preserve"> pour </w:t>
      </w:r>
      <w:r w:rsidRPr="0061206E">
        <w:rPr>
          <w:rFonts w:ascii="Mark Pro" w:hAnsi="Mark Pro"/>
        </w:rPr>
        <w:t>leur</w:t>
      </w:r>
      <w:r w:rsidR="00CB1543">
        <w:rPr>
          <w:rFonts w:ascii="Mark Pro" w:hAnsi="Mark Pro"/>
        </w:rPr>
        <w:t xml:space="preserve"> propre usage.</w:t>
      </w:r>
    </w:p>
    <w:p w14:paraId="1F72FD8A" w14:textId="77777777" w:rsidR="005D0706" w:rsidRPr="0061206E" w:rsidRDefault="005D0706" w:rsidP="00DD064A">
      <w:pPr>
        <w:ind w:left="1560"/>
        <w:rPr>
          <w:rFonts w:ascii="Mark Pro" w:hAnsi="Mark Pro"/>
        </w:rPr>
      </w:pPr>
    </w:p>
    <w:p w14:paraId="5CC2C74F" w14:textId="4517C94B" w:rsidR="00454D3D" w:rsidRDefault="7837E1D8" w:rsidP="00C11F77">
      <w:pPr>
        <w:ind w:left="1560"/>
        <w:rPr>
          <w:rFonts w:ascii="Mark Pro" w:hAnsi="Mark Pro"/>
        </w:rPr>
      </w:pPr>
      <w:r w:rsidRPr="0061206E">
        <w:rPr>
          <w:rFonts w:ascii="Mark Pro" w:hAnsi="Mark Pro"/>
        </w:rPr>
        <w:t xml:space="preserve">Ces </w:t>
      </w:r>
      <w:r w:rsidR="267B57B4" w:rsidRPr="0061206E">
        <w:rPr>
          <w:rFonts w:ascii="Mark Pro" w:hAnsi="Mark Pro"/>
        </w:rPr>
        <w:t xml:space="preserve">personnes </w:t>
      </w:r>
      <w:r w:rsidRPr="0061206E">
        <w:rPr>
          <w:rFonts w:ascii="Mark Pro" w:hAnsi="Mark Pro"/>
        </w:rPr>
        <w:t>ne peuvent s’exempter du paiement d’une contribution</w:t>
      </w:r>
      <w:r w:rsidR="00EC05E5">
        <w:rPr>
          <w:rFonts w:ascii="Mark Pro" w:hAnsi="Mark Pro"/>
        </w:rPr>
        <w:t xml:space="preserve"> payable</w:t>
      </w:r>
      <w:r w:rsidRPr="0061206E">
        <w:rPr>
          <w:rFonts w:ascii="Mark Pro" w:hAnsi="Mark Pro"/>
        </w:rPr>
        <w:t xml:space="preserve"> en vertu d</w:t>
      </w:r>
      <w:r w:rsidR="00CB1543">
        <w:rPr>
          <w:rFonts w:ascii="Mark Pro" w:hAnsi="Mark Pro"/>
        </w:rPr>
        <w:t>u</w:t>
      </w:r>
      <w:r w:rsidRPr="0061206E">
        <w:rPr>
          <w:rFonts w:ascii="Mark Pro" w:hAnsi="Mark Pro"/>
        </w:rPr>
        <w:t xml:space="preserve"> </w:t>
      </w:r>
      <w:r w:rsidR="00CB1543" w:rsidRPr="0061206E">
        <w:rPr>
          <w:rFonts w:ascii="Mark Pro" w:hAnsi="Mark Pro"/>
        </w:rPr>
        <w:t xml:space="preserve">paragraphe </w:t>
      </w:r>
      <w:r w:rsidR="00CB1543" w:rsidRPr="0061206E">
        <w:rPr>
          <w:rFonts w:ascii="Mark Pro" w:hAnsi="Mark Pro"/>
        </w:rPr>
        <w:fldChar w:fldCharType="begin"/>
      </w:r>
      <w:r w:rsidR="00CB1543" w:rsidRPr="0061206E">
        <w:rPr>
          <w:rFonts w:ascii="Mark Pro" w:hAnsi="Mark Pro"/>
        </w:rPr>
        <w:instrText xml:space="preserve"> REF _Ref93052725 \r \h </w:instrText>
      </w:r>
      <w:r w:rsidR="00CB1543">
        <w:rPr>
          <w:rFonts w:ascii="Mark Pro" w:hAnsi="Mark Pro"/>
        </w:rPr>
        <w:instrText xml:space="preserve"> \* MERGEFORMAT </w:instrText>
      </w:r>
      <w:r w:rsidR="00CB1543" w:rsidRPr="0061206E">
        <w:rPr>
          <w:rFonts w:ascii="Mark Pro" w:hAnsi="Mark Pro"/>
        </w:rPr>
      </w:r>
      <w:r w:rsidR="00CB1543" w:rsidRPr="0061206E">
        <w:rPr>
          <w:rFonts w:ascii="Mark Pro" w:hAnsi="Mark Pro"/>
        </w:rPr>
        <w:fldChar w:fldCharType="separate"/>
      </w:r>
      <w:r w:rsidR="003D1B5E">
        <w:rPr>
          <w:rFonts w:ascii="Mark Pro" w:hAnsi="Mark Pro"/>
        </w:rPr>
        <w:t>3)</w:t>
      </w:r>
      <w:r w:rsidR="00CB1543" w:rsidRPr="0061206E">
        <w:rPr>
          <w:rFonts w:ascii="Mark Pro" w:hAnsi="Mark Pro"/>
        </w:rPr>
        <w:fldChar w:fldCharType="end"/>
      </w:r>
      <w:r w:rsidR="00CB1543">
        <w:rPr>
          <w:rFonts w:ascii="Mark Pro" w:hAnsi="Mark Pro"/>
        </w:rPr>
        <w:t xml:space="preserve"> de </w:t>
      </w:r>
      <w:r w:rsidRPr="0061206E">
        <w:rPr>
          <w:rFonts w:ascii="Mark Pro" w:hAnsi="Mark Pro"/>
        </w:rPr>
        <w:t xml:space="preserve">l’article </w:t>
      </w:r>
      <w:r w:rsidR="00C01F7A" w:rsidRPr="0061206E">
        <w:rPr>
          <w:rFonts w:ascii="Mark Pro" w:hAnsi="Mark Pro"/>
        </w:rPr>
        <w:fldChar w:fldCharType="begin"/>
      </w:r>
      <w:r w:rsidR="00C01F7A" w:rsidRPr="0061206E">
        <w:rPr>
          <w:rFonts w:ascii="Mark Pro" w:hAnsi="Mark Pro"/>
        </w:rPr>
        <w:instrText xml:space="preserve"> REF _Ref82526433 \r \h </w:instrText>
      </w:r>
      <w:r w:rsidR="0061206E">
        <w:rPr>
          <w:rFonts w:ascii="Mark Pro" w:hAnsi="Mark Pro"/>
        </w:rPr>
        <w:instrText xml:space="preserve"> \* MERGEFORMAT </w:instrText>
      </w:r>
      <w:r w:rsidR="00C01F7A" w:rsidRPr="0061206E">
        <w:rPr>
          <w:rFonts w:ascii="Mark Pro" w:hAnsi="Mark Pro"/>
        </w:rPr>
      </w:r>
      <w:r w:rsidR="00C01F7A" w:rsidRPr="0061206E">
        <w:rPr>
          <w:rFonts w:ascii="Mark Pro" w:hAnsi="Mark Pro"/>
        </w:rPr>
        <w:fldChar w:fldCharType="separate"/>
      </w:r>
      <w:r w:rsidR="003D1B5E">
        <w:rPr>
          <w:rFonts w:ascii="Mark Pro" w:hAnsi="Mark Pro"/>
        </w:rPr>
        <w:t>2.2.2</w:t>
      </w:r>
      <w:r w:rsidR="00C01F7A" w:rsidRPr="0061206E">
        <w:rPr>
          <w:rFonts w:ascii="Mark Pro" w:hAnsi="Mark Pro"/>
        </w:rPr>
        <w:fldChar w:fldCharType="end"/>
      </w:r>
      <w:r w:rsidR="00BE69B9">
        <w:rPr>
          <w:rFonts w:ascii="Mark Pro" w:hAnsi="Mark Pro"/>
        </w:rPr>
        <w:t xml:space="preserve"> du Tarif</w:t>
      </w:r>
      <w:r w:rsidRPr="0061206E">
        <w:rPr>
          <w:rFonts w:ascii="Mark Pro" w:hAnsi="Mark Pro"/>
        </w:rPr>
        <w:t>.</w:t>
      </w:r>
    </w:p>
    <w:p w14:paraId="794D5892" w14:textId="77777777" w:rsidR="005D0706" w:rsidRPr="0061206E" w:rsidRDefault="005D0706" w:rsidP="00C11F77">
      <w:pPr>
        <w:ind w:left="1560"/>
        <w:rPr>
          <w:rFonts w:ascii="Mark Pro" w:hAnsi="Mark Pro"/>
        </w:rPr>
      </w:pPr>
    </w:p>
    <w:p w14:paraId="7CF37E30" w14:textId="2DEE7389" w:rsidR="00C01F7A" w:rsidRDefault="7837E1D8" w:rsidP="00974DDC">
      <w:pPr>
        <w:pStyle w:val="Paragraphedeliste"/>
        <w:numPr>
          <w:ilvl w:val="1"/>
          <w:numId w:val="6"/>
        </w:numPr>
        <w:ind w:left="993" w:hanging="633"/>
        <w:contextualSpacing w:val="0"/>
        <w:outlineLvl w:val="1"/>
        <w:rPr>
          <w:rFonts w:ascii="Mark Pro" w:hAnsi="Mark Pro"/>
          <w:b/>
          <w:bCs/>
        </w:rPr>
      </w:pPr>
      <w:bookmarkStart w:id="38" w:name="_Ref82526826"/>
      <w:bookmarkStart w:id="39" w:name="_Toc116623755"/>
      <w:bookmarkStart w:id="40" w:name="_Toc146880136"/>
      <w:r w:rsidRPr="0061206E">
        <w:rPr>
          <w:rFonts w:ascii="Mark Pro" w:hAnsi="Mark Pro"/>
          <w:b/>
          <w:bCs/>
        </w:rPr>
        <w:t>Personnes exemptées</w:t>
      </w:r>
      <w:bookmarkEnd w:id="38"/>
      <w:bookmarkEnd w:id="39"/>
      <w:bookmarkEnd w:id="40"/>
      <w:r w:rsidRPr="0061206E">
        <w:rPr>
          <w:rFonts w:ascii="Mark Pro" w:hAnsi="Mark Pro"/>
          <w:b/>
          <w:bCs/>
        </w:rPr>
        <w:t xml:space="preserve"> </w:t>
      </w:r>
    </w:p>
    <w:p w14:paraId="3C906B77" w14:textId="77777777" w:rsidR="005D0706" w:rsidRPr="0061206E" w:rsidRDefault="005D0706" w:rsidP="00896C8B">
      <w:pPr>
        <w:pStyle w:val="Paragraphedeliste"/>
        <w:ind w:left="993"/>
        <w:contextualSpacing w:val="0"/>
        <w:rPr>
          <w:rFonts w:ascii="Mark Pro" w:hAnsi="Mark Pro"/>
          <w:b/>
          <w:bCs/>
        </w:rPr>
      </w:pPr>
    </w:p>
    <w:p w14:paraId="243CF073" w14:textId="45F6D6DE" w:rsidR="00C01F7A" w:rsidRDefault="7837E1D8" w:rsidP="00974DDC">
      <w:pPr>
        <w:pStyle w:val="Paragraphedeliste"/>
        <w:numPr>
          <w:ilvl w:val="2"/>
          <w:numId w:val="6"/>
        </w:numPr>
        <w:ind w:left="1560" w:hanging="840"/>
        <w:contextualSpacing w:val="0"/>
        <w:rPr>
          <w:rFonts w:ascii="Mark Pro" w:hAnsi="Mark Pro"/>
        </w:rPr>
      </w:pPr>
      <w:r w:rsidRPr="0061206E">
        <w:rPr>
          <w:rFonts w:ascii="Mark Pro" w:hAnsi="Mark Pro"/>
        </w:rPr>
        <w:t>Conformément</w:t>
      </w:r>
      <w:r w:rsidR="6C13BBA2" w:rsidRPr="0061206E">
        <w:rPr>
          <w:rFonts w:ascii="Mark Pro" w:hAnsi="Mark Pro"/>
        </w:rPr>
        <w:t xml:space="preserve"> à</w:t>
      </w:r>
      <w:r w:rsidRPr="0061206E">
        <w:rPr>
          <w:rFonts w:ascii="Mark Pro" w:hAnsi="Mark Pro"/>
        </w:rPr>
        <w:t xml:space="preserve"> l’article 5 du Règlement, sont exemptées du paiement d</w:t>
      </w:r>
      <w:r w:rsidR="00A345DB" w:rsidRPr="0061206E">
        <w:rPr>
          <w:rFonts w:ascii="Mark Pro" w:hAnsi="Mark Pro"/>
        </w:rPr>
        <w:t>’</w:t>
      </w:r>
      <w:r w:rsidRPr="0061206E">
        <w:rPr>
          <w:rFonts w:ascii="Mark Pro" w:hAnsi="Mark Pro"/>
        </w:rPr>
        <w:t xml:space="preserve">une contribution </w:t>
      </w:r>
      <w:r w:rsidR="00EC05E5">
        <w:rPr>
          <w:rFonts w:ascii="Mark Pro" w:hAnsi="Mark Pro"/>
        </w:rPr>
        <w:t xml:space="preserve">payable </w:t>
      </w:r>
      <w:r w:rsidRPr="0061206E">
        <w:rPr>
          <w:rFonts w:ascii="Mark Pro" w:hAnsi="Mark Pro"/>
        </w:rPr>
        <w:t>à l</w:t>
      </w:r>
      <w:r w:rsidR="00A345DB" w:rsidRPr="0061206E">
        <w:rPr>
          <w:rFonts w:ascii="Mark Pro" w:hAnsi="Mark Pro"/>
        </w:rPr>
        <w:t>’</w:t>
      </w:r>
      <w:r w:rsidRPr="0061206E">
        <w:rPr>
          <w:rFonts w:ascii="Mark Pro" w:hAnsi="Mark Pro"/>
        </w:rPr>
        <w:t xml:space="preserve">égard des contenants </w:t>
      </w:r>
      <w:r w:rsidR="00AC04ED">
        <w:rPr>
          <w:rFonts w:ascii="Mark Pro" w:hAnsi="Mark Pro"/>
        </w:rPr>
        <w:t>et</w:t>
      </w:r>
      <w:r w:rsidR="00AC04ED" w:rsidRPr="0061206E">
        <w:rPr>
          <w:rFonts w:ascii="Mark Pro" w:hAnsi="Mark Pro"/>
        </w:rPr>
        <w:t xml:space="preserve"> </w:t>
      </w:r>
      <w:r w:rsidRPr="0061206E">
        <w:rPr>
          <w:rFonts w:ascii="Mark Pro" w:hAnsi="Mark Pro"/>
        </w:rPr>
        <w:t>emballages</w:t>
      </w:r>
      <w:r w:rsidR="00BE69B9">
        <w:rPr>
          <w:rFonts w:ascii="Mark Pro" w:hAnsi="Mark Pro"/>
        </w:rPr>
        <w:t xml:space="preserve"> </w:t>
      </w:r>
      <w:r w:rsidRPr="0061206E">
        <w:rPr>
          <w:rFonts w:ascii="Mark Pro" w:hAnsi="Mark Pro"/>
        </w:rPr>
        <w:t>pour lesquels elles assument déjà des obligations en vue d</w:t>
      </w:r>
      <w:r w:rsidR="00A345DB" w:rsidRPr="0061206E">
        <w:rPr>
          <w:rFonts w:ascii="Mark Pro" w:hAnsi="Mark Pro"/>
        </w:rPr>
        <w:t>’</w:t>
      </w:r>
      <w:r w:rsidRPr="0061206E">
        <w:rPr>
          <w:rFonts w:ascii="Mark Pro" w:hAnsi="Mark Pro"/>
        </w:rPr>
        <w:t xml:space="preserve">en assurer la récupération ou la valorisation : </w:t>
      </w:r>
    </w:p>
    <w:p w14:paraId="4C0C328E" w14:textId="77777777" w:rsidR="00896C8B" w:rsidRPr="0061206E" w:rsidRDefault="00896C8B" w:rsidP="00896C8B">
      <w:pPr>
        <w:pStyle w:val="Paragraphedeliste"/>
        <w:ind w:left="1560"/>
        <w:contextualSpacing w:val="0"/>
        <w:rPr>
          <w:rFonts w:ascii="Mark Pro" w:hAnsi="Mark Pro"/>
        </w:rPr>
      </w:pPr>
    </w:p>
    <w:p w14:paraId="3FB24512" w14:textId="4B8529C5" w:rsidR="00AB7CE2" w:rsidRDefault="7837E1D8" w:rsidP="00896C8B">
      <w:pPr>
        <w:pStyle w:val="Paragraphedeliste"/>
        <w:numPr>
          <w:ilvl w:val="0"/>
          <w:numId w:val="21"/>
        </w:numPr>
        <w:ind w:left="1985" w:hanging="425"/>
        <w:rPr>
          <w:rFonts w:ascii="Mark Pro" w:hAnsi="Mark Pro"/>
        </w:rPr>
      </w:pPr>
      <w:r w:rsidRPr="00AB7CE2">
        <w:rPr>
          <w:rFonts w:ascii="Mark Pro" w:hAnsi="Mark Pro"/>
        </w:rPr>
        <w:t xml:space="preserve">Les personnes </w:t>
      </w:r>
      <w:r w:rsidR="5C90593D" w:rsidRPr="00AB7CE2">
        <w:rPr>
          <w:rFonts w:ascii="Mark Pro" w:hAnsi="Mark Pro"/>
        </w:rPr>
        <w:t>déjà</w:t>
      </w:r>
      <w:r w:rsidRPr="00AB7CE2">
        <w:rPr>
          <w:rFonts w:ascii="Mark Pro" w:hAnsi="Mark Pro"/>
        </w:rPr>
        <w:t xml:space="preserve"> tenues, en vertu d'un </w:t>
      </w:r>
      <w:r w:rsidR="5C90593D" w:rsidRPr="00AB7CE2">
        <w:rPr>
          <w:rFonts w:ascii="Mark Pro" w:hAnsi="Mark Pro"/>
        </w:rPr>
        <w:t>règlement</w:t>
      </w:r>
      <w:r w:rsidRPr="00AB7CE2">
        <w:rPr>
          <w:rFonts w:ascii="Mark Pro" w:hAnsi="Mark Pro"/>
        </w:rPr>
        <w:t xml:space="preserve"> </w:t>
      </w:r>
      <w:r w:rsidR="5C90593D" w:rsidRPr="00AB7CE2">
        <w:rPr>
          <w:rFonts w:ascii="Mark Pro" w:hAnsi="Mark Pro"/>
        </w:rPr>
        <w:t>édicté</w:t>
      </w:r>
      <w:r w:rsidRPr="00AB7CE2">
        <w:rPr>
          <w:rFonts w:ascii="Mark Pro" w:hAnsi="Mark Pro"/>
        </w:rPr>
        <w:t xml:space="preserve"> en vertu de la</w:t>
      </w:r>
      <w:r w:rsidR="00AB7CE2" w:rsidRPr="00AB7CE2">
        <w:rPr>
          <w:rFonts w:ascii="Mark Pro" w:hAnsi="Mark Pro"/>
        </w:rPr>
        <w:t xml:space="preserve"> </w:t>
      </w:r>
      <w:r w:rsidRPr="00AB7CE2">
        <w:rPr>
          <w:rFonts w:ascii="Mark Pro" w:hAnsi="Mark Pro"/>
        </w:rPr>
        <w:t xml:space="preserve">Loi, de prendre ou de contribuer </w:t>
      </w:r>
      <w:r w:rsidR="5C90593D" w:rsidRPr="00AB7CE2">
        <w:rPr>
          <w:rFonts w:ascii="Mark Pro" w:hAnsi="Mark Pro"/>
        </w:rPr>
        <w:t>financièrement</w:t>
      </w:r>
      <w:r w:rsidRPr="00AB7CE2">
        <w:rPr>
          <w:rFonts w:ascii="Mark Pro" w:hAnsi="Mark Pro"/>
        </w:rPr>
        <w:t xml:space="preserve"> à des mesures de </w:t>
      </w:r>
      <w:r w:rsidR="5C90593D" w:rsidRPr="00AB7CE2">
        <w:rPr>
          <w:rFonts w:ascii="Mark Pro" w:hAnsi="Mark Pro"/>
        </w:rPr>
        <w:t>récupération</w:t>
      </w:r>
      <w:r w:rsidRPr="00AB7CE2">
        <w:rPr>
          <w:rFonts w:ascii="Mark Pro" w:hAnsi="Mark Pro"/>
        </w:rPr>
        <w:t xml:space="preserve"> et de valorisation de certains contenants </w:t>
      </w:r>
      <w:r w:rsidR="00AC04ED" w:rsidRPr="00AB7CE2">
        <w:rPr>
          <w:rFonts w:ascii="Mark Pro" w:hAnsi="Mark Pro"/>
        </w:rPr>
        <w:t xml:space="preserve">et </w:t>
      </w:r>
      <w:r w:rsidRPr="00AB7CE2">
        <w:rPr>
          <w:rFonts w:ascii="Mark Pro" w:hAnsi="Mark Pro"/>
        </w:rPr>
        <w:t xml:space="preserve">emballages; </w:t>
      </w:r>
    </w:p>
    <w:p w14:paraId="78C214F2" w14:textId="77777777" w:rsidR="005D0706" w:rsidRDefault="005D0706" w:rsidP="00896C8B">
      <w:pPr>
        <w:pStyle w:val="Paragraphedeliste"/>
        <w:ind w:left="1776"/>
        <w:rPr>
          <w:rFonts w:ascii="Mark Pro" w:hAnsi="Mark Pro"/>
        </w:rPr>
      </w:pPr>
    </w:p>
    <w:p w14:paraId="48090706" w14:textId="6DAB05D8" w:rsidR="00AB7CE2" w:rsidRDefault="00C01F7A" w:rsidP="00896C8B">
      <w:pPr>
        <w:pStyle w:val="Paragraphedeliste"/>
        <w:numPr>
          <w:ilvl w:val="0"/>
          <w:numId w:val="21"/>
        </w:numPr>
        <w:ind w:left="1985" w:hanging="425"/>
        <w:rPr>
          <w:rFonts w:ascii="Mark Pro" w:hAnsi="Mark Pro"/>
        </w:rPr>
      </w:pPr>
      <w:r w:rsidRPr="00AB7CE2">
        <w:rPr>
          <w:rFonts w:ascii="Mark Pro" w:hAnsi="Mark Pro"/>
        </w:rPr>
        <w:t xml:space="preserve">Les personnes </w:t>
      </w:r>
      <w:r w:rsidR="00FC0933" w:rsidRPr="00AB7CE2">
        <w:rPr>
          <w:rFonts w:ascii="Mark Pro" w:hAnsi="Mark Pro"/>
        </w:rPr>
        <w:t>déjà</w:t>
      </w:r>
      <w:r w:rsidRPr="00AB7CE2">
        <w:rPr>
          <w:rFonts w:ascii="Mark Pro" w:hAnsi="Mark Pro"/>
        </w:rPr>
        <w:t xml:space="preserve"> tenues, en vertu d</w:t>
      </w:r>
      <w:r w:rsidR="00FC0933" w:rsidRPr="00AB7CE2">
        <w:rPr>
          <w:rFonts w:ascii="Mark Pro" w:hAnsi="Mark Pro"/>
        </w:rPr>
        <w:t>’</w:t>
      </w:r>
      <w:r w:rsidRPr="00AB7CE2">
        <w:rPr>
          <w:rFonts w:ascii="Mark Pro" w:hAnsi="Mark Pro"/>
        </w:rPr>
        <w:t xml:space="preserve">un </w:t>
      </w:r>
      <w:r w:rsidR="00FC0933" w:rsidRPr="00AB7CE2">
        <w:rPr>
          <w:rFonts w:ascii="Mark Pro" w:hAnsi="Mark Pro"/>
        </w:rPr>
        <w:t>système</w:t>
      </w:r>
      <w:r w:rsidRPr="00AB7CE2">
        <w:rPr>
          <w:rFonts w:ascii="Mark Pro" w:hAnsi="Mark Pro"/>
        </w:rPr>
        <w:t xml:space="preserve"> de consignation reconnu en vertu d'une loi au </w:t>
      </w:r>
      <w:r w:rsidR="00FC0933" w:rsidRPr="00AB7CE2">
        <w:rPr>
          <w:rFonts w:ascii="Mark Pro" w:hAnsi="Mark Pro"/>
        </w:rPr>
        <w:t>Québec</w:t>
      </w:r>
      <w:r w:rsidRPr="00AB7CE2">
        <w:rPr>
          <w:rFonts w:ascii="Mark Pro" w:hAnsi="Mark Pro"/>
        </w:rPr>
        <w:t xml:space="preserve">, de prendre ou de contribuer </w:t>
      </w:r>
      <w:r w:rsidR="00FC0933" w:rsidRPr="00AB7CE2">
        <w:rPr>
          <w:rFonts w:ascii="Mark Pro" w:hAnsi="Mark Pro"/>
        </w:rPr>
        <w:t>financièrement</w:t>
      </w:r>
      <w:r w:rsidRPr="00AB7CE2">
        <w:rPr>
          <w:rFonts w:ascii="Mark Pro" w:hAnsi="Mark Pro"/>
        </w:rPr>
        <w:t xml:space="preserve"> à des mesures de </w:t>
      </w:r>
      <w:r w:rsidR="00FC0933" w:rsidRPr="00AB7CE2">
        <w:rPr>
          <w:rFonts w:ascii="Mark Pro" w:hAnsi="Mark Pro"/>
        </w:rPr>
        <w:t>récupération</w:t>
      </w:r>
      <w:r w:rsidRPr="00AB7CE2">
        <w:rPr>
          <w:rFonts w:ascii="Mark Pro" w:hAnsi="Mark Pro"/>
        </w:rPr>
        <w:t xml:space="preserve"> et de valorisation des contenants </w:t>
      </w:r>
      <w:r w:rsidR="00AC04ED" w:rsidRPr="00AB7CE2">
        <w:rPr>
          <w:rFonts w:ascii="Mark Pro" w:hAnsi="Mark Pro"/>
        </w:rPr>
        <w:t>et</w:t>
      </w:r>
      <w:r w:rsidRPr="00AB7CE2">
        <w:rPr>
          <w:rFonts w:ascii="Mark Pro" w:hAnsi="Mark Pro"/>
        </w:rPr>
        <w:t xml:space="preserve"> emballages </w:t>
      </w:r>
      <w:r w:rsidR="00FC0933" w:rsidRPr="00AB7CE2">
        <w:rPr>
          <w:rFonts w:ascii="Mark Pro" w:hAnsi="Mark Pro"/>
        </w:rPr>
        <w:t>visés</w:t>
      </w:r>
      <w:r w:rsidRPr="00AB7CE2">
        <w:rPr>
          <w:rFonts w:ascii="Mark Pro" w:hAnsi="Mark Pro"/>
        </w:rPr>
        <w:t xml:space="preserve"> par ce </w:t>
      </w:r>
      <w:r w:rsidR="00FC0933" w:rsidRPr="00AB7CE2">
        <w:rPr>
          <w:rFonts w:ascii="Mark Pro" w:hAnsi="Mark Pro"/>
        </w:rPr>
        <w:t>système</w:t>
      </w:r>
      <w:r w:rsidRPr="00AB7CE2">
        <w:rPr>
          <w:rFonts w:ascii="Mark Pro" w:hAnsi="Mark Pro"/>
        </w:rPr>
        <w:t xml:space="preserve">, tels les contenants à remplissage unique </w:t>
      </w:r>
      <w:r w:rsidR="00FC0933" w:rsidRPr="00AB7CE2">
        <w:rPr>
          <w:rFonts w:ascii="Mark Pro" w:hAnsi="Mark Pro"/>
        </w:rPr>
        <w:t>utilisés</w:t>
      </w:r>
      <w:r w:rsidRPr="00AB7CE2">
        <w:rPr>
          <w:rFonts w:ascii="Mark Pro" w:hAnsi="Mark Pro"/>
        </w:rPr>
        <w:t xml:space="preserve"> pour la </w:t>
      </w:r>
      <w:r w:rsidR="00FC0933" w:rsidRPr="00AB7CE2">
        <w:rPr>
          <w:rFonts w:ascii="Mark Pro" w:hAnsi="Mark Pro"/>
        </w:rPr>
        <w:t>bière</w:t>
      </w:r>
      <w:r w:rsidRPr="00AB7CE2">
        <w:rPr>
          <w:rFonts w:ascii="Mark Pro" w:hAnsi="Mark Pro"/>
        </w:rPr>
        <w:t xml:space="preserve"> et les boissons gazeuses;</w:t>
      </w:r>
    </w:p>
    <w:p w14:paraId="388F99C0" w14:textId="77777777" w:rsidR="005D0706" w:rsidRPr="00896C8B" w:rsidRDefault="005D0706" w:rsidP="00896C8B">
      <w:pPr>
        <w:rPr>
          <w:rFonts w:ascii="Mark Pro" w:hAnsi="Mark Pro"/>
        </w:rPr>
      </w:pPr>
    </w:p>
    <w:p w14:paraId="69F94591" w14:textId="05D2F9A1" w:rsidR="00AB7CE2" w:rsidRPr="00896C8B" w:rsidRDefault="00C01F7A" w:rsidP="00896C8B">
      <w:pPr>
        <w:pStyle w:val="Paragraphedeliste"/>
        <w:numPr>
          <w:ilvl w:val="0"/>
          <w:numId w:val="21"/>
        </w:numPr>
        <w:ind w:left="1985" w:hanging="425"/>
        <w:rPr>
          <w:rFonts w:ascii="Mark Pro" w:hAnsi="Mark Pro"/>
        </w:rPr>
      </w:pPr>
      <w:r w:rsidRPr="00AB7CE2">
        <w:rPr>
          <w:rFonts w:ascii="Mark Pro" w:hAnsi="Mark Pro"/>
        </w:rPr>
        <w:t>Les</w:t>
      </w:r>
      <w:r w:rsidR="00FC0933" w:rsidRPr="00AB7CE2">
        <w:rPr>
          <w:rFonts w:ascii="Mark Pro" w:hAnsi="Mark Pro"/>
        </w:rPr>
        <w:t xml:space="preserve"> </w:t>
      </w:r>
      <w:r w:rsidRPr="00AB7CE2">
        <w:rPr>
          <w:rFonts w:ascii="Mark Pro" w:hAnsi="Mark Pro"/>
        </w:rPr>
        <w:t>personnes</w:t>
      </w:r>
      <w:r w:rsidR="00FC0933" w:rsidRPr="00AB7CE2">
        <w:rPr>
          <w:rFonts w:ascii="Mark Pro" w:hAnsi="Mark Pro"/>
        </w:rPr>
        <w:t xml:space="preserve"> </w:t>
      </w:r>
      <w:r w:rsidRPr="00AB7CE2">
        <w:rPr>
          <w:rFonts w:ascii="Mark Pro" w:hAnsi="Mark Pro"/>
        </w:rPr>
        <w:t>qui</w:t>
      </w:r>
      <w:r w:rsidR="00FC0933" w:rsidRPr="00AB7CE2">
        <w:rPr>
          <w:rFonts w:ascii="Mark Pro" w:hAnsi="Mark Pro"/>
        </w:rPr>
        <w:t xml:space="preserve"> </w:t>
      </w:r>
      <w:r w:rsidRPr="00AB7CE2">
        <w:rPr>
          <w:rFonts w:ascii="Mark Pro" w:hAnsi="Mark Pro"/>
        </w:rPr>
        <w:t>peuvent</w:t>
      </w:r>
      <w:r w:rsidR="00FC0933" w:rsidRPr="00AB7CE2">
        <w:rPr>
          <w:rFonts w:ascii="Mark Pro" w:hAnsi="Mark Pro"/>
        </w:rPr>
        <w:t xml:space="preserve"> é</w:t>
      </w:r>
      <w:r w:rsidRPr="00AB7CE2">
        <w:rPr>
          <w:rFonts w:ascii="Mark Pro" w:hAnsi="Mark Pro"/>
        </w:rPr>
        <w:t>tablir</w:t>
      </w:r>
      <w:r w:rsidR="00FC0933" w:rsidRPr="00AB7CE2">
        <w:rPr>
          <w:rFonts w:ascii="Mark Pro" w:hAnsi="Mark Pro"/>
        </w:rPr>
        <w:t xml:space="preserve"> </w:t>
      </w:r>
      <w:r w:rsidRPr="00AB7CE2">
        <w:rPr>
          <w:rFonts w:ascii="Mark Pro" w:hAnsi="Mark Pro"/>
        </w:rPr>
        <w:t>leur</w:t>
      </w:r>
      <w:r w:rsidR="00FC0933" w:rsidRPr="00AB7CE2">
        <w:rPr>
          <w:rFonts w:ascii="Mark Pro" w:hAnsi="Mark Pro"/>
        </w:rPr>
        <w:t xml:space="preserve"> </w:t>
      </w:r>
      <w:r w:rsidRPr="00AB7CE2">
        <w:rPr>
          <w:rFonts w:ascii="Mark Pro" w:hAnsi="Mark Pro"/>
        </w:rPr>
        <w:t>contribution</w:t>
      </w:r>
      <w:r w:rsidR="00FC0933" w:rsidRPr="00AB7CE2">
        <w:rPr>
          <w:rFonts w:ascii="Mark Pro" w:hAnsi="Mark Pro"/>
        </w:rPr>
        <w:t xml:space="preserve"> </w:t>
      </w:r>
      <w:r w:rsidRPr="00AB7CE2">
        <w:rPr>
          <w:rFonts w:ascii="Mark Pro" w:hAnsi="Mark Pro"/>
        </w:rPr>
        <w:t>directe</w:t>
      </w:r>
      <w:r w:rsidR="00FC0933" w:rsidRPr="00AB7CE2">
        <w:rPr>
          <w:rFonts w:ascii="Mark Pro" w:hAnsi="Mark Pro"/>
        </w:rPr>
        <w:t xml:space="preserve"> à </w:t>
      </w:r>
      <w:r w:rsidRPr="00AB7CE2">
        <w:rPr>
          <w:rFonts w:ascii="Mark Pro" w:hAnsi="Mark Pro"/>
        </w:rPr>
        <w:t>un</w:t>
      </w:r>
      <w:r w:rsidR="00FC0933" w:rsidRPr="00AB7CE2">
        <w:rPr>
          <w:rFonts w:ascii="Mark Pro" w:hAnsi="Mark Pro"/>
        </w:rPr>
        <w:t xml:space="preserve"> </w:t>
      </w:r>
      <w:r w:rsidRPr="00AB7CE2">
        <w:rPr>
          <w:rFonts w:ascii="Mark Pro" w:hAnsi="Mark Pro"/>
        </w:rPr>
        <w:t xml:space="preserve">autre </w:t>
      </w:r>
      <w:r w:rsidR="00FC0933" w:rsidRPr="00AB7CE2">
        <w:rPr>
          <w:rFonts w:ascii="Mark Pro" w:hAnsi="Mark Pro"/>
        </w:rPr>
        <w:t>système</w:t>
      </w:r>
      <w:r w:rsidRPr="00AB7CE2">
        <w:rPr>
          <w:rFonts w:ascii="Mark Pro" w:hAnsi="Mark Pro"/>
        </w:rPr>
        <w:t xml:space="preserve"> de </w:t>
      </w:r>
      <w:r w:rsidR="00FC0933" w:rsidRPr="00AB7CE2">
        <w:rPr>
          <w:rFonts w:ascii="Mark Pro" w:hAnsi="Mark Pro"/>
        </w:rPr>
        <w:t>récupération</w:t>
      </w:r>
      <w:r w:rsidRPr="00AB7CE2">
        <w:rPr>
          <w:rFonts w:ascii="Mark Pro" w:hAnsi="Mark Pro"/>
        </w:rPr>
        <w:t xml:space="preserve"> et de valorisation des contenants </w:t>
      </w:r>
      <w:r w:rsidR="00AC04ED" w:rsidRPr="00AB7CE2">
        <w:rPr>
          <w:rFonts w:ascii="Mark Pro" w:hAnsi="Mark Pro"/>
        </w:rPr>
        <w:t>et</w:t>
      </w:r>
      <w:r w:rsidRPr="00AB7CE2">
        <w:rPr>
          <w:rFonts w:ascii="Mark Pro" w:hAnsi="Mark Pro"/>
        </w:rPr>
        <w:t xml:space="preserve"> emballages </w:t>
      </w:r>
      <w:r w:rsidR="00FC0933" w:rsidRPr="00AB7CE2">
        <w:rPr>
          <w:rFonts w:ascii="Mark Pro" w:hAnsi="Mark Pro"/>
        </w:rPr>
        <w:t>visés</w:t>
      </w:r>
      <w:r w:rsidRPr="00AB7CE2">
        <w:rPr>
          <w:rFonts w:ascii="Mark Pro" w:hAnsi="Mark Pro"/>
        </w:rPr>
        <w:t xml:space="preserve"> par ce </w:t>
      </w:r>
      <w:r w:rsidR="00FC0933" w:rsidRPr="00AB7CE2">
        <w:rPr>
          <w:rFonts w:ascii="Mark Pro" w:hAnsi="Mark Pro"/>
        </w:rPr>
        <w:t>système</w:t>
      </w:r>
      <w:r w:rsidR="00BE69B9" w:rsidRPr="00AB7CE2">
        <w:rPr>
          <w:rFonts w:ascii="Mark Pro" w:hAnsi="Mark Pro"/>
        </w:rPr>
        <w:t>,</w:t>
      </w:r>
      <w:r w:rsidRPr="00AB7CE2">
        <w:rPr>
          <w:rFonts w:ascii="Mark Pro" w:hAnsi="Mark Pro"/>
        </w:rPr>
        <w:t xml:space="preserve"> qui fonctionne sur une base stable et </w:t>
      </w:r>
      <w:r w:rsidR="00FC0933" w:rsidRPr="00AB7CE2">
        <w:rPr>
          <w:rFonts w:ascii="Mark Pro" w:hAnsi="Mark Pro"/>
        </w:rPr>
        <w:t>régulière</w:t>
      </w:r>
      <w:r w:rsidRPr="00AB7CE2">
        <w:rPr>
          <w:rFonts w:ascii="Mark Pro" w:hAnsi="Mark Pro"/>
        </w:rPr>
        <w:t xml:space="preserve"> au </w:t>
      </w:r>
      <w:r w:rsidR="00FC0933" w:rsidRPr="00AB7CE2">
        <w:rPr>
          <w:rFonts w:ascii="Mark Pro" w:hAnsi="Mark Pro"/>
        </w:rPr>
        <w:t>Québec</w:t>
      </w:r>
      <w:r w:rsidRPr="00AB7CE2">
        <w:rPr>
          <w:rFonts w:ascii="Mark Pro" w:hAnsi="Mark Pro"/>
        </w:rPr>
        <w:t xml:space="preserve">, tel le </w:t>
      </w:r>
      <w:r w:rsidR="00FC0933" w:rsidRPr="00AB7CE2">
        <w:rPr>
          <w:rFonts w:ascii="Mark Pro" w:hAnsi="Mark Pro"/>
        </w:rPr>
        <w:t>régime</w:t>
      </w:r>
      <w:r w:rsidRPr="00AB7CE2">
        <w:rPr>
          <w:rFonts w:ascii="Mark Pro" w:hAnsi="Mark Pro"/>
        </w:rPr>
        <w:t xml:space="preserve"> de </w:t>
      </w:r>
      <w:r w:rsidR="00FC0933" w:rsidRPr="00AB7CE2">
        <w:rPr>
          <w:rFonts w:ascii="Mark Pro" w:hAnsi="Mark Pro"/>
        </w:rPr>
        <w:t>récupération</w:t>
      </w:r>
      <w:r w:rsidRPr="00AB7CE2">
        <w:rPr>
          <w:rFonts w:ascii="Mark Pro" w:hAnsi="Mark Pro"/>
        </w:rPr>
        <w:t xml:space="preserve"> existant le 24 novembre 2004 pour les bouteilles </w:t>
      </w:r>
      <w:r w:rsidR="00FC0933" w:rsidRPr="00AB7CE2">
        <w:rPr>
          <w:rFonts w:ascii="Mark Pro" w:hAnsi="Mark Pro"/>
        </w:rPr>
        <w:t>à</w:t>
      </w:r>
      <w:r w:rsidRPr="00AB7CE2">
        <w:rPr>
          <w:rFonts w:ascii="Mark Pro" w:hAnsi="Mark Pro"/>
        </w:rPr>
        <w:t xml:space="preserve"> remplissage multiple </w:t>
      </w:r>
      <w:r w:rsidR="00FC0933" w:rsidRPr="00AB7CE2">
        <w:rPr>
          <w:rFonts w:ascii="Mark Pro" w:hAnsi="Mark Pro"/>
        </w:rPr>
        <w:t>utilisées</w:t>
      </w:r>
      <w:r w:rsidRPr="00AB7CE2">
        <w:rPr>
          <w:rFonts w:ascii="Mark Pro" w:hAnsi="Mark Pro"/>
        </w:rPr>
        <w:t xml:space="preserve"> pour la </w:t>
      </w:r>
      <w:r w:rsidR="00FC0933" w:rsidRPr="00AB7CE2">
        <w:rPr>
          <w:rFonts w:ascii="Mark Pro" w:hAnsi="Mark Pro"/>
        </w:rPr>
        <w:t>bière</w:t>
      </w:r>
      <w:r w:rsidRPr="00AB7CE2">
        <w:rPr>
          <w:rFonts w:ascii="Mark Pro" w:hAnsi="Mark Pro"/>
        </w:rPr>
        <w:t xml:space="preserve">. </w:t>
      </w:r>
    </w:p>
    <w:p w14:paraId="5500057B" w14:textId="66465D0B" w:rsidR="00AB7CE2" w:rsidRPr="0061206E" w:rsidRDefault="00AB7CE2" w:rsidP="00AB7CE2">
      <w:pPr>
        <w:pStyle w:val="Paragraphedeliste"/>
        <w:ind w:left="1560"/>
        <w:contextualSpacing w:val="0"/>
        <w:rPr>
          <w:rFonts w:ascii="Mark Pro" w:hAnsi="Mark Pro"/>
        </w:rPr>
      </w:pPr>
    </w:p>
    <w:p w14:paraId="6B39045E" w14:textId="30A4AE7B" w:rsidR="00C01F7A" w:rsidRDefault="7837E1D8" w:rsidP="00974DDC">
      <w:pPr>
        <w:pStyle w:val="Paragraphedeliste"/>
        <w:numPr>
          <w:ilvl w:val="2"/>
          <w:numId w:val="6"/>
        </w:numPr>
        <w:ind w:left="1560" w:hanging="840"/>
        <w:contextualSpacing w:val="0"/>
        <w:rPr>
          <w:rFonts w:ascii="Mark Pro" w:hAnsi="Mark Pro"/>
        </w:rPr>
      </w:pPr>
      <w:bookmarkStart w:id="41" w:name="_Ref82526433"/>
      <w:r w:rsidRPr="0061206E">
        <w:rPr>
          <w:rFonts w:ascii="Mark Pro" w:hAnsi="Mark Pro"/>
        </w:rPr>
        <w:t xml:space="preserve">Sont </w:t>
      </w:r>
      <w:r w:rsidR="5C90593D" w:rsidRPr="0061206E">
        <w:rPr>
          <w:rFonts w:ascii="Mark Pro" w:hAnsi="Mark Pro"/>
        </w:rPr>
        <w:t>également</w:t>
      </w:r>
      <w:r w:rsidRPr="0061206E">
        <w:rPr>
          <w:rFonts w:ascii="Mark Pro" w:hAnsi="Mark Pro"/>
        </w:rPr>
        <w:t xml:space="preserve"> </w:t>
      </w:r>
      <w:r w:rsidR="5C90593D" w:rsidRPr="0061206E">
        <w:rPr>
          <w:rFonts w:ascii="Mark Pro" w:hAnsi="Mark Pro"/>
        </w:rPr>
        <w:t>exemptées</w:t>
      </w:r>
      <w:r w:rsidRPr="0061206E">
        <w:rPr>
          <w:rFonts w:ascii="Mark Pro" w:hAnsi="Mark Pro"/>
        </w:rPr>
        <w:t xml:space="preserve"> du paiement d’une contribution </w:t>
      </w:r>
      <w:r w:rsidR="00EC05E5">
        <w:rPr>
          <w:rFonts w:ascii="Mark Pro" w:hAnsi="Mark Pro"/>
        </w:rPr>
        <w:t xml:space="preserve">payable </w:t>
      </w:r>
      <w:r w:rsidRPr="0061206E">
        <w:rPr>
          <w:rFonts w:ascii="Mark Pro" w:hAnsi="Mark Pro"/>
        </w:rPr>
        <w:t>à l’</w:t>
      </w:r>
      <w:r w:rsidR="5C90593D" w:rsidRPr="0061206E">
        <w:rPr>
          <w:rFonts w:ascii="Mark Pro" w:hAnsi="Mark Pro"/>
        </w:rPr>
        <w:t>égard</w:t>
      </w:r>
      <w:r w:rsidRPr="0061206E">
        <w:rPr>
          <w:rFonts w:ascii="Mark Pro" w:hAnsi="Mark Pro"/>
        </w:rPr>
        <w:t xml:space="preserve"> des contenants et emballages et des </w:t>
      </w:r>
      <w:r w:rsidR="5C90593D" w:rsidRPr="0061206E">
        <w:rPr>
          <w:rFonts w:ascii="Mark Pro" w:hAnsi="Mark Pro"/>
        </w:rPr>
        <w:t>imprimés</w:t>
      </w:r>
      <w:r w:rsidRPr="0061206E">
        <w:rPr>
          <w:rFonts w:ascii="Mark Pro" w:hAnsi="Mark Pro"/>
        </w:rPr>
        <w:t xml:space="preserve"> :</w:t>
      </w:r>
      <w:bookmarkEnd w:id="41"/>
      <w:r w:rsidRPr="0061206E">
        <w:rPr>
          <w:rFonts w:ascii="Mark Pro" w:hAnsi="Mark Pro"/>
        </w:rPr>
        <w:t xml:space="preserve"> </w:t>
      </w:r>
    </w:p>
    <w:p w14:paraId="2D2312C5" w14:textId="77777777" w:rsidR="005D0706" w:rsidRPr="0061206E" w:rsidRDefault="005D0706" w:rsidP="00896C8B">
      <w:pPr>
        <w:pStyle w:val="Paragraphedeliste"/>
        <w:ind w:left="1560"/>
        <w:contextualSpacing w:val="0"/>
        <w:rPr>
          <w:rFonts w:ascii="Mark Pro" w:hAnsi="Mark Pro"/>
        </w:rPr>
      </w:pPr>
    </w:p>
    <w:p w14:paraId="05696830" w14:textId="70FABFB4" w:rsidR="00C01F7A" w:rsidRPr="00605DDD" w:rsidRDefault="7837E1D8" w:rsidP="00896C8B">
      <w:pPr>
        <w:pStyle w:val="Paragraphedeliste"/>
        <w:numPr>
          <w:ilvl w:val="0"/>
          <w:numId w:val="10"/>
        </w:numPr>
        <w:ind w:left="1985" w:hanging="425"/>
        <w:rPr>
          <w:rFonts w:ascii="Mark Pro" w:hAnsi="Mark Pro"/>
        </w:rPr>
      </w:pPr>
      <w:r w:rsidRPr="005931DA">
        <w:rPr>
          <w:rFonts w:ascii="Mark Pro" w:hAnsi="Mark Pro"/>
        </w:rPr>
        <w:t xml:space="preserve">Les personnes assujetties qui sont </w:t>
      </w:r>
      <w:r w:rsidR="5C90593D" w:rsidRPr="005931DA">
        <w:rPr>
          <w:rFonts w:ascii="Mark Pro" w:hAnsi="Mark Pro"/>
        </w:rPr>
        <w:t>visées</w:t>
      </w:r>
      <w:r w:rsidRPr="005931DA">
        <w:rPr>
          <w:rFonts w:ascii="Mark Pro" w:hAnsi="Mark Pro"/>
        </w:rPr>
        <w:t xml:space="preserve"> par les articles </w:t>
      </w:r>
      <w:r w:rsidR="00C01F7A" w:rsidRPr="005931DA">
        <w:rPr>
          <w:rFonts w:ascii="Mark Pro" w:hAnsi="Mark Pro"/>
        </w:rPr>
        <w:fldChar w:fldCharType="begin"/>
      </w:r>
      <w:r w:rsidR="00C01F7A" w:rsidRPr="005931DA">
        <w:rPr>
          <w:rFonts w:ascii="Mark Pro" w:hAnsi="Mark Pro"/>
        </w:rPr>
        <w:instrText xml:space="preserve"> REF _Ref82526282 \r \h </w:instrText>
      </w:r>
      <w:r w:rsidR="0061206E" w:rsidRPr="005931DA">
        <w:rPr>
          <w:rFonts w:ascii="Mark Pro" w:hAnsi="Mark Pro"/>
        </w:rPr>
        <w:instrText xml:space="preserve"> \* MERGEFORMAT </w:instrText>
      </w:r>
      <w:r w:rsidR="00C01F7A" w:rsidRPr="005931DA">
        <w:rPr>
          <w:rFonts w:ascii="Mark Pro" w:hAnsi="Mark Pro"/>
        </w:rPr>
      </w:r>
      <w:r w:rsidR="00C01F7A" w:rsidRPr="005931DA">
        <w:rPr>
          <w:rFonts w:ascii="Mark Pro" w:hAnsi="Mark Pro"/>
        </w:rPr>
        <w:fldChar w:fldCharType="separate"/>
      </w:r>
      <w:r w:rsidR="003D1B5E" w:rsidRPr="005931DA">
        <w:rPr>
          <w:rFonts w:ascii="Mark Pro" w:hAnsi="Mark Pro"/>
        </w:rPr>
        <w:t>2.1.1</w:t>
      </w:r>
      <w:r w:rsidR="00C01F7A" w:rsidRPr="005931DA">
        <w:rPr>
          <w:rFonts w:ascii="Mark Pro" w:hAnsi="Mark Pro"/>
        </w:rPr>
        <w:fldChar w:fldCharType="end"/>
      </w:r>
      <w:r w:rsidRPr="005931DA">
        <w:rPr>
          <w:rFonts w:ascii="Mark Pro" w:hAnsi="Mark Pro"/>
        </w:rPr>
        <w:t xml:space="preserve"> et </w:t>
      </w:r>
      <w:r w:rsidR="00C01F7A" w:rsidRPr="005931DA">
        <w:rPr>
          <w:rFonts w:ascii="Mark Pro" w:hAnsi="Mark Pro"/>
        </w:rPr>
        <w:fldChar w:fldCharType="begin"/>
      </w:r>
      <w:r w:rsidR="00C01F7A" w:rsidRPr="005931DA">
        <w:rPr>
          <w:rFonts w:ascii="Mark Pro" w:hAnsi="Mark Pro"/>
        </w:rPr>
        <w:instrText xml:space="preserve"> REF _Ref82526316 \r \h </w:instrText>
      </w:r>
      <w:r w:rsidR="0061206E" w:rsidRPr="005931DA">
        <w:rPr>
          <w:rFonts w:ascii="Mark Pro" w:hAnsi="Mark Pro"/>
        </w:rPr>
        <w:instrText xml:space="preserve"> \* MERGEFORMAT </w:instrText>
      </w:r>
      <w:r w:rsidR="00C01F7A" w:rsidRPr="005931DA">
        <w:rPr>
          <w:rFonts w:ascii="Mark Pro" w:hAnsi="Mark Pro"/>
        </w:rPr>
      </w:r>
      <w:r w:rsidR="00C01F7A" w:rsidRPr="005931DA">
        <w:rPr>
          <w:rFonts w:ascii="Mark Pro" w:hAnsi="Mark Pro"/>
        </w:rPr>
        <w:fldChar w:fldCharType="separate"/>
      </w:r>
      <w:r w:rsidR="003D1B5E" w:rsidRPr="005931DA">
        <w:rPr>
          <w:rFonts w:ascii="Mark Pro" w:hAnsi="Mark Pro"/>
        </w:rPr>
        <w:t>2.1.2</w:t>
      </w:r>
      <w:r w:rsidR="00C01F7A" w:rsidRPr="005931DA">
        <w:rPr>
          <w:rFonts w:ascii="Mark Pro" w:hAnsi="Mark Pro"/>
        </w:rPr>
        <w:fldChar w:fldCharType="end"/>
      </w:r>
      <w:r w:rsidRPr="005931DA">
        <w:rPr>
          <w:rFonts w:ascii="Mark Pro" w:hAnsi="Mark Pro"/>
        </w:rPr>
        <w:t xml:space="preserve"> du Tarif </w:t>
      </w:r>
      <w:bookmarkStart w:id="42" w:name="_Hlk151727255"/>
      <w:r w:rsidR="000F1595" w:rsidRPr="00605DDD">
        <w:rPr>
          <w:rFonts w:ascii="Mark Pro" w:hAnsi="Mark Pro"/>
        </w:rPr>
        <w:t>dont</w:t>
      </w:r>
      <w:r w:rsidR="00441FF9" w:rsidRPr="00605DDD">
        <w:rPr>
          <w:rFonts w:ascii="Mark Pro" w:hAnsi="Mark Pro"/>
        </w:rPr>
        <w:t xml:space="preserve"> le chiffre d’affaires, les recettes, les revenus ou autres entrées de fonds au Québec </w:t>
      </w:r>
      <w:r w:rsidR="005931DA" w:rsidRPr="00605DDD">
        <w:rPr>
          <w:rFonts w:ascii="Mark Pro" w:hAnsi="Mark Pro"/>
        </w:rPr>
        <w:t>est</w:t>
      </w:r>
      <w:r w:rsidR="00441FF9" w:rsidRPr="00605DDD">
        <w:rPr>
          <w:rFonts w:ascii="Mark Pro" w:hAnsi="Mark Pro"/>
        </w:rPr>
        <w:t xml:space="preserve"> éga</w:t>
      </w:r>
      <w:r w:rsidR="005931DA" w:rsidRPr="00605DDD">
        <w:rPr>
          <w:rFonts w:ascii="Mark Pro" w:hAnsi="Mark Pro"/>
        </w:rPr>
        <w:t>le</w:t>
      </w:r>
      <w:r w:rsidR="00441FF9" w:rsidRPr="00605DDD">
        <w:rPr>
          <w:rFonts w:ascii="Mark Pro" w:hAnsi="Mark Pro"/>
        </w:rPr>
        <w:t xml:space="preserve"> ou inférieur à 1 </w:t>
      </w:r>
      <w:r w:rsidR="001644A6">
        <w:rPr>
          <w:rFonts w:ascii="Mark Pro" w:hAnsi="Mark Pro"/>
        </w:rPr>
        <w:t>3</w:t>
      </w:r>
      <w:r w:rsidR="00441FF9" w:rsidRPr="00605DDD">
        <w:rPr>
          <w:rFonts w:ascii="Mark Pro" w:hAnsi="Mark Pro"/>
        </w:rPr>
        <w:t xml:space="preserve">00 000$ </w:t>
      </w:r>
      <w:bookmarkEnd w:id="42"/>
      <w:r w:rsidR="000F1595" w:rsidRPr="00605DDD">
        <w:rPr>
          <w:rFonts w:ascii="Mark Pro" w:hAnsi="Mark Pro"/>
        </w:rPr>
        <w:t xml:space="preserve">ou </w:t>
      </w:r>
      <w:r w:rsidRPr="00605DDD">
        <w:rPr>
          <w:rFonts w:ascii="Mark Pro" w:hAnsi="Mark Pro"/>
        </w:rPr>
        <w:t xml:space="preserve">qui ont mis sur le </w:t>
      </w:r>
      <w:r w:rsidR="5C90593D" w:rsidRPr="00605DDD">
        <w:rPr>
          <w:rFonts w:ascii="Mark Pro" w:hAnsi="Mark Pro"/>
        </w:rPr>
        <w:t>marché</w:t>
      </w:r>
      <w:r w:rsidRPr="00605DDD">
        <w:rPr>
          <w:rFonts w:ascii="Mark Pro" w:hAnsi="Mark Pro"/>
        </w:rPr>
        <w:t xml:space="preserve"> au </w:t>
      </w:r>
      <w:r w:rsidR="5C90593D" w:rsidRPr="00605DDD">
        <w:rPr>
          <w:rFonts w:ascii="Mark Pro" w:hAnsi="Mark Pro"/>
        </w:rPr>
        <w:t>Québec</w:t>
      </w:r>
      <w:r w:rsidRPr="00605DDD">
        <w:rPr>
          <w:rFonts w:ascii="Mark Pro" w:hAnsi="Mark Pro"/>
        </w:rPr>
        <w:t xml:space="preserve"> une ou des </w:t>
      </w:r>
      <w:r w:rsidR="5C90593D" w:rsidRPr="00605DDD">
        <w:rPr>
          <w:rFonts w:ascii="Mark Pro" w:hAnsi="Mark Pro"/>
        </w:rPr>
        <w:t>matières</w:t>
      </w:r>
      <w:r w:rsidRPr="00605DDD">
        <w:rPr>
          <w:rFonts w:ascii="Mark Pro" w:hAnsi="Mark Pro"/>
        </w:rPr>
        <w:t xml:space="preserve"> dont le poids total de cette </w:t>
      </w:r>
      <w:r w:rsidR="5C90593D" w:rsidRPr="00605DDD">
        <w:rPr>
          <w:rFonts w:ascii="Mark Pro" w:hAnsi="Mark Pro"/>
        </w:rPr>
        <w:t>matière</w:t>
      </w:r>
      <w:r w:rsidRPr="00605DDD">
        <w:rPr>
          <w:rFonts w:ascii="Mark Pro" w:hAnsi="Mark Pro"/>
        </w:rPr>
        <w:t xml:space="preserve"> ou de l’ensemble de ces </w:t>
      </w:r>
      <w:r w:rsidR="5C90593D" w:rsidRPr="00605DDD">
        <w:rPr>
          <w:rFonts w:ascii="Mark Pro" w:hAnsi="Mark Pro"/>
        </w:rPr>
        <w:t>matières</w:t>
      </w:r>
      <w:r w:rsidRPr="00605DDD">
        <w:rPr>
          <w:rFonts w:ascii="Mark Pro" w:hAnsi="Mark Pro"/>
        </w:rPr>
        <w:t xml:space="preserve"> est </w:t>
      </w:r>
      <w:r w:rsidR="5C90593D" w:rsidRPr="00605DDD">
        <w:rPr>
          <w:rFonts w:ascii="Mark Pro" w:hAnsi="Mark Pro"/>
        </w:rPr>
        <w:t>égal</w:t>
      </w:r>
      <w:r w:rsidRPr="00605DDD">
        <w:rPr>
          <w:rFonts w:ascii="Mark Pro" w:hAnsi="Mark Pro"/>
        </w:rPr>
        <w:t xml:space="preserve"> ou </w:t>
      </w:r>
      <w:r w:rsidR="5C90593D" w:rsidRPr="00605DDD">
        <w:rPr>
          <w:rFonts w:ascii="Mark Pro" w:hAnsi="Mark Pro"/>
        </w:rPr>
        <w:t>inf</w:t>
      </w:r>
      <w:r w:rsidR="05C0F07D" w:rsidRPr="00605DDD">
        <w:rPr>
          <w:rFonts w:ascii="Mark Pro" w:hAnsi="Mark Pro"/>
        </w:rPr>
        <w:t>é</w:t>
      </w:r>
      <w:r w:rsidR="5C90593D" w:rsidRPr="00605DDD">
        <w:rPr>
          <w:rFonts w:ascii="Mark Pro" w:hAnsi="Mark Pro"/>
        </w:rPr>
        <w:t>rieur</w:t>
      </w:r>
      <w:r w:rsidRPr="00605DDD">
        <w:rPr>
          <w:rFonts w:ascii="Mark Pro" w:hAnsi="Mark Pro"/>
        </w:rPr>
        <w:t xml:space="preserve"> </w:t>
      </w:r>
      <w:r w:rsidR="5C90593D" w:rsidRPr="00605DDD">
        <w:rPr>
          <w:rFonts w:ascii="Mark Pro" w:hAnsi="Mark Pro"/>
        </w:rPr>
        <w:t>à</w:t>
      </w:r>
      <w:r w:rsidRPr="00605DDD">
        <w:rPr>
          <w:rFonts w:ascii="Mark Pro" w:hAnsi="Mark Pro"/>
        </w:rPr>
        <w:t xml:space="preserve"> une (1) tonne </w:t>
      </w:r>
      <w:r w:rsidR="5C90593D" w:rsidRPr="00605DDD">
        <w:rPr>
          <w:rFonts w:ascii="Mark Pro" w:hAnsi="Mark Pro"/>
        </w:rPr>
        <w:t>métrique</w:t>
      </w:r>
      <w:r w:rsidRPr="00605DDD">
        <w:rPr>
          <w:rFonts w:ascii="Mark Pro" w:hAnsi="Mark Pro"/>
        </w:rPr>
        <w:t xml:space="preserve">; </w:t>
      </w:r>
    </w:p>
    <w:p w14:paraId="2E94B086" w14:textId="77777777" w:rsidR="00C11F77" w:rsidRPr="00605DDD" w:rsidRDefault="00C11F77" w:rsidP="00C11F77">
      <w:pPr>
        <w:pStyle w:val="Paragraphedeliste"/>
        <w:ind w:left="1985"/>
        <w:rPr>
          <w:rFonts w:ascii="Mark Pro" w:hAnsi="Mark Pro"/>
        </w:rPr>
      </w:pPr>
    </w:p>
    <w:p w14:paraId="3C42C441" w14:textId="0BC1FEB4" w:rsidR="00C11F77" w:rsidRPr="005931DA" w:rsidRDefault="7837E1D8" w:rsidP="00896C8B">
      <w:pPr>
        <w:pStyle w:val="Paragraphedeliste"/>
        <w:numPr>
          <w:ilvl w:val="0"/>
          <w:numId w:val="10"/>
        </w:numPr>
        <w:ind w:left="1985" w:hanging="425"/>
        <w:rPr>
          <w:rFonts w:ascii="Mark Pro" w:hAnsi="Mark Pro"/>
        </w:rPr>
      </w:pPr>
      <w:r w:rsidRPr="00605DDD">
        <w:rPr>
          <w:rFonts w:ascii="Mark Pro" w:hAnsi="Mark Pro"/>
        </w:rPr>
        <w:t xml:space="preserve">Les personnes assujetties qui sont </w:t>
      </w:r>
      <w:r w:rsidR="5C90593D" w:rsidRPr="00605DDD">
        <w:rPr>
          <w:rFonts w:ascii="Mark Pro" w:hAnsi="Mark Pro"/>
        </w:rPr>
        <w:t>visées</w:t>
      </w:r>
      <w:r w:rsidRPr="00605DDD">
        <w:rPr>
          <w:rFonts w:ascii="Mark Pro" w:hAnsi="Mark Pro"/>
        </w:rPr>
        <w:t xml:space="preserve"> par </w:t>
      </w:r>
      <w:r w:rsidR="004E7400" w:rsidRPr="00605DDD">
        <w:rPr>
          <w:rFonts w:ascii="Mark Pro" w:hAnsi="Mark Pro"/>
        </w:rPr>
        <w:t xml:space="preserve">les paragraphes </w:t>
      </w:r>
      <w:r w:rsidR="004E7400" w:rsidRPr="00605DDD">
        <w:rPr>
          <w:rFonts w:ascii="Mark Pro" w:hAnsi="Mark Pro"/>
        </w:rPr>
        <w:fldChar w:fldCharType="begin"/>
      </w:r>
      <w:r w:rsidR="004E7400" w:rsidRPr="00605DDD">
        <w:rPr>
          <w:rFonts w:ascii="Mark Pro" w:hAnsi="Mark Pro"/>
        </w:rPr>
        <w:instrText xml:space="preserve"> REF _Ref93052770 \r \h  \* MERGEFORMAT </w:instrText>
      </w:r>
      <w:r w:rsidR="004E7400" w:rsidRPr="00605DDD">
        <w:rPr>
          <w:rFonts w:ascii="Mark Pro" w:hAnsi="Mark Pro"/>
        </w:rPr>
      </w:r>
      <w:r w:rsidR="004E7400" w:rsidRPr="00605DDD">
        <w:rPr>
          <w:rFonts w:ascii="Mark Pro" w:hAnsi="Mark Pro"/>
        </w:rPr>
        <w:fldChar w:fldCharType="separate"/>
      </w:r>
      <w:r w:rsidR="003D1B5E" w:rsidRPr="00605DDD">
        <w:rPr>
          <w:rFonts w:ascii="Mark Pro" w:hAnsi="Mark Pro"/>
        </w:rPr>
        <w:t>2)</w:t>
      </w:r>
      <w:r w:rsidR="004E7400" w:rsidRPr="00605DDD">
        <w:rPr>
          <w:rFonts w:ascii="Mark Pro" w:hAnsi="Mark Pro"/>
        </w:rPr>
        <w:fldChar w:fldCharType="end"/>
      </w:r>
      <w:r w:rsidR="004E7400" w:rsidRPr="00605DDD">
        <w:rPr>
          <w:rFonts w:ascii="Mark Pro" w:hAnsi="Mark Pro"/>
        </w:rPr>
        <w:t xml:space="preserve"> ou </w:t>
      </w:r>
      <w:r w:rsidR="004E7400" w:rsidRPr="00605DDD">
        <w:rPr>
          <w:rFonts w:ascii="Mark Pro" w:hAnsi="Mark Pro"/>
        </w:rPr>
        <w:fldChar w:fldCharType="begin"/>
      </w:r>
      <w:r w:rsidR="004E7400" w:rsidRPr="00605DDD">
        <w:rPr>
          <w:rFonts w:ascii="Mark Pro" w:hAnsi="Mark Pro"/>
        </w:rPr>
        <w:instrText xml:space="preserve"> REF _Ref93052782 \r \h  \* MERGEFORMAT </w:instrText>
      </w:r>
      <w:r w:rsidR="004E7400" w:rsidRPr="00605DDD">
        <w:rPr>
          <w:rFonts w:ascii="Mark Pro" w:hAnsi="Mark Pro"/>
        </w:rPr>
      </w:r>
      <w:r w:rsidR="004E7400" w:rsidRPr="00605DDD">
        <w:rPr>
          <w:rFonts w:ascii="Mark Pro" w:hAnsi="Mark Pro"/>
        </w:rPr>
        <w:fldChar w:fldCharType="separate"/>
      </w:r>
      <w:r w:rsidR="003D1B5E" w:rsidRPr="00605DDD">
        <w:rPr>
          <w:rFonts w:ascii="Mark Pro" w:hAnsi="Mark Pro"/>
        </w:rPr>
        <w:t>3)</w:t>
      </w:r>
      <w:r w:rsidR="004E7400" w:rsidRPr="00605DDD">
        <w:rPr>
          <w:rFonts w:ascii="Mark Pro" w:hAnsi="Mark Pro"/>
        </w:rPr>
        <w:fldChar w:fldCharType="end"/>
      </w:r>
      <w:r w:rsidR="004E7400" w:rsidRPr="00605DDD">
        <w:rPr>
          <w:rFonts w:ascii="Mark Pro" w:hAnsi="Mark Pro"/>
        </w:rPr>
        <w:t xml:space="preserve"> de </w:t>
      </w:r>
      <w:r w:rsidRPr="00605DDD">
        <w:rPr>
          <w:rFonts w:ascii="Mark Pro" w:hAnsi="Mark Pro"/>
        </w:rPr>
        <w:t xml:space="preserve">l’article </w:t>
      </w:r>
      <w:r w:rsidR="00C01F7A" w:rsidRPr="00605DDD">
        <w:rPr>
          <w:rFonts w:ascii="Mark Pro" w:hAnsi="Mark Pro"/>
        </w:rPr>
        <w:fldChar w:fldCharType="begin"/>
      </w:r>
      <w:r w:rsidR="00C01F7A" w:rsidRPr="00605DDD">
        <w:rPr>
          <w:rFonts w:ascii="Mark Pro" w:hAnsi="Mark Pro"/>
        </w:rPr>
        <w:instrText xml:space="preserve"> REF _Ref82526772 \r \h </w:instrText>
      </w:r>
      <w:r w:rsidR="0061206E" w:rsidRPr="00605DDD">
        <w:rPr>
          <w:rFonts w:ascii="Mark Pro" w:hAnsi="Mark Pro"/>
        </w:rPr>
        <w:instrText xml:space="preserve"> \* MERGEFORMAT </w:instrText>
      </w:r>
      <w:r w:rsidR="00C01F7A" w:rsidRPr="00605DDD">
        <w:rPr>
          <w:rFonts w:ascii="Mark Pro" w:hAnsi="Mark Pro"/>
        </w:rPr>
      </w:r>
      <w:r w:rsidR="00C01F7A" w:rsidRPr="00605DDD">
        <w:rPr>
          <w:rFonts w:ascii="Mark Pro" w:hAnsi="Mark Pro"/>
        </w:rPr>
        <w:fldChar w:fldCharType="separate"/>
      </w:r>
      <w:r w:rsidR="003D1B5E" w:rsidRPr="00605DDD">
        <w:rPr>
          <w:rFonts w:ascii="Mark Pro" w:hAnsi="Mark Pro"/>
        </w:rPr>
        <w:t>2.1.3</w:t>
      </w:r>
      <w:r w:rsidR="00C01F7A" w:rsidRPr="00605DDD">
        <w:rPr>
          <w:rFonts w:ascii="Mark Pro" w:hAnsi="Mark Pro"/>
        </w:rPr>
        <w:fldChar w:fldCharType="end"/>
      </w:r>
      <w:r w:rsidRPr="00605DDD">
        <w:rPr>
          <w:rFonts w:ascii="Mark Pro" w:hAnsi="Mark Pro"/>
        </w:rPr>
        <w:t xml:space="preserve"> du Tarif</w:t>
      </w:r>
      <w:r w:rsidR="004E7400" w:rsidRPr="00605DDD">
        <w:rPr>
          <w:rFonts w:ascii="Mark Pro" w:hAnsi="Mark Pro"/>
        </w:rPr>
        <w:t xml:space="preserve"> </w:t>
      </w:r>
      <w:r w:rsidR="000F1595" w:rsidRPr="00605DDD">
        <w:rPr>
          <w:rFonts w:ascii="Mark Pro" w:hAnsi="Mark Pro"/>
        </w:rPr>
        <w:t xml:space="preserve">dont </w:t>
      </w:r>
      <w:r w:rsidR="00441FF9" w:rsidRPr="00605DDD">
        <w:rPr>
          <w:rFonts w:ascii="Mark Pro" w:hAnsi="Mark Pro"/>
        </w:rPr>
        <w:t xml:space="preserve">le chiffre d’affaires, les recettes, les revenus ou autres entrées de fonds au Québec </w:t>
      </w:r>
      <w:r w:rsidR="005931DA" w:rsidRPr="00605DDD">
        <w:rPr>
          <w:rFonts w:ascii="Mark Pro" w:hAnsi="Mark Pro"/>
        </w:rPr>
        <w:t xml:space="preserve">est </w:t>
      </w:r>
      <w:r w:rsidR="00441FF9" w:rsidRPr="00605DDD">
        <w:rPr>
          <w:rFonts w:ascii="Mark Pro" w:hAnsi="Mark Pro"/>
        </w:rPr>
        <w:t>éga</w:t>
      </w:r>
      <w:r w:rsidR="005931DA" w:rsidRPr="00605DDD">
        <w:rPr>
          <w:rFonts w:ascii="Mark Pro" w:hAnsi="Mark Pro"/>
        </w:rPr>
        <w:t>le</w:t>
      </w:r>
      <w:r w:rsidR="00441FF9" w:rsidRPr="00605DDD">
        <w:rPr>
          <w:rFonts w:ascii="Mark Pro" w:hAnsi="Mark Pro"/>
        </w:rPr>
        <w:t xml:space="preserve"> ou inférieur à </w:t>
      </w:r>
      <w:r w:rsidR="003C5885">
        <w:rPr>
          <w:rFonts w:ascii="Mark Pro" w:hAnsi="Mark Pro"/>
        </w:rPr>
        <w:t xml:space="preserve">   </w:t>
      </w:r>
      <w:r w:rsidR="00441FF9" w:rsidRPr="00605DDD">
        <w:rPr>
          <w:rFonts w:ascii="Mark Pro" w:hAnsi="Mark Pro"/>
        </w:rPr>
        <w:t xml:space="preserve">1 </w:t>
      </w:r>
      <w:r w:rsidR="003C5885">
        <w:rPr>
          <w:rFonts w:ascii="Mark Pro" w:hAnsi="Mark Pro"/>
        </w:rPr>
        <w:t>3</w:t>
      </w:r>
      <w:r w:rsidR="00441FF9" w:rsidRPr="00605DDD">
        <w:rPr>
          <w:rFonts w:ascii="Mark Pro" w:hAnsi="Mark Pro"/>
        </w:rPr>
        <w:t xml:space="preserve">00 000$ </w:t>
      </w:r>
      <w:r w:rsidR="000F1595" w:rsidRPr="00605DDD">
        <w:rPr>
          <w:rFonts w:ascii="Mark Pro" w:hAnsi="Mark Pro"/>
        </w:rPr>
        <w:t xml:space="preserve">ou </w:t>
      </w:r>
      <w:r w:rsidRPr="00605DDD">
        <w:rPr>
          <w:rFonts w:ascii="Mark Pro" w:hAnsi="Mark Pro"/>
        </w:rPr>
        <w:t xml:space="preserve">qui ont mis sur le </w:t>
      </w:r>
      <w:r w:rsidR="5C90593D" w:rsidRPr="00605DDD">
        <w:rPr>
          <w:rFonts w:ascii="Mark Pro" w:hAnsi="Mark Pro"/>
        </w:rPr>
        <w:t>marché</w:t>
      </w:r>
      <w:r w:rsidRPr="00605DDD">
        <w:rPr>
          <w:rFonts w:ascii="Mark Pro" w:hAnsi="Mark Pro"/>
        </w:rPr>
        <w:t xml:space="preserve"> au </w:t>
      </w:r>
      <w:r w:rsidR="5C90593D" w:rsidRPr="00605DDD">
        <w:rPr>
          <w:rFonts w:ascii="Mark Pro" w:hAnsi="Mark Pro"/>
        </w:rPr>
        <w:t>Québec</w:t>
      </w:r>
      <w:r w:rsidRPr="00605DDD">
        <w:rPr>
          <w:rFonts w:ascii="Mark Pro" w:hAnsi="Mark Pro"/>
        </w:rPr>
        <w:t xml:space="preserve"> une ou des </w:t>
      </w:r>
      <w:r w:rsidR="5C90593D" w:rsidRPr="00605DDD">
        <w:rPr>
          <w:rFonts w:ascii="Mark Pro" w:hAnsi="Mark Pro"/>
        </w:rPr>
        <w:t>matières</w:t>
      </w:r>
      <w:r w:rsidRPr="00605DDD">
        <w:rPr>
          <w:rFonts w:ascii="Mark Pro" w:hAnsi="Mark Pro"/>
        </w:rPr>
        <w:t xml:space="preserve"> dont le poids total de cette </w:t>
      </w:r>
      <w:r w:rsidR="5C90593D" w:rsidRPr="00605DDD">
        <w:rPr>
          <w:rFonts w:ascii="Mark Pro" w:hAnsi="Mark Pro"/>
        </w:rPr>
        <w:t>ma</w:t>
      </w:r>
      <w:r w:rsidR="5C90593D" w:rsidRPr="005931DA">
        <w:rPr>
          <w:rFonts w:ascii="Mark Pro" w:hAnsi="Mark Pro"/>
        </w:rPr>
        <w:t>tière</w:t>
      </w:r>
      <w:r w:rsidRPr="005931DA">
        <w:rPr>
          <w:rFonts w:ascii="Mark Pro" w:hAnsi="Mark Pro"/>
        </w:rPr>
        <w:t xml:space="preserve"> ou de l’ensemble de ces </w:t>
      </w:r>
      <w:r w:rsidR="5C90593D" w:rsidRPr="005931DA">
        <w:rPr>
          <w:rFonts w:ascii="Mark Pro" w:hAnsi="Mark Pro"/>
        </w:rPr>
        <w:t>matières</w:t>
      </w:r>
      <w:r w:rsidRPr="005931DA">
        <w:rPr>
          <w:rFonts w:ascii="Mark Pro" w:hAnsi="Mark Pro"/>
        </w:rPr>
        <w:t xml:space="preserve"> est </w:t>
      </w:r>
      <w:r w:rsidR="5C90593D" w:rsidRPr="005931DA">
        <w:rPr>
          <w:rFonts w:ascii="Mark Pro" w:hAnsi="Mark Pro"/>
        </w:rPr>
        <w:t>égal</w:t>
      </w:r>
      <w:r w:rsidRPr="005931DA">
        <w:rPr>
          <w:rFonts w:ascii="Mark Pro" w:hAnsi="Mark Pro"/>
        </w:rPr>
        <w:t xml:space="preserve"> ou </w:t>
      </w:r>
      <w:r w:rsidR="5C90593D" w:rsidRPr="005931DA">
        <w:rPr>
          <w:rFonts w:ascii="Mark Pro" w:hAnsi="Mark Pro"/>
        </w:rPr>
        <w:t>inférieur</w:t>
      </w:r>
      <w:r w:rsidRPr="005931DA">
        <w:rPr>
          <w:rFonts w:ascii="Mark Pro" w:hAnsi="Mark Pro"/>
        </w:rPr>
        <w:t xml:space="preserve"> </w:t>
      </w:r>
      <w:proofErr w:type="spellStart"/>
      <w:r w:rsidRPr="005931DA">
        <w:rPr>
          <w:rFonts w:ascii="Mark Pro" w:hAnsi="Mark Pro"/>
        </w:rPr>
        <w:t>a</w:t>
      </w:r>
      <w:proofErr w:type="spellEnd"/>
      <w:r w:rsidRPr="005931DA">
        <w:rPr>
          <w:rFonts w:ascii="Mark Pro" w:hAnsi="Mark Pro"/>
        </w:rPr>
        <w:t xml:space="preserve">̀ une (1) tonne </w:t>
      </w:r>
      <w:r w:rsidR="5C90593D" w:rsidRPr="005931DA">
        <w:rPr>
          <w:rFonts w:ascii="Mark Pro" w:hAnsi="Mark Pro"/>
        </w:rPr>
        <w:t>métrique</w:t>
      </w:r>
      <w:r w:rsidRPr="005931DA">
        <w:rPr>
          <w:rFonts w:ascii="Mark Pro" w:hAnsi="Mark Pro"/>
        </w:rPr>
        <w:t>;</w:t>
      </w:r>
    </w:p>
    <w:p w14:paraId="16CEF9E5" w14:textId="77777777" w:rsidR="00C11F77" w:rsidRPr="0061206E" w:rsidRDefault="00C11F77" w:rsidP="00C11F77">
      <w:pPr>
        <w:pStyle w:val="Paragraphedeliste"/>
        <w:ind w:left="1985"/>
        <w:rPr>
          <w:rFonts w:ascii="Mark Pro" w:hAnsi="Mark Pro"/>
        </w:rPr>
      </w:pPr>
    </w:p>
    <w:p w14:paraId="34FCEE02" w14:textId="03893890" w:rsidR="00AB7CE2" w:rsidRPr="00AB7CE2" w:rsidRDefault="00FC0933" w:rsidP="00896C8B">
      <w:pPr>
        <w:pStyle w:val="Paragraphedeliste"/>
        <w:numPr>
          <w:ilvl w:val="0"/>
          <w:numId w:val="10"/>
        </w:numPr>
        <w:ind w:left="1985" w:hanging="425"/>
        <w:rPr>
          <w:rFonts w:ascii="Mark Pro" w:hAnsi="Mark Pro"/>
        </w:rPr>
      </w:pPr>
      <w:bookmarkStart w:id="43" w:name="_Ref93052725"/>
      <w:r w:rsidRPr="0061206E">
        <w:rPr>
          <w:rFonts w:ascii="Mark Pro" w:hAnsi="Mark Pro"/>
        </w:rPr>
        <w:lastRenderedPageBreak/>
        <w:t xml:space="preserve">Les personnes assujetties qui sont des détaillants et qui n’ont qu’un seul point de vente et dont ce point de vente n’est pas approvisionné ou opéré dans le cadre d’une franchise, d’une chaîne d’établissements, sous l’enseigne d’une bannière ou dans le cadre d’une autre forme semblable d’affiliation ou de regroupement d’entreprises ou d’établissements. Ne sont toutefois pas admissibles à une exemption de paiement les personnes assujetties visées par </w:t>
      </w:r>
      <w:r w:rsidR="004E7400">
        <w:rPr>
          <w:rFonts w:ascii="Mark Pro" w:hAnsi="Mark Pro"/>
        </w:rPr>
        <w:t xml:space="preserve">le </w:t>
      </w:r>
      <w:r w:rsidR="004E7400" w:rsidRPr="0061206E">
        <w:rPr>
          <w:rFonts w:ascii="Mark Pro" w:hAnsi="Mark Pro"/>
        </w:rPr>
        <w:t>paragraphe</w:t>
      </w:r>
      <w:r w:rsidR="004E7400">
        <w:rPr>
          <w:rFonts w:ascii="Mark Pro" w:hAnsi="Mark Pro"/>
        </w:rPr>
        <w:t xml:space="preserve"> 2)</w:t>
      </w:r>
      <w:r w:rsidR="004E7400" w:rsidRPr="0061206E">
        <w:rPr>
          <w:rFonts w:ascii="Mark Pro" w:hAnsi="Mark Pro"/>
        </w:rPr>
        <w:t xml:space="preserve"> </w:t>
      </w:r>
      <w:r w:rsidR="004E7400">
        <w:rPr>
          <w:rFonts w:ascii="Mark Pro" w:hAnsi="Mark Pro"/>
        </w:rPr>
        <w:t xml:space="preserve">de </w:t>
      </w:r>
      <w:r w:rsidRPr="0061206E">
        <w:rPr>
          <w:rFonts w:ascii="Mark Pro" w:hAnsi="Mark Pro"/>
        </w:rPr>
        <w:t xml:space="preserve">l’article </w:t>
      </w:r>
      <w:r w:rsidR="00D6053A" w:rsidRPr="0061206E">
        <w:rPr>
          <w:rFonts w:ascii="Mark Pro" w:hAnsi="Mark Pro"/>
        </w:rPr>
        <w:fldChar w:fldCharType="begin"/>
      </w:r>
      <w:r w:rsidR="00D6053A" w:rsidRPr="0061206E">
        <w:rPr>
          <w:rFonts w:ascii="Mark Pro" w:hAnsi="Mark Pro"/>
        </w:rPr>
        <w:instrText xml:space="preserve"> REF _Ref82526772 \r \h </w:instrText>
      </w:r>
      <w:r w:rsidR="0061206E">
        <w:rPr>
          <w:rFonts w:ascii="Mark Pro" w:hAnsi="Mark Pro"/>
        </w:rPr>
        <w:instrText xml:space="preserve"> \* MERGEFORMAT </w:instrText>
      </w:r>
      <w:r w:rsidR="00D6053A" w:rsidRPr="0061206E">
        <w:rPr>
          <w:rFonts w:ascii="Mark Pro" w:hAnsi="Mark Pro"/>
        </w:rPr>
      </w:r>
      <w:r w:rsidR="00D6053A" w:rsidRPr="0061206E">
        <w:rPr>
          <w:rFonts w:ascii="Mark Pro" w:hAnsi="Mark Pro"/>
        </w:rPr>
        <w:fldChar w:fldCharType="separate"/>
      </w:r>
      <w:r w:rsidR="003D1B5E">
        <w:rPr>
          <w:rFonts w:ascii="Mark Pro" w:hAnsi="Mark Pro"/>
        </w:rPr>
        <w:t>2.1.3</w:t>
      </w:r>
      <w:r w:rsidR="00D6053A" w:rsidRPr="0061206E">
        <w:rPr>
          <w:rFonts w:ascii="Mark Pro" w:hAnsi="Mark Pro"/>
        </w:rPr>
        <w:fldChar w:fldCharType="end"/>
      </w:r>
      <w:r w:rsidRPr="0061206E">
        <w:rPr>
          <w:rFonts w:ascii="Mark Pro" w:hAnsi="Mark Pro"/>
        </w:rPr>
        <w:t xml:space="preserve"> du Tarif.</w:t>
      </w:r>
      <w:bookmarkEnd w:id="43"/>
      <w:r w:rsidRPr="0061206E">
        <w:rPr>
          <w:rFonts w:ascii="Mark Pro" w:hAnsi="Mark Pro"/>
        </w:rPr>
        <w:t xml:space="preserve"> </w:t>
      </w:r>
    </w:p>
    <w:p w14:paraId="71C087BF" w14:textId="77777777" w:rsidR="00AB7CE2" w:rsidRPr="00AB7CE2" w:rsidRDefault="00AB7CE2" w:rsidP="00AB7CE2">
      <w:pPr>
        <w:pStyle w:val="Paragraphedeliste"/>
        <w:ind w:left="1985"/>
        <w:rPr>
          <w:rFonts w:ascii="Mark Pro" w:hAnsi="Mark Pro"/>
        </w:rPr>
      </w:pPr>
    </w:p>
    <w:p w14:paraId="33CC0604" w14:textId="47B1D272" w:rsidR="00356355" w:rsidRDefault="00356355" w:rsidP="00974DDC">
      <w:pPr>
        <w:pStyle w:val="Paragraphedeliste"/>
        <w:numPr>
          <w:ilvl w:val="2"/>
          <w:numId w:val="6"/>
        </w:numPr>
        <w:ind w:left="1560" w:hanging="840"/>
        <w:rPr>
          <w:rFonts w:ascii="Mark Pro" w:hAnsi="Mark Pro"/>
        </w:rPr>
      </w:pPr>
      <w:bookmarkStart w:id="44" w:name="_Ref82529488"/>
      <w:r w:rsidRPr="0061206E">
        <w:rPr>
          <w:rFonts w:ascii="Mark Pro" w:hAnsi="Mark Pro"/>
        </w:rPr>
        <w:t xml:space="preserve">Sont exemptées des contributions prévues </w:t>
      </w:r>
      <w:r w:rsidR="00BF7970" w:rsidRPr="0061206E">
        <w:rPr>
          <w:rFonts w:ascii="Mark Pro" w:hAnsi="Mark Pro"/>
        </w:rPr>
        <w:t>à la</w:t>
      </w:r>
      <w:r w:rsidRPr="0061206E">
        <w:rPr>
          <w:rFonts w:ascii="Mark Pro" w:hAnsi="Mark Pro"/>
        </w:rPr>
        <w:t xml:space="preserve"> section </w:t>
      </w:r>
      <w:r w:rsidR="00A62D90" w:rsidRPr="0061206E">
        <w:rPr>
          <w:rFonts w:ascii="Mark Pro" w:hAnsi="Mark Pro"/>
        </w:rPr>
        <w:fldChar w:fldCharType="begin"/>
      </w:r>
      <w:r w:rsidR="00A62D90" w:rsidRPr="0061206E">
        <w:rPr>
          <w:rFonts w:ascii="Mark Pro" w:hAnsi="Mark Pro"/>
        </w:rPr>
        <w:instrText xml:space="preserve"> REF _Ref95046429 \r \h </w:instrText>
      </w:r>
      <w:r w:rsidR="0061206E">
        <w:rPr>
          <w:rFonts w:ascii="Mark Pro" w:hAnsi="Mark Pro"/>
        </w:rPr>
        <w:instrText xml:space="preserve"> \* MERGEFORMAT </w:instrText>
      </w:r>
      <w:r w:rsidR="00A62D90" w:rsidRPr="0061206E">
        <w:rPr>
          <w:rFonts w:ascii="Mark Pro" w:hAnsi="Mark Pro"/>
        </w:rPr>
      </w:r>
      <w:r w:rsidR="00A62D90" w:rsidRPr="0061206E">
        <w:rPr>
          <w:rFonts w:ascii="Mark Pro" w:hAnsi="Mark Pro"/>
        </w:rPr>
        <w:fldChar w:fldCharType="separate"/>
      </w:r>
      <w:r w:rsidR="003D1B5E">
        <w:rPr>
          <w:rFonts w:ascii="Mark Pro" w:hAnsi="Mark Pro"/>
        </w:rPr>
        <w:t>3.5</w:t>
      </w:r>
      <w:r w:rsidR="00A62D90" w:rsidRPr="0061206E">
        <w:rPr>
          <w:rFonts w:ascii="Mark Pro" w:hAnsi="Mark Pro"/>
        </w:rPr>
        <w:fldChar w:fldCharType="end"/>
      </w:r>
      <w:r w:rsidRPr="0061206E">
        <w:rPr>
          <w:rFonts w:ascii="Mark Pro" w:hAnsi="Mark Pro"/>
        </w:rPr>
        <w:t xml:space="preserve"> du Tarif, les personnes assujetties pour des journaux qui démontrent à RecycleMédias que ces contributions sont entièrement acquittées à RecycleMédias, en leur nom, par une tierce partie qui aura été reconnue par RecycleMédias comme contributeur volontaire en vertu de la section </w:t>
      </w:r>
      <w:r w:rsidRPr="0061206E">
        <w:rPr>
          <w:rFonts w:ascii="Mark Pro" w:hAnsi="Mark Pro"/>
        </w:rPr>
        <w:fldChar w:fldCharType="begin"/>
      </w:r>
      <w:r w:rsidRPr="0061206E">
        <w:rPr>
          <w:rFonts w:ascii="Mark Pro" w:hAnsi="Mark Pro"/>
        </w:rPr>
        <w:instrText xml:space="preserve"> REF _Ref82525900 \r \h </w:instrText>
      </w:r>
      <w:r w:rsidR="0061206E">
        <w:rPr>
          <w:rFonts w:ascii="Mark Pro" w:hAnsi="Mark Pro"/>
        </w:rPr>
        <w:instrText xml:space="preserve"> \* MERGEFORMAT </w:instrText>
      </w:r>
      <w:r w:rsidRPr="0061206E">
        <w:rPr>
          <w:rFonts w:ascii="Mark Pro" w:hAnsi="Mark Pro"/>
        </w:rPr>
      </w:r>
      <w:r w:rsidRPr="0061206E">
        <w:rPr>
          <w:rFonts w:ascii="Mark Pro" w:hAnsi="Mark Pro"/>
        </w:rPr>
        <w:fldChar w:fldCharType="separate"/>
      </w:r>
      <w:r w:rsidR="003D1B5E">
        <w:rPr>
          <w:rFonts w:ascii="Mark Pro" w:hAnsi="Mark Pro"/>
        </w:rPr>
        <w:t>2.3</w:t>
      </w:r>
      <w:r w:rsidRPr="0061206E">
        <w:rPr>
          <w:rFonts w:ascii="Mark Pro" w:hAnsi="Mark Pro"/>
        </w:rPr>
        <w:fldChar w:fldCharType="end"/>
      </w:r>
      <w:r w:rsidRPr="0061206E">
        <w:rPr>
          <w:rFonts w:ascii="Mark Pro" w:hAnsi="Mark Pro"/>
        </w:rPr>
        <w:t>.</w:t>
      </w:r>
    </w:p>
    <w:p w14:paraId="6E59235F" w14:textId="77777777" w:rsidR="005E1053" w:rsidRPr="005E1053" w:rsidRDefault="005E1053" w:rsidP="005E1053">
      <w:pPr>
        <w:pStyle w:val="Paragraphedeliste"/>
        <w:ind w:left="1560"/>
        <w:rPr>
          <w:rFonts w:ascii="Mark Pro" w:hAnsi="Mark Pro"/>
        </w:rPr>
      </w:pPr>
    </w:p>
    <w:p w14:paraId="73964EE6" w14:textId="02F6A136" w:rsidR="005E1053" w:rsidRPr="005E1053" w:rsidRDefault="05C0F07D" w:rsidP="00974DDC">
      <w:pPr>
        <w:pStyle w:val="Paragraphedeliste"/>
        <w:numPr>
          <w:ilvl w:val="2"/>
          <w:numId w:val="6"/>
        </w:numPr>
        <w:ind w:left="1560" w:hanging="840"/>
        <w:rPr>
          <w:rFonts w:ascii="Mark Pro" w:hAnsi="Mark Pro"/>
        </w:rPr>
      </w:pPr>
      <w:r w:rsidRPr="0061206E">
        <w:rPr>
          <w:rFonts w:ascii="Mark Pro" w:hAnsi="Mark Pro"/>
        </w:rPr>
        <w:t>Sont également exemptées du paiement de la contribution payable à l’égard des journaux</w:t>
      </w:r>
      <w:r w:rsidR="0986E14B" w:rsidRPr="0061206E">
        <w:rPr>
          <w:rFonts w:ascii="Mark Pro" w:hAnsi="Mark Pro"/>
        </w:rPr>
        <w:t xml:space="preserve">, les </w:t>
      </w:r>
      <w:r w:rsidRPr="0061206E">
        <w:rPr>
          <w:rFonts w:ascii="Mark Pro" w:hAnsi="Mark Pro"/>
        </w:rPr>
        <w:t>p</w:t>
      </w:r>
      <w:r w:rsidR="0986E14B" w:rsidRPr="0061206E">
        <w:rPr>
          <w:rFonts w:ascii="Mark Pro" w:hAnsi="Mark Pro"/>
        </w:rPr>
        <w:t xml:space="preserve">ersonnes assujetties qui sont des personnes propriétaires </w:t>
      </w:r>
      <w:r w:rsidR="00CF1545">
        <w:rPr>
          <w:rFonts w:ascii="Mark Pro" w:hAnsi="Mark Pro"/>
        </w:rPr>
        <w:t>du</w:t>
      </w:r>
      <w:r w:rsidR="0986E14B" w:rsidRPr="0061206E">
        <w:rPr>
          <w:rFonts w:ascii="Mark Pro" w:hAnsi="Mark Pro"/>
        </w:rPr>
        <w:t xml:space="preserve"> </w:t>
      </w:r>
      <w:r w:rsidR="00CF1545">
        <w:rPr>
          <w:rFonts w:ascii="Mark Pro" w:hAnsi="Mark Pro"/>
        </w:rPr>
        <w:t>nom ou de la marque de commerce</w:t>
      </w:r>
      <w:r w:rsidR="0986E14B" w:rsidRPr="0061206E">
        <w:rPr>
          <w:rFonts w:ascii="Mark Pro" w:hAnsi="Mark Pro"/>
        </w:rPr>
        <w:t xml:space="preserve"> qui identifie </w:t>
      </w:r>
      <w:r w:rsidR="1A864E72" w:rsidRPr="0061206E">
        <w:rPr>
          <w:rFonts w:ascii="Mark Pro" w:hAnsi="Mark Pro"/>
        </w:rPr>
        <w:t>un journal</w:t>
      </w:r>
      <w:r w:rsidR="0986E14B" w:rsidRPr="0061206E">
        <w:rPr>
          <w:rFonts w:ascii="Mark Pro" w:hAnsi="Mark Pro"/>
        </w:rPr>
        <w:t xml:space="preserve"> visé par les contributions au Tarif et qui ont mis sur le marché, au cours de l’année </w:t>
      </w:r>
      <w:r w:rsidR="77B0677D" w:rsidRPr="0061206E">
        <w:rPr>
          <w:rFonts w:ascii="Mark Pro" w:hAnsi="Mark Pro"/>
        </w:rPr>
        <w:t>de référence</w:t>
      </w:r>
      <w:r w:rsidR="0986E14B" w:rsidRPr="0061206E">
        <w:rPr>
          <w:rFonts w:ascii="Mark Pro" w:hAnsi="Mark Pro"/>
        </w:rPr>
        <w:t xml:space="preserve">, des </w:t>
      </w:r>
      <w:r w:rsidR="1A864E72" w:rsidRPr="0061206E">
        <w:rPr>
          <w:rFonts w:ascii="Mark Pro" w:hAnsi="Mark Pro"/>
        </w:rPr>
        <w:t>journaux</w:t>
      </w:r>
      <w:r w:rsidR="0986E14B" w:rsidRPr="0061206E">
        <w:rPr>
          <w:rFonts w:ascii="Mark Pro" w:hAnsi="Mark Pro"/>
        </w:rPr>
        <w:t xml:space="preserve"> dont le poids total est inférieur à quinze (15) tonnes métriques, de manière à favoriser la liberté de presse et à alléger le fardeau administratif de RecycleMédias.</w:t>
      </w:r>
      <w:bookmarkEnd w:id="44"/>
    </w:p>
    <w:p w14:paraId="22107CBC" w14:textId="77777777" w:rsidR="005E1053" w:rsidRPr="005E1053" w:rsidRDefault="005E1053" w:rsidP="005E1053">
      <w:pPr>
        <w:pStyle w:val="Paragraphedeliste"/>
        <w:ind w:left="1560"/>
        <w:rPr>
          <w:rFonts w:ascii="Mark Pro" w:hAnsi="Mark Pro"/>
        </w:rPr>
      </w:pPr>
    </w:p>
    <w:p w14:paraId="18614207" w14:textId="7B0A0449" w:rsidR="00FC0933" w:rsidRDefault="5C90593D" w:rsidP="00974DDC">
      <w:pPr>
        <w:pStyle w:val="Paragraphedeliste"/>
        <w:numPr>
          <w:ilvl w:val="1"/>
          <w:numId w:val="6"/>
        </w:numPr>
        <w:ind w:left="993" w:hanging="633"/>
        <w:contextualSpacing w:val="0"/>
        <w:outlineLvl w:val="1"/>
        <w:rPr>
          <w:rFonts w:ascii="Mark Pro" w:hAnsi="Mark Pro"/>
          <w:b/>
          <w:bCs/>
        </w:rPr>
      </w:pPr>
      <w:bookmarkStart w:id="45" w:name="_Ref82525900"/>
      <w:bookmarkStart w:id="46" w:name="_Toc116623756"/>
      <w:bookmarkStart w:id="47" w:name="_Toc146880137"/>
      <w:r w:rsidRPr="0061206E">
        <w:rPr>
          <w:rFonts w:ascii="Mark Pro" w:hAnsi="Mark Pro"/>
          <w:b/>
          <w:bCs/>
        </w:rPr>
        <w:t>Contributeur volontaire</w:t>
      </w:r>
      <w:bookmarkEnd w:id="45"/>
      <w:bookmarkEnd w:id="46"/>
      <w:bookmarkEnd w:id="47"/>
      <w:r w:rsidRPr="0061206E">
        <w:rPr>
          <w:rFonts w:ascii="Mark Pro" w:hAnsi="Mark Pro"/>
          <w:b/>
          <w:bCs/>
        </w:rPr>
        <w:t xml:space="preserve"> </w:t>
      </w:r>
    </w:p>
    <w:p w14:paraId="668963DA" w14:textId="77777777" w:rsidR="006507C3" w:rsidRPr="0061206E" w:rsidRDefault="006507C3" w:rsidP="00896C8B">
      <w:pPr>
        <w:pStyle w:val="Paragraphedeliste"/>
        <w:ind w:left="993"/>
        <w:contextualSpacing w:val="0"/>
        <w:rPr>
          <w:rFonts w:ascii="Mark Pro" w:hAnsi="Mark Pro"/>
          <w:b/>
          <w:bCs/>
        </w:rPr>
      </w:pPr>
    </w:p>
    <w:p w14:paraId="662EC88E" w14:textId="35CC3947" w:rsidR="00FC0933" w:rsidRDefault="1743A444" w:rsidP="00974DDC">
      <w:pPr>
        <w:pStyle w:val="Paragraphedeliste"/>
        <w:numPr>
          <w:ilvl w:val="2"/>
          <w:numId w:val="6"/>
        </w:numPr>
        <w:ind w:left="1560" w:hanging="840"/>
        <w:rPr>
          <w:rFonts w:ascii="Mark Pro" w:hAnsi="Mark Pro"/>
        </w:rPr>
      </w:pPr>
      <w:bookmarkStart w:id="48" w:name="_Ref93058822"/>
      <w:r w:rsidRPr="0061206E">
        <w:rPr>
          <w:rFonts w:ascii="Mark Pro" w:hAnsi="Mark Pro"/>
        </w:rPr>
        <w:t xml:space="preserve">Les organismes agréés peuvent </w:t>
      </w:r>
      <w:r w:rsidR="5C90593D" w:rsidRPr="0061206E">
        <w:rPr>
          <w:rFonts w:ascii="Mark Pro" w:hAnsi="Mark Pro"/>
        </w:rPr>
        <w:t xml:space="preserve">accepter qu’une tierce partie dont le domicile </w:t>
      </w:r>
      <w:r w:rsidRPr="0061206E">
        <w:rPr>
          <w:rFonts w:ascii="Mark Pro" w:hAnsi="Mark Pro"/>
        </w:rPr>
        <w:t xml:space="preserve">ou </w:t>
      </w:r>
      <w:r w:rsidR="5C90593D" w:rsidRPr="0061206E">
        <w:rPr>
          <w:rFonts w:ascii="Mark Pro" w:hAnsi="Mark Pro"/>
        </w:rPr>
        <w:t xml:space="preserve">l’établissement </w:t>
      </w:r>
      <w:r w:rsidRPr="0061206E">
        <w:rPr>
          <w:rFonts w:ascii="Mark Pro" w:hAnsi="Mark Pro"/>
        </w:rPr>
        <w:t xml:space="preserve">est </w:t>
      </w:r>
      <w:proofErr w:type="spellStart"/>
      <w:r w:rsidR="5C90593D" w:rsidRPr="0061206E">
        <w:rPr>
          <w:rFonts w:ascii="Mark Pro" w:hAnsi="Mark Pro"/>
        </w:rPr>
        <w:t>a</w:t>
      </w:r>
      <w:proofErr w:type="spellEnd"/>
      <w:r w:rsidR="5C90593D" w:rsidRPr="0061206E">
        <w:rPr>
          <w:rFonts w:ascii="Mark Pro" w:hAnsi="Mark Pro"/>
        </w:rPr>
        <w:t xml:space="preserve">̀ l’extérieur du Québec et qui est propriétaire </w:t>
      </w:r>
      <w:r w:rsidR="00CF1545">
        <w:rPr>
          <w:rFonts w:ascii="Mark Pro" w:hAnsi="Mark Pro"/>
        </w:rPr>
        <w:t>d’un</w:t>
      </w:r>
      <w:r w:rsidR="00CF1545" w:rsidRPr="0061206E">
        <w:rPr>
          <w:rFonts w:ascii="Mark Pro" w:hAnsi="Mark Pro"/>
        </w:rPr>
        <w:t xml:space="preserve"> </w:t>
      </w:r>
      <w:r w:rsidR="00CF1545">
        <w:rPr>
          <w:rFonts w:ascii="Mark Pro" w:hAnsi="Mark Pro"/>
        </w:rPr>
        <w:t>nom ou d’une marque de commerce</w:t>
      </w:r>
      <w:r w:rsidR="5C90593D" w:rsidRPr="0061206E">
        <w:rPr>
          <w:rFonts w:ascii="Mark Pro" w:hAnsi="Mark Pro"/>
        </w:rPr>
        <w:t xml:space="preserve"> devienne un contributeur volontaire, notamment si celle-ci :</w:t>
      </w:r>
      <w:bookmarkEnd w:id="48"/>
      <w:r w:rsidR="5C90593D" w:rsidRPr="0061206E">
        <w:rPr>
          <w:rFonts w:ascii="Mark Pro" w:hAnsi="Mark Pro"/>
        </w:rPr>
        <w:t xml:space="preserve"> </w:t>
      </w:r>
    </w:p>
    <w:p w14:paraId="2A8BBD5B" w14:textId="77777777" w:rsidR="006507C3" w:rsidRPr="0061206E" w:rsidRDefault="006507C3" w:rsidP="00896C8B">
      <w:pPr>
        <w:pStyle w:val="Paragraphedeliste"/>
        <w:ind w:left="1560"/>
        <w:rPr>
          <w:rFonts w:ascii="Mark Pro" w:hAnsi="Mark Pro"/>
        </w:rPr>
      </w:pPr>
    </w:p>
    <w:p w14:paraId="2BD0CA67" w14:textId="4A96A22F" w:rsidR="00FC0933" w:rsidRDefault="00FC0933" w:rsidP="00896C8B">
      <w:pPr>
        <w:pStyle w:val="Paragraphedeliste"/>
        <w:numPr>
          <w:ilvl w:val="0"/>
          <w:numId w:val="22"/>
        </w:numPr>
        <w:ind w:left="1985" w:hanging="425"/>
        <w:rPr>
          <w:rFonts w:ascii="Mark Pro" w:hAnsi="Mark Pro"/>
        </w:rPr>
      </w:pPr>
      <w:r w:rsidRPr="0061206E">
        <w:rPr>
          <w:rFonts w:ascii="Mark Pro" w:hAnsi="Mark Pro"/>
        </w:rPr>
        <w:t>n’est pas exemptée du paiement d’une contribution</w:t>
      </w:r>
      <w:r w:rsidR="00EC05E5">
        <w:rPr>
          <w:rFonts w:ascii="Mark Pro" w:hAnsi="Mark Pro"/>
        </w:rPr>
        <w:t xml:space="preserve"> payable</w:t>
      </w:r>
      <w:r w:rsidRPr="0061206E">
        <w:rPr>
          <w:rFonts w:ascii="Mark Pro" w:hAnsi="Mark Pro"/>
        </w:rPr>
        <w:t xml:space="preserve"> en vertu de l’article 5 du Règlement ou de la section </w:t>
      </w:r>
      <w:r w:rsidR="00D6053A" w:rsidRPr="0061206E">
        <w:rPr>
          <w:rFonts w:ascii="Mark Pro" w:hAnsi="Mark Pro"/>
        </w:rPr>
        <w:fldChar w:fldCharType="begin"/>
      </w:r>
      <w:r w:rsidR="00D6053A" w:rsidRPr="0061206E">
        <w:rPr>
          <w:rFonts w:ascii="Mark Pro" w:hAnsi="Mark Pro"/>
        </w:rPr>
        <w:instrText xml:space="preserve"> REF _Ref82526826 \r \h </w:instrText>
      </w:r>
      <w:r w:rsidR="00894CAC" w:rsidRPr="0061206E">
        <w:rPr>
          <w:rFonts w:ascii="Mark Pro" w:hAnsi="Mark Pro"/>
        </w:rPr>
        <w:instrText xml:space="preserve"> \* MERGEFORMAT </w:instrText>
      </w:r>
      <w:r w:rsidR="00D6053A" w:rsidRPr="0061206E">
        <w:rPr>
          <w:rFonts w:ascii="Mark Pro" w:hAnsi="Mark Pro"/>
        </w:rPr>
      </w:r>
      <w:r w:rsidR="00D6053A" w:rsidRPr="0061206E">
        <w:rPr>
          <w:rFonts w:ascii="Mark Pro" w:hAnsi="Mark Pro"/>
        </w:rPr>
        <w:fldChar w:fldCharType="separate"/>
      </w:r>
      <w:r w:rsidR="003D1B5E">
        <w:rPr>
          <w:rFonts w:ascii="Mark Pro" w:hAnsi="Mark Pro"/>
        </w:rPr>
        <w:t>2.2</w:t>
      </w:r>
      <w:r w:rsidR="00D6053A" w:rsidRPr="0061206E">
        <w:rPr>
          <w:rFonts w:ascii="Mark Pro" w:hAnsi="Mark Pro"/>
        </w:rPr>
        <w:fldChar w:fldCharType="end"/>
      </w:r>
      <w:r w:rsidR="00D6053A" w:rsidRPr="0061206E">
        <w:rPr>
          <w:rFonts w:ascii="Mark Pro" w:hAnsi="Mark Pro"/>
        </w:rPr>
        <w:t xml:space="preserve"> </w:t>
      </w:r>
      <w:r w:rsidRPr="0061206E">
        <w:rPr>
          <w:rFonts w:ascii="Mark Pro" w:hAnsi="Mark Pro"/>
        </w:rPr>
        <w:t xml:space="preserve">du Tarif; </w:t>
      </w:r>
    </w:p>
    <w:p w14:paraId="54C4D49E" w14:textId="77777777" w:rsidR="006507C3" w:rsidRPr="0061206E" w:rsidRDefault="006507C3" w:rsidP="00896C8B">
      <w:pPr>
        <w:pStyle w:val="Paragraphedeliste"/>
        <w:ind w:left="2204"/>
        <w:rPr>
          <w:rFonts w:ascii="Mark Pro" w:hAnsi="Mark Pro"/>
        </w:rPr>
      </w:pPr>
    </w:p>
    <w:p w14:paraId="3D51A0EC" w14:textId="38B581CB" w:rsidR="00E614A8" w:rsidRDefault="00922FB8" w:rsidP="00896C8B">
      <w:pPr>
        <w:pStyle w:val="Paragraphedeliste"/>
        <w:numPr>
          <w:ilvl w:val="0"/>
          <w:numId w:val="22"/>
        </w:numPr>
        <w:ind w:left="1985" w:hanging="425"/>
        <w:rPr>
          <w:rFonts w:ascii="Mark Pro" w:hAnsi="Mark Pro"/>
        </w:rPr>
      </w:pPr>
      <w:r w:rsidRPr="0061206E">
        <w:rPr>
          <w:rFonts w:ascii="Mark Pro" w:hAnsi="Mark Pro"/>
        </w:rPr>
        <w:t xml:space="preserve">soumet à un organisme agréé, conformément à la procédure prévue à l’article </w:t>
      </w:r>
      <w:r w:rsidR="00CD1925" w:rsidRPr="00242835">
        <w:rPr>
          <w:rFonts w:ascii="Mark Pro" w:hAnsi="Mark Pro"/>
        </w:rPr>
        <w:fldChar w:fldCharType="begin"/>
      </w:r>
      <w:r w:rsidR="00CD1925" w:rsidRPr="00242835">
        <w:rPr>
          <w:rFonts w:ascii="Mark Pro" w:hAnsi="Mark Pro"/>
        </w:rPr>
        <w:instrText xml:space="preserve"> REF _Ref82594231 \r \h </w:instrText>
      </w:r>
      <w:r w:rsidR="0061206E" w:rsidRPr="00242835">
        <w:rPr>
          <w:rFonts w:ascii="Mark Pro" w:hAnsi="Mark Pro"/>
        </w:rPr>
        <w:instrText xml:space="preserve"> \* MERGEFORMAT </w:instrText>
      </w:r>
      <w:r w:rsidR="00CD1925" w:rsidRPr="00242835">
        <w:rPr>
          <w:rFonts w:ascii="Mark Pro" w:hAnsi="Mark Pro"/>
        </w:rPr>
      </w:r>
      <w:r w:rsidR="00CD1925" w:rsidRPr="00242835">
        <w:rPr>
          <w:rFonts w:ascii="Mark Pro" w:hAnsi="Mark Pro"/>
        </w:rPr>
        <w:fldChar w:fldCharType="separate"/>
      </w:r>
      <w:r w:rsidR="003D1B5E">
        <w:rPr>
          <w:rFonts w:ascii="Mark Pro" w:hAnsi="Mark Pro"/>
        </w:rPr>
        <w:t>6.1.7</w:t>
      </w:r>
      <w:r w:rsidR="00CD1925" w:rsidRPr="00242835">
        <w:rPr>
          <w:rFonts w:ascii="Mark Pro" w:hAnsi="Mark Pro"/>
        </w:rPr>
        <w:fldChar w:fldCharType="end"/>
      </w:r>
      <w:r w:rsidRPr="00242835">
        <w:rPr>
          <w:rFonts w:ascii="Mark Pro" w:hAnsi="Mark Pro"/>
        </w:rPr>
        <w:t xml:space="preserve"> du Tarif, une déclaration des matières, en soumettant notamment les données et renseignements suivants énumérés </w:t>
      </w:r>
      <w:r w:rsidR="004E7400" w:rsidRPr="00242835">
        <w:rPr>
          <w:rFonts w:ascii="Mark Pro" w:hAnsi="Mark Pro"/>
        </w:rPr>
        <w:t xml:space="preserve">aux </w:t>
      </w:r>
      <w:r w:rsidRPr="00242835">
        <w:rPr>
          <w:rFonts w:ascii="Mark Pro" w:hAnsi="Mark Pro"/>
        </w:rPr>
        <w:t>article</w:t>
      </w:r>
      <w:r w:rsidR="004E7400" w:rsidRPr="00242835">
        <w:rPr>
          <w:rFonts w:ascii="Mark Pro" w:hAnsi="Mark Pro"/>
        </w:rPr>
        <w:t>s</w:t>
      </w:r>
      <w:r w:rsidRPr="00242835">
        <w:rPr>
          <w:rFonts w:ascii="Mark Pro" w:hAnsi="Mark Pro"/>
        </w:rPr>
        <w:t xml:space="preserve"> </w:t>
      </w:r>
      <w:r w:rsidR="00CD1925" w:rsidRPr="00242835">
        <w:rPr>
          <w:rFonts w:ascii="Mark Pro" w:hAnsi="Mark Pro"/>
        </w:rPr>
        <w:fldChar w:fldCharType="begin"/>
      </w:r>
      <w:r w:rsidR="00CD1925" w:rsidRPr="00242835">
        <w:rPr>
          <w:rFonts w:ascii="Mark Pro" w:hAnsi="Mark Pro"/>
        </w:rPr>
        <w:instrText xml:space="preserve"> REF _Ref83285913 \r \h </w:instrText>
      </w:r>
      <w:r w:rsidR="0061206E" w:rsidRPr="00242835">
        <w:rPr>
          <w:rFonts w:ascii="Mark Pro" w:hAnsi="Mark Pro"/>
        </w:rPr>
        <w:instrText xml:space="preserve"> \* MERGEFORMAT </w:instrText>
      </w:r>
      <w:r w:rsidR="00CD1925" w:rsidRPr="00242835">
        <w:rPr>
          <w:rFonts w:ascii="Mark Pro" w:hAnsi="Mark Pro"/>
        </w:rPr>
      </w:r>
      <w:r w:rsidR="00CD1925" w:rsidRPr="00242835">
        <w:rPr>
          <w:rFonts w:ascii="Mark Pro" w:hAnsi="Mark Pro"/>
        </w:rPr>
        <w:fldChar w:fldCharType="separate"/>
      </w:r>
      <w:r w:rsidR="003D1B5E">
        <w:rPr>
          <w:rFonts w:ascii="Mark Pro" w:hAnsi="Mark Pro"/>
        </w:rPr>
        <w:t>6.1.3</w:t>
      </w:r>
      <w:r w:rsidR="00CD1925" w:rsidRPr="00242835">
        <w:rPr>
          <w:rFonts w:ascii="Mark Pro" w:hAnsi="Mark Pro"/>
        </w:rPr>
        <w:fldChar w:fldCharType="end"/>
      </w:r>
      <w:r w:rsidR="00CD1925" w:rsidRPr="00242835">
        <w:rPr>
          <w:rFonts w:ascii="Mark Pro" w:hAnsi="Mark Pro"/>
        </w:rPr>
        <w:t xml:space="preserve"> ou </w:t>
      </w:r>
      <w:r w:rsidR="00CD1925" w:rsidRPr="00242835">
        <w:rPr>
          <w:rFonts w:ascii="Mark Pro" w:hAnsi="Mark Pro"/>
        </w:rPr>
        <w:fldChar w:fldCharType="begin"/>
      </w:r>
      <w:r w:rsidR="00CD1925" w:rsidRPr="00242835">
        <w:rPr>
          <w:rFonts w:ascii="Mark Pro" w:hAnsi="Mark Pro"/>
        </w:rPr>
        <w:instrText xml:space="preserve"> REF _Ref83285923 \r \h </w:instrText>
      </w:r>
      <w:r w:rsidR="0061206E" w:rsidRPr="00242835">
        <w:rPr>
          <w:rFonts w:ascii="Mark Pro" w:hAnsi="Mark Pro"/>
        </w:rPr>
        <w:instrText xml:space="preserve"> \* MERGEFORMAT </w:instrText>
      </w:r>
      <w:r w:rsidR="00CD1925" w:rsidRPr="00242835">
        <w:rPr>
          <w:rFonts w:ascii="Mark Pro" w:hAnsi="Mark Pro"/>
        </w:rPr>
      </w:r>
      <w:r w:rsidR="00CD1925" w:rsidRPr="00242835">
        <w:rPr>
          <w:rFonts w:ascii="Mark Pro" w:hAnsi="Mark Pro"/>
        </w:rPr>
        <w:fldChar w:fldCharType="separate"/>
      </w:r>
      <w:r w:rsidR="003D1B5E">
        <w:rPr>
          <w:rFonts w:ascii="Mark Pro" w:hAnsi="Mark Pro"/>
        </w:rPr>
        <w:t>6.1.5</w:t>
      </w:r>
      <w:r w:rsidR="00CD1925" w:rsidRPr="00242835">
        <w:rPr>
          <w:rFonts w:ascii="Mark Pro" w:hAnsi="Mark Pro"/>
        </w:rPr>
        <w:fldChar w:fldCharType="end"/>
      </w:r>
      <w:r w:rsidRPr="00242835">
        <w:rPr>
          <w:rFonts w:ascii="Mark Pro" w:hAnsi="Mark Pro"/>
        </w:rPr>
        <w:t xml:space="preserve"> du Tarif et dans le délai prévu</w:t>
      </w:r>
      <w:r w:rsidR="004E7400" w:rsidRPr="00242835">
        <w:rPr>
          <w:rFonts w:ascii="Mark Pro" w:hAnsi="Mark Pro"/>
        </w:rPr>
        <w:t xml:space="preserve"> aux </w:t>
      </w:r>
      <w:r w:rsidRPr="00242835">
        <w:rPr>
          <w:rFonts w:ascii="Mark Pro" w:hAnsi="Mark Pro"/>
        </w:rPr>
        <w:t>article</w:t>
      </w:r>
      <w:r w:rsidR="004E7400" w:rsidRPr="00242835">
        <w:rPr>
          <w:rFonts w:ascii="Mark Pro" w:hAnsi="Mark Pro"/>
        </w:rPr>
        <w:t>s</w:t>
      </w:r>
      <w:r w:rsidRPr="00242835">
        <w:rPr>
          <w:rFonts w:ascii="Mark Pro" w:hAnsi="Mark Pro"/>
        </w:rPr>
        <w:t xml:space="preserve"> </w:t>
      </w:r>
      <w:r w:rsidR="00B657E6" w:rsidRPr="00242835">
        <w:rPr>
          <w:rFonts w:ascii="Mark Pro" w:hAnsi="Mark Pro"/>
        </w:rPr>
        <w:fldChar w:fldCharType="begin"/>
      </w:r>
      <w:r w:rsidR="00B657E6" w:rsidRPr="00242835">
        <w:rPr>
          <w:rFonts w:ascii="Mark Pro" w:hAnsi="Mark Pro"/>
        </w:rPr>
        <w:instrText xml:space="preserve"> REF _Ref89783318 \r \h </w:instrText>
      </w:r>
      <w:r w:rsidR="0061206E" w:rsidRPr="00242835">
        <w:rPr>
          <w:rFonts w:ascii="Mark Pro" w:hAnsi="Mark Pro"/>
        </w:rPr>
        <w:instrText xml:space="preserve"> \* MERGEFORMAT </w:instrText>
      </w:r>
      <w:r w:rsidR="00B657E6" w:rsidRPr="00242835">
        <w:rPr>
          <w:rFonts w:ascii="Mark Pro" w:hAnsi="Mark Pro"/>
        </w:rPr>
      </w:r>
      <w:r w:rsidR="00B657E6" w:rsidRPr="00242835">
        <w:rPr>
          <w:rFonts w:ascii="Mark Pro" w:hAnsi="Mark Pro"/>
        </w:rPr>
        <w:fldChar w:fldCharType="separate"/>
      </w:r>
      <w:r w:rsidR="003D1B5E">
        <w:rPr>
          <w:rFonts w:ascii="Mark Pro" w:hAnsi="Mark Pro"/>
        </w:rPr>
        <w:t>6.1.3</w:t>
      </w:r>
      <w:r w:rsidR="00B657E6" w:rsidRPr="00242835">
        <w:rPr>
          <w:rFonts w:ascii="Mark Pro" w:hAnsi="Mark Pro"/>
        </w:rPr>
        <w:fldChar w:fldCharType="end"/>
      </w:r>
      <w:r w:rsidR="00CD1925" w:rsidRPr="00242835">
        <w:rPr>
          <w:rFonts w:ascii="Mark Pro" w:hAnsi="Mark Pro"/>
        </w:rPr>
        <w:t xml:space="preserve"> ou </w:t>
      </w:r>
      <w:r w:rsidR="00B657E6" w:rsidRPr="00242835">
        <w:rPr>
          <w:rFonts w:ascii="Mark Pro" w:hAnsi="Mark Pro"/>
        </w:rPr>
        <w:fldChar w:fldCharType="begin"/>
      </w:r>
      <w:r w:rsidR="00B657E6" w:rsidRPr="00242835">
        <w:rPr>
          <w:rFonts w:ascii="Mark Pro" w:hAnsi="Mark Pro"/>
        </w:rPr>
        <w:instrText xml:space="preserve"> REF _Ref82603848 \r \h </w:instrText>
      </w:r>
      <w:r w:rsidR="0061206E" w:rsidRPr="00242835">
        <w:rPr>
          <w:rFonts w:ascii="Mark Pro" w:hAnsi="Mark Pro"/>
        </w:rPr>
        <w:instrText xml:space="preserve"> \* MERGEFORMAT </w:instrText>
      </w:r>
      <w:r w:rsidR="00B657E6" w:rsidRPr="00242835">
        <w:rPr>
          <w:rFonts w:ascii="Mark Pro" w:hAnsi="Mark Pro"/>
        </w:rPr>
      </w:r>
      <w:r w:rsidR="00B657E6" w:rsidRPr="00242835">
        <w:rPr>
          <w:rFonts w:ascii="Mark Pro" w:hAnsi="Mark Pro"/>
        </w:rPr>
        <w:fldChar w:fldCharType="separate"/>
      </w:r>
      <w:r w:rsidR="003D1B5E">
        <w:rPr>
          <w:rFonts w:ascii="Mark Pro" w:hAnsi="Mark Pro"/>
        </w:rPr>
        <w:t>6.1.6</w:t>
      </w:r>
      <w:r w:rsidR="00B657E6" w:rsidRPr="00242835">
        <w:rPr>
          <w:rFonts w:ascii="Mark Pro" w:hAnsi="Mark Pro"/>
        </w:rPr>
        <w:fldChar w:fldCharType="end"/>
      </w:r>
      <w:r w:rsidRPr="00242835">
        <w:rPr>
          <w:rFonts w:ascii="Mark Pro" w:hAnsi="Mark Pro"/>
        </w:rPr>
        <w:t xml:space="preserve"> du Tarif;</w:t>
      </w:r>
    </w:p>
    <w:p w14:paraId="160662BC" w14:textId="77777777" w:rsidR="006507C3" w:rsidRPr="00242835" w:rsidRDefault="006507C3" w:rsidP="00896C8B">
      <w:pPr>
        <w:pStyle w:val="Paragraphedeliste"/>
        <w:ind w:left="2204"/>
        <w:rPr>
          <w:rFonts w:ascii="Mark Pro" w:hAnsi="Mark Pro"/>
        </w:rPr>
      </w:pPr>
    </w:p>
    <w:p w14:paraId="03F18A98" w14:textId="1CA686B2" w:rsidR="00FC0933" w:rsidRPr="0061206E" w:rsidRDefault="00FC0933" w:rsidP="00896C8B">
      <w:pPr>
        <w:pStyle w:val="Paragraphedeliste"/>
        <w:numPr>
          <w:ilvl w:val="0"/>
          <w:numId w:val="22"/>
        </w:numPr>
        <w:ind w:left="1985" w:hanging="425"/>
        <w:rPr>
          <w:rFonts w:ascii="Mark Pro" w:hAnsi="Mark Pro"/>
        </w:rPr>
      </w:pPr>
      <w:r w:rsidRPr="0061206E">
        <w:rPr>
          <w:rFonts w:ascii="Mark Pro" w:hAnsi="Mark Pro"/>
        </w:rPr>
        <w:t xml:space="preserve">satisfait aux conditions énoncées aux articles suivants. </w:t>
      </w:r>
    </w:p>
    <w:p w14:paraId="7ECBA805" w14:textId="77777777" w:rsidR="001512A8" w:rsidRPr="0061206E" w:rsidRDefault="001512A8" w:rsidP="00C35805">
      <w:pPr>
        <w:pStyle w:val="Paragraphedeliste"/>
        <w:ind w:left="2204"/>
        <w:rPr>
          <w:rFonts w:ascii="Mark Pro" w:hAnsi="Mark Pro"/>
        </w:rPr>
      </w:pPr>
    </w:p>
    <w:p w14:paraId="3C75FFAF" w14:textId="39837755" w:rsidR="00C37098" w:rsidRDefault="5C90593D" w:rsidP="00974DDC">
      <w:pPr>
        <w:pStyle w:val="Paragraphedeliste"/>
        <w:numPr>
          <w:ilvl w:val="2"/>
          <w:numId w:val="6"/>
        </w:numPr>
        <w:ind w:left="1560" w:hanging="840"/>
        <w:contextualSpacing w:val="0"/>
        <w:rPr>
          <w:rFonts w:ascii="Mark Pro" w:hAnsi="Mark Pro"/>
        </w:rPr>
      </w:pPr>
      <w:bookmarkStart w:id="49" w:name="_Ref82526941"/>
      <w:r w:rsidRPr="0061206E">
        <w:rPr>
          <w:rFonts w:ascii="Mark Pro" w:hAnsi="Mark Pro"/>
        </w:rPr>
        <w:t>Un contributeur volontaire ne peut agir que pour remplir les obligations qui incomberaient</w:t>
      </w:r>
      <w:r w:rsidR="7B3DA1EC" w:rsidRPr="0061206E">
        <w:rPr>
          <w:rFonts w:ascii="Mark Pro" w:hAnsi="Mark Pro"/>
        </w:rPr>
        <w:t xml:space="preserve"> au premier fournisseur</w:t>
      </w:r>
      <w:r w:rsidR="00373E56">
        <w:rPr>
          <w:rFonts w:ascii="Mark Pro" w:hAnsi="Mark Pro"/>
        </w:rPr>
        <w:t xml:space="preserve"> </w:t>
      </w:r>
      <w:r w:rsidR="7B3DA1EC" w:rsidRPr="0061206E">
        <w:rPr>
          <w:rFonts w:ascii="Mark Pro" w:hAnsi="Mark Pro"/>
        </w:rPr>
        <w:t>en vertu du Tarif</w:t>
      </w:r>
      <w:r w:rsidRPr="0061206E">
        <w:rPr>
          <w:rFonts w:ascii="Mark Pro" w:hAnsi="Mark Pro"/>
        </w:rPr>
        <w:t>, à l’égard de ses produits et ses services, de ses contenants et emballages, des imprimés en cause</w:t>
      </w:r>
      <w:r w:rsidR="7B3DA1EC" w:rsidRPr="0061206E">
        <w:rPr>
          <w:rFonts w:ascii="Mark Pro" w:hAnsi="Mark Pro"/>
        </w:rPr>
        <w:t xml:space="preserve"> ou des journaux identifiés par </w:t>
      </w:r>
      <w:r w:rsidR="00CF1545">
        <w:rPr>
          <w:rFonts w:ascii="Mark Pro" w:hAnsi="Mark Pro"/>
        </w:rPr>
        <w:t>un</w:t>
      </w:r>
      <w:r w:rsidR="00CF1545" w:rsidRPr="0061206E">
        <w:rPr>
          <w:rFonts w:ascii="Mark Pro" w:hAnsi="Mark Pro"/>
        </w:rPr>
        <w:t xml:space="preserve"> </w:t>
      </w:r>
      <w:r w:rsidR="00CF1545">
        <w:rPr>
          <w:rFonts w:ascii="Mark Pro" w:hAnsi="Mark Pro"/>
        </w:rPr>
        <w:t>nom ou une marque de commerce</w:t>
      </w:r>
      <w:r w:rsidR="7B3DA1EC" w:rsidRPr="0061206E">
        <w:rPr>
          <w:rFonts w:ascii="Mark Pro" w:hAnsi="Mark Pro"/>
        </w:rPr>
        <w:t xml:space="preserve"> dont il est propriétaire</w:t>
      </w:r>
      <w:r w:rsidRPr="0061206E">
        <w:rPr>
          <w:rFonts w:ascii="Mark Pro" w:hAnsi="Mark Pro"/>
        </w:rPr>
        <w:t xml:space="preserve">, mais ceci n’a pas pour effet d’exempter </w:t>
      </w:r>
      <w:r w:rsidR="00B657E6" w:rsidRPr="0061206E">
        <w:rPr>
          <w:rFonts w:ascii="Mark Pro" w:hAnsi="Mark Pro"/>
        </w:rPr>
        <w:t xml:space="preserve">un </w:t>
      </w:r>
      <w:r w:rsidRPr="0061206E">
        <w:rPr>
          <w:rFonts w:ascii="Mark Pro" w:hAnsi="Mark Pro"/>
        </w:rPr>
        <w:t>premier fournisseur</w:t>
      </w:r>
      <w:r w:rsidR="00373E56">
        <w:rPr>
          <w:rFonts w:ascii="Mark Pro" w:hAnsi="Mark Pro"/>
        </w:rPr>
        <w:t xml:space="preserve"> </w:t>
      </w:r>
      <w:r w:rsidRPr="0061206E">
        <w:rPr>
          <w:rFonts w:ascii="Mark Pro" w:hAnsi="Mark Pro"/>
        </w:rPr>
        <w:t>de ses obligations en vertu du Tarif.</w:t>
      </w:r>
      <w:bookmarkEnd w:id="49"/>
      <w:r w:rsidRPr="0061206E">
        <w:rPr>
          <w:rFonts w:ascii="Mark Pro" w:hAnsi="Mark Pro"/>
        </w:rPr>
        <w:t xml:space="preserve"> </w:t>
      </w:r>
    </w:p>
    <w:p w14:paraId="48181143" w14:textId="77777777" w:rsidR="006507C3" w:rsidRPr="0061206E" w:rsidRDefault="006507C3" w:rsidP="00896C8B">
      <w:pPr>
        <w:pStyle w:val="Paragraphedeliste"/>
        <w:ind w:left="1560"/>
        <w:contextualSpacing w:val="0"/>
        <w:rPr>
          <w:rFonts w:ascii="Mark Pro" w:hAnsi="Mark Pro"/>
        </w:rPr>
      </w:pPr>
    </w:p>
    <w:p w14:paraId="60E903EC" w14:textId="2B0E8B0A" w:rsidR="006507C3" w:rsidRPr="00896C8B" w:rsidRDefault="5C90593D" w:rsidP="006507C3">
      <w:pPr>
        <w:pStyle w:val="Paragraphedeliste"/>
        <w:numPr>
          <w:ilvl w:val="2"/>
          <w:numId w:val="6"/>
        </w:numPr>
        <w:ind w:left="1560" w:hanging="840"/>
        <w:contextualSpacing w:val="0"/>
        <w:rPr>
          <w:rFonts w:ascii="Mark Pro" w:hAnsi="Mark Pro"/>
        </w:rPr>
      </w:pPr>
      <w:bookmarkStart w:id="50" w:name="_Ref82526926"/>
      <w:r w:rsidRPr="0061206E">
        <w:rPr>
          <w:rFonts w:ascii="Mark Pro" w:hAnsi="Mark Pro"/>
        </w:rPr>
        <w:lastRenderedPageBreak/>
        <w:t>Une tierce partie peut ê</w:t>
      </w:r>
      <w:r w:rsidRPr="0061206E">
        <w:rPr>
          <w:rFonts w:ascii="Mark Pro" w:hAnsi="Mark Pro" w:cs="Arial"/>
        </w:rPr>
        <w:t>t</w:t>
      </w:r>
      <w:r w:rsidRPr="0061206E">
        <w:rPr>
          <w:rFonts w:ascii="Mark Pro" w:hAnsi="Mark Pro"/>
        </w:rPr>
        <w:t xml:space="preserve">re reconnue comme contributeur volontaire si elle a conclu une entente à cet effet avec </w:t>
      </w:r>
      <w:r w:rsidR="26DA4C97" w:rsidRPr="0061206E">
        <w:rPr>
          <w:rFonts w:ascii="Mark Pro" w:hAnsi="Mark Pro"/>
        </w:rPr>
        <w:t>un organisme agréé</w:t>
      </w:r>
      <w:r w:rsidRPr="0061206E">
        <w:rPr>
          <w:rFonts w:ascii="Mark Pro" w:hAnsi="Mark Pro"/>
        </w:rPr>
        <w:t xml:space="preserve"> qui prévoit entre autres conditions :</w:t>
      </w:r>
      <w:bookmarkEnd w:id="50"/>
      <w:r w:rsidRPr="0061206E">
        <w:rPr>
          <w:rFonts w:ascii="Mark Pro" w:hAnsi="Mark Pro"/>
        </w:rPr>
        <w:t xml:space="preserve"> </w:t>
      </w:r>
    </w:p>
    <w:p w14:paraId="1C5E18C5" w14:textId="77777777" w:rsidR="006507C3" w:rsidRPr="0061206E" w:rsidRDefault="006507C3" w:rsidP="00896C8B">
      <w:pPr>
        <w:pStyle w:val="Paragraphedeliste"/>
        <w:ind w:left="1560"/>
        <w:contextualSpacing w:val="0"/>
        <w:rPr>
          <w:rFonts w:ascii="Mark Pro" w:hAnsi="Mark Pro"/>
        </w:rPr>
      </w:pPr>
    </w:p>
    <w:p w14:paraId="591E8B7B" w14:textId="0F7692DB" w:rsidR="00FC0933" w:rsidRDefault="00FC0933" w:rsidP="00896C8B">
      <w:pPr>
        <w:pStyle w:val="Paragraphedeliste"/>
        <w:numPr>
          <w:ilvl w:val="1"/>
          <w:numId w:val="21"/>
        </w:numPr>
        <w:ind w:left="1985" w:hanging="425"/>
        <w:rPr>
          <w:rFonts w:ascii="Mark Pro" w:hAnsi="Mark Pro"/>
        </w:rPr>
      </w:pPr>
      <w:r w:rsidRPr="00AB7CE2">
        <w:rPr>
          <w:rFonts w:ascii="Mark Pro" w:hAnsi="Mark Pro"/>
        </w:rPr>
        <w:t xml:space="preserve">qu’elle s’engage </w:t>
      </w:r>
      <w:proofErr w:type="spellStart"/>
      <w:r w:rsidRPr="00AB7CE2">
        <w:rPr>
          <w:rFonts w:ascii="Mark Pro" w:hAnsi="Mark Pro"/>
        </w:rPr>
        <w:t>a</w:t>
      </w:r>
      <w:proofErr w:type="spellEnd"/>
      <w:r w:rsidRPr="00AB7CE2">
        <w:rPr>
          <w:rFonts w:ascii="Mark Pro" w:hAnsi="Mark Pro"/>
        </w:rPr>
        <w:t>̀ toutes les obligations d’une personne assujettie en vertu du Tarif,</w:t>
      </w:r>
      <w:r w:rsidR="00A627BD" w:rsidRPr="00AB7CE2">
        <w:rPr>
          <w:rFonts w:ascii="Mark Pro" w:hAnsi="Mark Pro"/>
        </w:rPr>
        <w:t xml:space="preserve"> notamment le paiement de toute contribution</w:t>
      </w:r>
      <w:r w:rsidR="00EC05E5">
        <w:rPr>
          <w:rFonts w:ascii="Mark Pro" w:hAnsi="Mark Pro"/>
        </w:rPr>
        <w:t xml:space="preserve"> payable</w:t>
      </w:r>
      <w:r w:rsidR="00A627BD" w:rsidRPr="00AB7CE2">
        <w:rPr>
          <w:rFonts w:ascii="Mark Pro" w:hAnsi="Mark Pro"/>
        </w:rPr>
        <w:t xml:space="preserve"> ainsi que la production </w:t>
      </w:r>
      <w:r w:rsidR="00432601" w:rsidRPr="00AB7CE2">
        <w:rPr>
          <w:rFonts w:ascii="Mark Pro" w:hAnsi="Mark Pro"/>
        </w:rPr>
        <w:t xml:space="preserve">de la </w:t>
      </w:r>
      <w:bookmarkStart w:id="51" w:name="_Hlk143689692"/>
      <w:r w:rsidR="00A627BD" w:rsidRPr="00AB7CE2">
        <w:rPr>
          <w:rFonts w:ascii="Mark Pro" w:hAnsi="Mark Pro"/>
        </w:rPr>
        <w:t xml:space="preserve">déclaration </w:t>
      </w:r>
      <w:r w:rsidR="0017267B">
        <w:rPr>
          <w:rFonts w:ascii="Mark Pro" w:hAnsi="Mark Pro"/>
        </w:rPr>
        <w:t>des matières</w:t>
      </w:r>
      <w:bookmarkEnd w:id="51"/>
      <w:r w:rsidR="00A627BD" w:rsidRPr="00AB7CE2">
        <w:rPr>
          <w:rFonts w:ascii="Mark Pro" w:hAnsi="Mark Pro"/>
        </w:rPr>
        <w:t>,</w:t>
      </w:r>
      <w:r w:rsidRPr="00AB7CE2">
        <w:rPr>
          <w:rFonts w:ascii="Mark Pro" w:hAnsi="Mark Pro"/>
        </w:rPr>
        <w:t xml:space="preserve"> sauf bénéficier des exemptions de paiement prévues à l’article </w:t>
      </w:r>
      <w:r w:rsidR="00D6053A" w:rsidRPr="00AB7CE2">
        <w:rPr>
          <w:rFonts w:ascii="Mark Pro" w:hAnsi="Mark Pro"/>
        </w:rPr>
        <w:fldChar w:fldCharType="begin"/>
      </w:r>
      <w:r w:rsidR="00D6053A" w:rsidRPr="00AB7CE2">
        <w:rPr>
          <w:rFonts w:ascii="Mark Pro" w:hAnsi="Mark Pro"/>
        </w:rPr>
        <w:instrText xml:space="preserve"> REF _Ref82526433 \r \h </w:instrText>
      </w:r>
      <w:r w:rsidR="00B0704D" w:rsidRPr="00AB7CE2">
        <w:rPr>
          <w:rFonts w:ascii="Mark Pro" w:hAnsi="Mark Pro"/>
        </w:rPr>
        <w:instrText xml:space="preserve"> \* MERGEFORMAT </w:instrText>
      </w:r>
      <w:r w:rsidR="00D6053A" w:rsidRPr="00AB7CE2">
        <w:rPr>
          <w:rFonts w:ascii="Mark Pro" w:hAnsi="Mark Pro"/>
        </w:rPr>
      </w:r>
      <w:r w:rsidR="00D6053A" w:rsidRPr="00AB7CE2">
        <w:rPr>
          <w:rFonts w:ascii="Mark Pro" w:hAnsi="Mark Pro"/>
        </w:rPr>
        <w:fldChar w:fldCharType="separate"/>
      </w:r>
      <w:r w:rsidR="003D1B5E">
        <w:rPr>
          <w:rFonts w:ascii="Mark Pro" w:hAnsi="Mark Pro"/>
        </w:rPr>
        <w:t>2.2.2</w:t>
      </w:r>
      <w:r w:rsidR="00D6053A" w:rsidRPr="00AB7CE2">
        <w:rPr>
          <w:rFonts w:ascii="Mark Pro" w:hAnsi="Mark Pro"/>
        </w:rPr>
        <w:fldChar w:fldCharType="end"/>
      </w:r>
      <w:r w:rsidR="00B0704D" w:rsidRPr="00AB7CE2">
        <w:rPr>
          <w:rFonts w:ascii="Mark Pro" w:hAnsi="Mark Pro"/>
        </w:rPr>
        <w:t xml:space="preserve">; </w:t>
      </w:r>
    </w:p>
    <w:p w14:paraId="6EF69418" w14:textId="77777777" w:rsidR="006507C3" w:rsidRPr="00AB7CE2" w:rsidRDefault="006507C3" w:rsidP="00896C8B">
      <w:pPr>
        <w:pStyle w:val="Paragraphedeliste"/>
        <w:ind w:left="2496"/>
        <w:rPr>
          <w:rFonts w:ascii="Mark Pro" w:hAnsi="Mark Pro"/>
        </w:rPr>
      </w:pPr>
    </w:p>
    <w:p w14:paraId="5E218CBE" w14:textId="42899E2A" w:rsidR="006507C3" w:rsidRDefault="00FC0933" w:rsidP="00896C8B">
      <w:pPr>
        <w:pStyle w:val="Paragraphedeliste"/>
        <w:numPr>
          <w:ilvl w:val="1"/>
          <w:numId w:val="21"/>
        </w:numPr>
        <w:ind w:left="1985" w:hanging="425"/>
        <w:rPr>
          <w:rFonts w:ascii="Mark Pro" w:hAnsi="Mark Pro"/>
        </w:rPr>
      </w:pPr>
      <w:r w:rsidRPr="00AB7CE2">
        <w:rPr>
          <w:rFonts w:ascii="Mark Pro" w:hAnsi="Mark Pro"/>
        </w:rPr>
        <w:t xml:space="preserve">qu’elle s’engage, à l’égard </w:t>
      </w:r>
      <w:r w:rsidR="00A627BD" w:rsidRPr="00AB7CE2">
        <w:rPr>
          <w:rFonts w:ascii="Mark Pro" w:hAnsi="Mark Pro"/>
        </w:rPr>
        <w:t xml:space="preserve">de l’ensemble de ses </w:t>
      </w:r>
      <w:r w:rsidRPr="00AB7CE2">
        <w:rPr>
          <w:rFonts w:ascii="Mark Pro" w:hAnsi="Mark Pro"/>
        </w:rPr>
        <w:t>premier</w:t>
      </w:r>
      <w:r w:rsidR="00A627BD" w:rsidRPr="00AB7CE2">
        <w:rPr>
          <w:rFonts w:ascii="Mark Pro" w:hAnsi="Mark Pro"/>
        </w:rPr>
        <w:t>s</w:t>
      </w:r>
      <w:r w:rsidRPr="00AB7CE2">
        <w:rPr>
          <w:rFonts w:ascii="Mark Pro" w:hAnsi="Mark Pro"/>
        </w:rPr>
        <w:t xml:space="preserve"> fournisseur</w:t>
      </w:r>
      <w:r w:rsidR="00A627BD" w:rsidRPr="00AB7CE2">
        <w:rPr>
          <w:rFonts w:ascii="Mark Pro" w:hAnsi="Mark Pro"/>
        </w:rPr>
        <w:t>s</w:t>
      </w:r>
      <w:r w:rsidRPr="00AB7CE2">
        <w:rPr>
          <w:rFonts w:ascii="Mark Pro" w:hAnsi="Mark Pro"/>
        </w:rPr>
        <w:t xml:space="preserve">, pour toute obligation découlant de l’entente; </w:t>
      </w:r>
    </w:p>
    <w:p w14:paraId="08FBAACE" w14:textId="77777777" w:rsidR="006507C3" w:rsidRPr="00AB7CE2" w:rsidRDefault="006507C3" w:rsidP="00896C8B">
      <w:pPr>
        <w:pStyle w:val="Paragraphedeliste"/>
        <w:ind w:left="2496"/>
        <w:rPr>
          <w:rFonts w:ascii="Mark Pro" w:hAnsi="Mark Pro"/>
        </w:rPr>
      </w:pPr>
    </w:p>
    <w:p w14:paraId="0D9B1725" w14:textId="34858853" w:rsidR="00FC0933" w:rsidRDefault="00FC0933" w:rsidP="00896C8B">
      <w:pPr>
        <w:pStyle w:val="Paragraphedeliste"/>
        <w:numPr>
          <w:ilvl w:val="1"/>
          <w:numId w:val="21"/>
        </w:numPr>
        <w:ind w:left="1985" w:hanging="425"/>
        <w:rPr>
          <w:rFonts w:ascii="Mark Pro" w:hAnsi="Mark Pro"/>
        </w:rPr>
      </w:pPr>
      <w:r w:rsidRPr="00896C8B">
        <w:rPr>
          <w:rFonts w:ascii="Mark Pro" w:hAnsi="Mark Pro"/>
        </w:rPr>
        <w:t xml:space="preserve">qu’elle s’engage </w:t>
      </w:r>
      <w:proofErr w:type="spellStart"/>
      <w:r w:rsidRPr="00896C8B">
        <w:rPr>
          <w:rFonts w:ascii="Mark Pro" w:hAnsi="Mark Pro"/>
        </w:rPr>
        <w:t>a</w:t>
      </w:r>
      <w:proofErr w:type="spellEnd"/>
      <w:r w:rsidRPr="00896C8B">
        <w:rPr>
          <w:rFonts w:ascii="Mark Pro" w:hAnsi="Mark Pro"/>
        </w:rPr>
        <w:t xml:space="preserve">̀ respecter les lois du Québec et qu’elle accepte que les poursuites prises le soient au Québec en vertu des lois du Québec. </w:t>
      </w:r>
    </w:p>
    <w:p w14:paraId="1FC8E968" w14:textId="77777777" w:rsidR="006507C3" w:rsidRPr="00896C8B" w:rsidRDefault="006507C3" w:rsidP="00896C8B">
      <w:pPr>
        <w:pStyle w:val="Paragraphedeliste"/>
        <w:ind w:left="2496"/>
        <w:rPr>
          <w:rFonts w:ascii="Mark Pro" w:hAnsi="Mark Pro"/>
        </w:rPr>
      </w:pPr>
    </w:p>
    <w:p w14:paraId="1BEFFD9E" w14:textId="0246A9C0" w:rsidR="000361C1" w:rsidRDefault="00FC0933" w:rsidP="000361C1">
      <w:pPr>
        <w:pStyle w:val="Paragraphedeliste"/>
        <w:ind w:left="1560"/>
        <w:contextualSpacing w:val="0"/>
        <w:rPr>
          <w:rFonts w:ascii="Mark Pro" w:hAnsi="Mark Pro"/>
        </w:rPr>
      </w:pPr>
      <w:r w:rsidRPr="0061206E">
        <w:rPr>
          <w:rFonts w:ascii="Mark Pro" w:hAnsi="Mark Pro"/>
        </w:rPr>
        <w:t>La tierce partie qui a conclu une telle entente est réputée ê</w:t>
      </w:r>
      <w:r w:rsidRPr="0061206E">
        <w:rPr>
          <w:rFonts w:ascii="Mark Pro" w:hAnsi="Mark Pro" w:cs="Arial"/>
        </w:rPr>
        <w:t>t</w:t>
      </w:r>
      <w:r w:rsidRPr="0061206E">
        <w:rPr>
          <w:rFonts w:ascii="Mark Pro" w:hAnsi="Mark Pro"/>
        </w:rPr>
        <w:t>re une personne assujettie en vertu du Règlement et du Tarif</w:t>
      </w:r>
      <w:r w:rsidR="00E815BD" w:rsidRPr="0061206E">
        <w:rPr>
          <w:rFonts w:ascii="Mark Pro" w:hAnsi="Mark Pro"/>
        </w:rPr>
        <w:t>, sujette aux limites imposé</w:t>
      </w:r>
      <w:r w:rsidR="006363F9" w:rsidRPr="0061206E">
        <w:rPr>
          <w:rFonts w:ascii="Mark Pro" w:hAnsi="Mark Pro"/>
        </w:rPr>
        <w:t>e</w:t>
      </w:r>
      <w:r w:rsidR="00E815BD" w:rsidRPr="0061206E">
        <w:rPr>
          <w:rFonts w:ascii="Mark Pro" w:hAnsi="Mark Pro"/>
        </w:rPr>
        <w:t>s dans la présente section</w:t>
      </w:r>
      <w:r w:rsidRPr="0061206E">
        <w:rPr>
          <w:rFonts w:ascii="Mark Pro" w:hAnsi="Mark Pro"/>
        </w:rPr>
        <w:t xml:space="preserve">. </w:t>
      </w:r>
    </w:p>
    <w:p w14:paraId="59056E2E" w14:textId="77777777" w:rsidR="006507C3" w:rsidRPr="0061206E" w:rsidRDefault="006507C3" w:rsidP="000361C1">
      <w:pPr>
        <w:pStyle w:val="Paragraphedeliste"/>
        <w:ind w:left="1560"/>
        <w:contextualSpacing w:val="0"/>
        <w:rPr>
          <w:rFonts w:ascii="Mark Pro" w:hAnsi="Mark Pro"/>
        </w:rPr>
      </w:pPr>
    </w:p>
    <w:p w14:paraId="4F7543FC" w14:textId="7ED9EA8B" w:rsidR="000361C1" w:rsidRPr="0061206E" w:rsidRDefault="6928E08B" w:rsidP="00974DDC">
      <w:pPr>
        <w:pStyle w:val="Paragraphedeliste"/>
        <w:numPr>
          <w:ilvl w:val="2"/>
          <w:numId w:val="6"/>
        </w:numPr>
        <w:ind w:left="1560" w:hanging="840"/>
        <w:rPr>
          <w:rFonts w:ascii="Mark Pro" w:hAnsi="Mark Pro"/>
        </w:rPr>
      </w:pPr>
      <w:r w:rsidRPr="0061206E">
        <w:rPr>
          <w:rFonts w:ascii="Mark Pro" w:hAnsi="Mark Pro"/>
        </w:rPr>
        <w:t>L’organisme agréé</w:t>
      </w:r>
      <w:r w:rsidR="5C90593D" w:rsidRPr="0061206E">
        <w:rPr>
          <w:rFonts w:ascii="Mark Pro" w:hAnsi="Mark Pro"/>
        </w:rPr>
        <w:t xml:space="preserve"> peut décider de conclure l’entente prévue </w:t>
      </w:r>
      <w:proofErr w:type="spellStart"/>
      <w:r w:rsidR="5C90593D" w:rsidRPr="0061206E">
        <w:rPr>
          <w:rFonts w:ascii="Mark Pro" w:hAnsi="Mark Pro"/>
        </w:rPr>
        <w:t>a</w:t>
      </w:r>
      <w:proofErr w:type="spellEnd"/>
      <w:r w:rsidR="5C90593D" w:rsidRPr="0061206E">
        <w:rPr>
          <w:rFonts w:ascii="Mark Pro" w:hAnsi="Mark Pro"/>
        </w:rPr>
        <w:t xml:space="preserve">̀ l’article </w:t>
      </w:r>
      <w:r w:rsidR="0060557D" w:rsidRPr="0061206E">
        <w:rPr>
          <w:rFonts w:ascii="Mark Pro" w:hAnsi="Mark Pro"/>
        </w:rPr>
        <w:fldChar w:fldCharType="begin"/>
      </w:r>
      <w:r w:rsidR="0060557D" w:rsidRPr="0061206E">
        <w:rPr>
          <w:rFonts w:ascii="Mark Pro" w:hAnsi="Mark Pro"/>
        </w:rPr>
        <w:instrText xml:space="preserve"> REF _Ref82526926 \r \h </w:instrText>
      </w:r>
      <w:r w:rsidR="0061206E">
        <w:rPr>
          <w:rFonts w:ascii="Mark Pro" w:hAnsi="Mark Pro"/>
        </w:rPr>
        <w:instrText xml:space="preserve"> \* MERGEFORMAT </w:instrText>
      </w:r>
      <w:r w:rsidR="0060557D" w:rsidRPr="0061206E">
        <w:rPr>
          <w:rFonts w:ascii="Mark Pro" w:hAnsi="Mark Pro"/>
        </w:rPr>
      </w:r>
      <w:r w:rsidR="0060557D" w:rsidRPr="0061206E">
        <w:rPr>
          <w:rFonts w:ascii="Mark Pro" w:hAnsi="Mark Pro"/>
        </w:rPr>
        <w:fldChar w:fldCharType="separate"/>
      </w:r>
      <w:r w:rsidR="003D1B5E">
        <w:rPr>
          <w:rFonts w:ascii="Mark Pro" w:hAnsi="Mark Pro"/>
        </w:rPr>
        <w:t>2.3.3</w:t>
      </w:r>
      <w:r w:rsidR="0060557D" w:rsidRPr="0061206E">
        <w:rPr>
          <w:rFonts w:ascii="Mark Pro" w:hAnsi="Mark Pro"/>
        </w:rPr>
        <w:fldChar w:fldCharType="end"/>
      </w:r>
      <w:r w:rsidR="5C90593D" w:rsidRPr="0061206E">
        <w:rPr>
          <w:rFonts w:ascii="Mark Pro" w:hAnsi="Mark Pro"/>
        </w:rPr>
        <w:t xml:space="preserve"> du Tarif avec une tierce partie dont le domicile ou l’établissement est </w:t>
      </w:r>
      <w:proofErr w:type="spellStart"/>
      <w:r w:rsidR="5C90593D" w:rsidRPr="0061206E">
        <w:rPr>
          <w:rFonts w:ascii="Mark Pro" w:hAnsi="Mark Pro"/>
        </w:rPr>
        <w:t>a</w:t>
      </w:r>
      <w:proofErr w:type="spellEnd"/>
      <w:r w:rsidR="5C90593D" w:rsidRPr="0061206E">
        <w:rPr>
          <w:rFonts w:ascii="Mark Pro" w:hAnsi="Mark Pro"/>
        </w:rPr>
        <w:t xml:space="preserve">̀ l’extérieur du Québec, et qui, sans être propriétaire </w:t>
      </w:r>
      <w:r w:rsidR="00B576FB">
        <w:rPr>
          <w:rFonts w:ascii="Mark Pro" w:hAnsi="Mark Pro"/>
        </w:rPr>
        <w:t>d’un</w:t>
      </w:r>
      <w:r w:rsidR="00B576FB" w:rsidRPr="0061206E">
        <w:rPr>
          <w:rFonts w:ascii="Mark Pro" w:hAnsi="Mark Pro"/>
        </w:rPr>
        <w:t xml:space="preserve"> </w:t>
      </w:r>
      <w:r w:rsidR="00B576FB">
        <w:rPr>
          <w:rFonts w:ascii="Mark Pro" w:hAnsi="Mark Pro"/>
        </w:rPr>
        <w:t>nom ou d’une marque de commerce</w:t>
      </w:r>
      <w:r w:rsidR="5C90593D" w:rsidRPr="0061206E">
        <w:rPr>
          <w:rFonts w:ascii="Mark Pro" w:hAnsi="Mark Pro"/>
        </w:rPr>
        <w:t xml:space="preserve">, en est son principal distributeur au Québec. L’article </w:t>
      </w:r>
      <w:r w:rsidR="0060557D" w:rsidRPr="0061206E">
        <w:rPr>
          <w:rFonts w:ascii="Mark Pro" w:hAnsi="Mark Pro"/>
        </w:rPr>
        <w:fldChar w:fldCharType="begin"/>
      </w:r>
      <w:r w:rsidR="0060557D" w:rsidRPr="0061206E">
        <w:rPr>
          <w:rFonts w:ascii="Mark Pro" w:hAnsi="Mark Pro"/>
        </w:rPr>
        <w:instrText xml:space="preserve"> REF _Ref82526941 \r \h </w:instrText>
      </w:r>
      <w:r w:rsidR="009A1F26" w:rsidRPr="0061206E">
        <w:rPr>
          <w:rFonts w:ascii="Mark Pro" w:hAnsi="Mark Pro"/>
        </w:rPr>
        <w:instrText xml:space="preserve"> \* MERGEFORMAT </w:instrText>
      </w:r>
      <w:r w:rsidR="0060557D" w:rsidRPr="0061206E">
        <w:rPr>
          <w:rFonts w:ascii="Mark Pro" w:hAnsi="Mark Pro"/>
        </w:rPr>
      </w:r>
      <w:r w:rsidR="0060557D" w:rsidRPr="0061206E">
        <w:rPr>
          <w:rFonts w:ascii="Mark Pro" w:hAnsi="Mark Pro"/>
        </w:rPr>
        <w:fldChar w:fldCharType="separate"/>
      </w:r>
      <w:r w:rsidR="003D1B5E">
        <w:rPr>
          <w:rFonts w:ascii="Mark Pro" w:hAnsi="Mark Pro"/>
        </w:rPr>
        <w:t>2.3.2</w:t>
      </w:r>
      <w:r w:rsidR="0060557D" w:rsidRPr="0061206E">
        <w:rPr>
          <w:rFonts w:ascii="Mark Pro" w:hAnsi="Mark Pro"/>
        </w:rPr>
        <w:fldChar w:fldCharType="end"/>
      </w:r>
      <w:r w:rsidR="5C90593D" w:rsidRPr="0061206E">
        <w:rPr>
          <w:rFonts w:ascii="Mark Pro" w:hAnsi="Mark Pro"/>
        </w:rPr>
        <w:t xml:space="preserve"> du Tarif s’applique également </w:t>
      </w:r>
      <w:proofErr w:type="spellStart"/>
      <w:r w:rsidR="5C90593D" w:rsidRPr="0061206E">
        <w:rPr>
          <w:rFonts w:ascii="Mark Pro" w:hAnsi="Mark Pro"/>
        </w:rPr>
        <w:t>a</w:t>
      </w:r>
      <w:proofErr w:type="spellEnd"/>
      <w:r w:rsidR="5C90593D" w:rsidRPr="0061206E">
        <w:rPr>
          <w:rFonts w:ascii="Mark Pro" w:hAnsi="Mark Pro"/>
        </w:rPr>
        <w:t xml:space="preserve">̀ cette tierce partie. </w:t>
      </w:r>
    </w:p>
    <w:p w14:paraId="5AC449AC" w14:textId="77777777" w:rsidR="00C11F77" w:rsidRPr="0061206E" w:rsidRDefault="00C11F77" w:rsidP="00C11F77">
      <w:pPr>
        <w:pStyle w:val="Paragraphedeliste"/>
        <w:ind w:left="1560"/>
        <w:rPr>
          <w:rFonts w:ascii="Mark Pro" w:hAnsi="Mark Pro"/>
        </w:rPr>
      </w:pPr>
    </w:p>
    <w:p w14:paraId="1AB759E6" w14:textId="1118C299" w:rsidR="006507C3" w:rsidRPr="00896C8B" w:rsidRDefault="5C90593D" w:rsidP="006507C3">
      <w:pPr>
        <w:pStyle w:val="Paragraphedeliste"/>
        <w:numPr>
          <w:ilvl w:val="2"/>
          <w:numId w:val="6"/>
        </w:numPr>
        <w:ind w:left="1560" w:hanging="840"/>
        <w:contextualSpacing w:val="0"/>
        <w:rPr>
          <w:rFonts w:ascii="Mark Pro" w:hAnsi="Mark Pro"/>
        </w:rPr>
      </w:pPr>
      <w:r w:rsidRPr="0061206E">
        <w:rPr>
          <w:rFonts w:ascii="Mark Pro" w:hAnsi="Mark Pro"/>
        </w:rPr>
        <w:t xml:space="preserve">Le premier fournisseur et le contributeur volontaire sont solidairement responsables des obligations qui leur incombent en vertu du Tarif. </w:t>
      </w:r>
    </w:p>
    <w:p w14:paraId="4678934A" w14:textId="77777777" w:rsidR="006507C3" w:rsidRPr="005E1053" w:rsidRDefault="006507C3" w:rsidP="00896C8B">
      <w:pPr>
        <w:pStyle w:val="Paragraphedeliste"/>
        <w:ind w:left="1560"/>
        <w:contextualSpacing w:val="0"/>
        <w:rPr>
          <w:rFonts w:ascii="Mark Pro" w:hAnsi="Mark Pro"/>
        </w:rPr>
      </w:pPr>
    </w:p>
    <w:p w14:paraId="05CBE4A1" w14:textId="6CB796BA" w:rsidR="00FC0933" w:rsidRDefault="5C90593D" w:rsidP="00974DDC">
      <w:pPr>
        <w:pStyle w:val="Paragraphedeliste"/>
        <w:numPr>
          <w:ilvl w:val="1"/>
          <w:numId w:val="6"/>
        </w:numPr>
        <w:ind w:left="993" w:hanging="633"/>
        <w:contextualSpacing w:val="0"/>
        <w:outlineLvl w:val="1"/>
        <w:rPr>
          <w:rFonts w:ascii="Mark Pro" w:hAnsi="Mark Pro"/>
          <w:b/>
          <w:bCs/>
        </w:rPr>
      </w:pPr>
      <w:bookmarkStart w:id="52" w:name="_Toc116623757"/>
      <w:bookmarkStart w:id="53" w:name="_Toc146880138"/>
      <w:r w:rsidRPr="0061206E">
        <w:rPr>
          <w:rFonts w:ascii="Mark Pro" w:hAnsi="Mark Pro"/>
          <w:b/>
          <w:bCs/>
        </w:rPr>
        <w:t>P</w:t>
      </w:r>
      <w:r w:rsidR="679BA9E5" w:rsidRPr="0061206E">
        <w:rPr>
          <w:rFonts w:ascii="Mark Pro" w:hAnsi="Mark Pro"/>
          <w:b/>
          <w:bCs/>
        </w:rPr>
        <w:t>ublication des noms des personnes assujetties</w:t>
      </w:r>
      <w:bookmarkEnd w:id="52"/>
      <w:bookmarkEnd w:id="53"/>
      <w:r w:rsidRPr="0061206E">
        <w:rPr>
          <w:rFonts w:ascii="Mark Pro" w:hAnsi="Mark Pro"/>
          <w:b/>
          <w:bCs/>
        </w:rPr>
        <w:t xml:space="preserve"> </w:t>
      </w:r>
    </w:p>
    <w:p w14:paraId="5758B4DF" w14:textId="77777777" w:rsidR="006507C3" w:rsidRPr="0061206E" w:rsidRDefault="006507C3" w:rsidP="00896C8B">
      <w:pPr>
        <w:pStyle w:val="Paragraphedeliste"/>
        <w:ind w:left="993"/>
        <w:contextualSpacing w:val="0"/>
        <w:rPr>
          <w:rFonts w:ascii="Mark Pro" w:hAnsi="Mark Pro"/>
          <w:b/>
          <w:bCs/>
        </w:rPr>
      </w:pPr>
    </w:p>
    <w:p w14:paraId="215724FE" w14:textId="5340CE47" w:rsidR="00DC665D" w:rsidRDefault="679BA9E5" w:rsidP="00974DDC">
      <w:pPr>
        <w:pStyle w:val="Paragraphedeliste"/>
        <w:numPr>
          <w:ilvl w:val="2"/>
          <w:numId w:val="6"/>
        </w:numPr>
        <w:ind w:left="1560" w:hanging="840"/>
        <w:rPr>
          <w:rFonts w:ascii="Mark Pro" w:hAnsi="Mark Pro"/>
        </w:rPr>
      </w:pPr>
      <w:r w:rsidRPr="0061206E">
        <w:rPr>
          <w:rFonts w:ascii="Mark Pro" w:hAnsi="Mark Pro"/>
        </w:rPr>
        <w:t>É</w:t>
      </w:r>
      <w:r w:rsidR="5C90593D" w:rsidRPr="0061206E">
        <w:rPr>
          <w:rFonts w:ascii="Mark Pro" w:hAnsi="Mark Pro"/>
        </w:rPr>
        <w:t xml:space="preserve">co Entreprises </w:t>
      </w:r>
      <w:r w:rsidR="77B0677D" w:rsidRPr="0061206E">
        <w:rPr>
          <w:rFonts w:ascii="Mark Pro" w:hAnsi="Mark Pro"/>
        </w:rPr>
        <w:t>Québec</w:t>
      </w:r>
      <w:r w:rsidR="5C90593D" w:rsidRPr="0061206E">
        <w:rPr>
          <w:rFonts w:ascii="Mark Pro" w:hAnsi="Mark Pro"/>
        </w:rPr>
        <w:t xml:space="preserve"> peut rendre disponible une liste comprenant le nom de toute personne qui s’est </w:t>
      </w:r>
      <w:r w:rsidRPr="0061206E">
        <w:rPr>
          <w:rFonts w:ascii="Mark Pro" w:hAnsi="Mark Pro"/>
        </w:rPr>
        <w:t>conformée</w:t>
      </w:r>
      <w:r w:rsidR="5C90593D" w:rsidRPr="0061206E">
        <w:rPr>
          <w:rFonts w:ascii="Mark Pro" w:hAnsi="Mark Pro"/>
        </w:rPr>
        <w:t xml:space="preserve"> aux dispositions de la section </w:t>
      </w:r>
      <w:r w:rsidR="00C1652D" w:rsidRPr="0061206E">
        <w:rPr>
          <w:rFonts w:ascii="Mark Pro" w:hAnsi="Mark Pro"/>
        </w:rPr>
        <w:fldChar w:fldCharType="begin"/>
      </w:r>
      <w:r w:rsidR="00C1652D" w:rsidRPr="0061206E">
        <w:rPr>
          <w:rFonts w:ascii="Mark Pro" w:hAnsi="Mark Pro"/>
        </w:rPr>
        <w:instrText xml:space="preserve"> REF _Ref82526996 \r \h </w:instrText>
      </w:r>
      <w:r w:rsidR="0061206E">
        <w:rPr>
          <w:rFonts w:ascii="Mark Pro" w:hAnsi="Mark Pro"/>
        </w:rPr>
        <w:instrText xml:space="preserve"> \* MERGEFORMAT </w:instrText>
      </w:r>
      <w:r w:rsidR="00C1652D" w:rsidRPr="0061206E">
        <w:rPr>
          <w:rFonts w:ascii="Mark Pro" w:hAnsi="Mark Pro"/>
        </w:rPr>
      </w:r>
      <w:r w:rsidR="00C1652D" w:rsidRPr="0061206E">
        <w:rPr>
          <w:rFonts w:ascii="Mark Pro" w:hAnsi="Mark Pro"/>
        </w:rPr>
        <w:fldChar w:fldCharType="separate"/>
      </w:r>
      <w:r w:rsidR="003D1B5E">
        <w:rPr>
          <w:rFonts w:ascii="Mark Pro" w:hAnsi="Mark Pro"/>
        </w:rPr>
        <w:t>6.1</w:t>
      </w:r>
      <w:r w:rsidR="00C1652D" w:rsidRPr="0061206E">
        <w:rPr>
          <w:rFonts w:ascii="Mark Pro" w:hAnsi="Mark Pro"/>
        </w:rPr>
        <w:fldChar w:fldCharType="end"/>
      </w:r>
      <w:r w:rsidR="5C90593D" w:rsidRPr="0061206E">
        <w:rPr>
          <w:rFonts w:ascii="Mark Pro" w:hAnsi="Mark Pro"/>
        </w:rPr>
        <w:t xml:space="preserve"> du Tarif, et qui a consenti </w:t>
      </w:r>
      <w:proofErr w:type="spellStart"/>
      <w:r w:rsidR="5C90593D" w:rsidRPr="0061206E">
        <w:rPr>
          <w:rFonts w:ascii="Mark Pro" w:hAnsi="Mark Pro"/>
        </w:rPr>
        <w:t>a</w:t>
      </w:r>
      <w:proofErr w:type="spellEnd"/>
      <w:r w:rsidR="5C90593D" w:rsidRPr="0061206E">
        <w:rPr>
          <w:rFonts w:ascii="Mark Pro" w:hAnsi="Mark Pro"/>
        </w:rPr>
        <w:t xml:space="preserve">̀ cette divulgation. </w:t>
      </w:r>
    </w:p>
    <w:p w14:paraId="32DB01AB" w14:textId="77777777" w:rsidR="005A750F" w:rsidRPr="0061206E" w:rsidRDefault="005A750F" w:rsidP="005A750F">
      <w:pPr>
        <w:pStyle w:val="Paragraphedeliste"/>
        <w:ind w:left="1560"/>
        <w:rPr>
          <w:rFonts w:ascii="Mark Pro" w:hAnsi="Mark Pro"/>
        </w:rPr>
      </w:pPr>
    </w:p>
    <w:p w14:paraId="05C5B170" w14:textId="58CE4D07" w:rsidR="000361C1" w:rsidRPr="0061206E" w:rsidRDefault="65B884D1" w:rsidP="00974DDC">
      <w:pPr>
        <w:pStyle w:val="Paragraphedeliste"/>
        <w:numPr>
          <w:ilvl w:val="2"/>
          <w:numId w:val="6"/>
        </w:numPr>
        <w:ind w:left="1560" w:hanging="840"/>
        <w:rPr>
          <w:rFonts w:ascii="Mark Pro" w:hAnsi="Mark Pro"/>
        </w:rPr>
      </w:pPr>
      <w:r w:rsidRPr="0061206E">
        <w:rPr>
          <w:rFonts w:ascii="Mark Pro" w:hAnsi="Mark Pro"/>
        </w:rPr>
        <w:t xml:space="preserve">RecycleMédias pourra publier sur son site </w:t>
      </w:r>
      <w:r w:rsidR="79489F04" w:rsidRPr="0061206E">
        <w:rPr>
          <w:rFonts w:ascii="Mark Pro" w:hAnsi="Mark Pro"/>
        </w:rPr>
        <w:t>i</w:t>
      </w:r>
      <w:r w:rsidRPr="0061206E">
        <w:rPr>
          <w:rFonts w:ascii="Mark Pro" w:hAnsi="Mark Pro"/>
        </w:rPr>
        <w:t xml:space="preserve">nternet le nom de toute personne qui répond, selon </w:t>
      </w:r>
      <w:r w:rsidR="1A242C2A" w:rsidRPr="0061206E">
        <w:rPr>
          <w:rFonts w:ascii="Mark Pro" w:hAnsi="Mark Pro"/>
        </w:rPr>
        <w:t>elle</w:t>
      </w:r>
      <w:r w:rsidRPr="0061206E">
        <w:rPr>
          <w:rFonts w:ascii="Mark Pro" w:hAnsi="Mark Pro"/>
        </w:rPr>
        <w:t xml:space="preserve">, aux critères de </w:t>
      </w:r>
      <w:r w:rsidR="1A242C2A" w:rsidRPr="0061206E">
        <w:rPr>
          <w:rFonts w:ascii="Mark Pro" w:hAnsi="Mark Pro"/>
        </w:rPr>
        <w:t>p</w:t>
      </w:r>
      <w:r w:rsidRPr="0061206E">
        <w:rPr>
          <w:rFonts w:ascii="Mark Pro" w:hAnsi="Mark Pro"/>
        </w:rPr>
        <w:t xml:space="preserve">ersonne assujettie de la section </w:t>
      </w:r>
      <w:r w:rsidR="000361C1" w:rsidRPr="0061206E">
        <w:rPr>
          <w:rFonts w:ascii="Mark Pro" w:hAnsi="Mark Pro"/>
        </w:rPr>
        <w:fldChar w:fldCharType="begin"/>
      </w:r>
      <w:r w:rsidR="000361C1" w:rsidRPr="0061206E">
        <w:rPr>
          <w:rFonts w:ascii="Mark Pro" w:hAnsi="Mark Pro"/>
        </w:rPr>
        <w:instrText xml:space="preserve"> REF _Ref82527046 \r \h </w:instrText>
      </w:r>
      <w:r w:rsidR="0061206E">
        <w:rPr>
          <w:rFonts w:ascii="Mark Pro" w:hAnsi="Mark Pro"/>
        </w:rPr>
        <w:instrText xml:space="preserve"> \* MERGEFORMAT </w:instrText>
      </w:r>
      <w:r w:rsidR="000361C1" w:rsidRPr="0061206E">
        <w:rPr>
          <w:rFonts w:ascii="Mark Pro" w:hAnsi="Mark Pro"/>
        </w:rPr>
      </w:r>
      <w:r w:rsidR="000361C1" w:rsidRPr="0061206E">
        <w:rPr>
          <w:rFonts w:ascii="Mark Pro" w:hAnsi="Mark Pro"/>
        </w:rPr>
        <w:fldChar w:fldCharType="separate"/>
      </w:r>
      <w:r w:rsidR="003D1B5E">
        <w:rPr>
          <w:rFonts w:ascii="Mark Pro" w:hAnsi="Mark Pro"/>
        </w:rPr>
        <w:t>2.1</w:t>
      </w:r>
      <w:r w:rsidR="000361C1" w:rsidRPr="0061206E">
        <w:rPr>
          <w:rFonts w:ascii="Mark Pro" w:hAnsi="Mark Pro"/>
        </w:rPr>
        <w:fldChar w:fldCharType="end"/>
      </w:r>
      <w:r w:rsidRPr="0061206E">
        <w:rPr>
          <w:rFonts w:ascii="Mark Pro" w:hAnsi="Mark Pro"/>
        </w:rPr>
        <w:t xml:space="preserve"> du Tarif.</w:t>
      </w:r>
    </w:p>
    <w:p w14:paraId="5963F299" w14:textId="77777777" w:rsidR="00E0265D" w:rsidRPr="0061206E" w:rsidRDefault="00E0265D" w:rsidP="00C1652D">
      <w:pPr>
        <w:rPr>
          <w:rFonts w:ascii="Mark Pro" w:hAnsi="Mark Pro"/>
        </w:rPr>
      </w:pPr>
    </w:p>
    <w:p w14:paraId="263B6D70" w14:textId="6ECD7D56" w:rsidR="00C1652D" w:rsidRDefault="679BA9E5" w:rsidP="00974DDC">
      <w:pPr>
        <w:pStyle w:val="Paragraphedeliste"/>
        <w:numPr>
          <w:ilvl w:val="0"/>
          <w:numId w:val="6"/>
        </w:numPr>
        <w:contextualSpacing w:val="0"/>
        <w:outlineLvl w:val="0"/>
        <w:rPr>
          <w:rFonts w:ascii="Mark Pro" w:hAnsi="Mark Pro"/>
          <w:b/>
          <w:bCs/>
        </w:rPr>
      </w:pPr>
      <w:bookmarkStart w:id="54" w:name="_Ref82526184"/>
      <w:bookmarkStart w:id="55" w:name="_Toc116623758"/>
      <w:bookmarkStart w:id="56" w:name="_Toc146880139"/>
      <w:r w:rsidRPr="0061206E">
        <w:rPr>
          <w:rFonts w:ascii="Mark Pro" w:hAnsi="Mark Pro"/>
          <w:b/>
          <w:bCs/>
        </w:rPr>
        <w:t>DÉSIGNATION DES CATÉGORIES DE MATIÈRES VISÉES PAR LA CONTRIBUTION PAYABLE ET EXCLUSIONS AU TARIF</w:t>
      </w:r>
      <w:bookmarkEnd w:id="54"/>
      <w:bookmarkEnd w:id="55"/>
      <w:bookmarkEnd w:id="56"/>
      <w:r w:rsidRPr="0061206E">
        <w:rPr>
          <w:rFonts w:ascii="Mark Pro" w:hAnsi="Mark Pro"/>
          <w:b/>
          <w:bCs/>
        </w:rPr>
        <w:t xml:space="preserve"> </w:t>
      </w:r>
    </w:p>
    <w:p w14:paraId="775EDF5B" w14:textId="77777777" w:rsidR="006507C3" w:rsidRPr="0061206E" w:rsidRDefault="006507C3" w:rsidP="00896C8B">
      <w:pPr>
        <w:pStyle w:val="Paragraphedeliste"/>
        <w:ind w:left="360"/>
        <w:contextualSpacing w:val="0"/>
        <w:rPr>
          <w:rFonts w:ascii="Mark Pro" w:hAnsi="Mark Pro"/>
          <w:b/>
          <w:bCs/>
        </w:rPr>
      </w:pPr>
    </w:p>
    <w:p w14:paraId="0CDD908C" w14:textId="77777777" w:rsidR="006507C3" w:rsidRDefault="679BA9E5" w:rsidP="00974DDC">
      <w:pPr>
        <w:pStyle w:val="Paragraphedeliste"/>
        <w:numPr>
          <w:ilvl w:val="1"/>
          <w:numId w:val="6"/>
        </w:numPr>
        <w:ind w:left="993" w:hanging="633"/>
        <w:contextualSpacing w:val="0"/>
        <w:outlineLvl w:val="1"/>
        <w:rPr>
          <w:rFonts w:ascii="Mark Pro" w:hAnsi="Mark Pro"/>
          <w:b/>
          <w:bCs/>
        </w:rPr>
      </w:pPr>
      <w:bookmarkStart w:id="57" w:name="_Toc116623759"/>
      <w:bookmarkStart w:id="58" w:name="_Toc146880140"/>
      <w:r w:rsidRPr="0061206E">
        <w:rPr>
          <w:rFonts w:ascii="Mark Pro" w:hAnsi="Mark Pro"/>
          <w:b/>
          <w:bCs/>
        </w:rPr>
        <w:t>« Contenants et emballages » visés par la contribution payable</w:t>
      </w:r>
      <w:bookmarkEnd w:id="57"/>
      <w:bookmarkEnd w:id="58"/>
    </w:p>
    <w:p w14:paraId="78115F91" w14:textId="3FD29652" w:rsidR="00C1652D" w:rsidRPr="0061206E" w:rsidRDefault="679BA9E5" w:rsidP="00896C8B">
      <w:pPr>
        <w:pStyle w:val="Paragraphedeliste"/>
        <w:ind w:left="993"/>
        <w:contextualSpacing w:val="0"/>
        <w:rPr>
          <w:rFonts w:ascii="Mark Pro" w:hAnsi="Mark Pro"/>
          <w:b/>
          <w:bCs/>
        </w:rPr>
      </w:pPr>
      <w:r w:rsidRPr="0061206E">
        <w:rPr>
          <w:rFonts w:ascii="Mark Pro" w:hAnsi="Mark Pro"/>
          <w:b/>
          <w:bCs/>
        </w:rPr>
        <w:t xml:space="preserve"> </w:t>
      </w:r>
    </w:p>
    <w:p w14:paraId="4D8C393B" w14:textId="61A24CA5" w:rsidR="00C1652D" w:rsidRPr="0061206E" w:rsidRDefault="679BA9E5" w:rsidP="00974DDC">
      <w:pPr>
        <w:pStyle w:val="Paragraphedeliste"/>
        <w:numPr>
          <w:ilvl w:val="2"/>
          <w:numId w:val="6"/>
        </w:numPr>
        <w:ind w:left="1560" w:hanging="840"/>
        <w:rPr>
          <w:rFonts w:ascii="Mark Pro" w:hAnsi="Mark Pro"/>
        </w:rPr>
      </w:pPr>
      <w:r w:rsidRPr="0061206E">
        <w:rPr>
          <w:rFonts w:ascii="Mark Pro" w:hAnsi="Mark Pro"/>
        </w:rPr>
        <w:t>Doivent notamment ê</w:t>
      </w:r>
      <w:r w:rsidRPr="0061206E">
        <w:rPr>
          <w:rFonts w:ascii="Mark Pro" w:hAnsi="Mark Pro" w:cs="Arial"/>
        </w:rPr>
        <w:t>t</w:t>
      </w:r>
      <w:r w:rsidRPr="0061206E">
        <w:rPr>
          <w:rFonts w:ascii="Mark Pro" w:hAnsi="Mark Pro"/>
        </w:rPr>
        <w:t xml:space="preserve">re inclus dans le calcul de la contribution payable, les contenants et emballages </w:t>
      </w:r>
      <w:r w:rsidR="5CE56738" w:rsidRPr="0061206E">
        <w:rPr>
          <w:rFonts w:ascii="Mark Pro" w:hAnsi="Mark Pro"/>
        </w:rPr>
        <w:t xml:space="preserve">définis </w:t>
      </w:r>
      <w:r w:rsidR="00AB4E60">
        <w:rPr>
          <w:rFonts w:ascii="Mark Pro" w:hAnsi="Mark Pro"/>
        </w:rPr>
        <w:t>au paragraphe e) de l’article</w:t>
      </w:r>
      <w:r w:rsidR="00216479" w:rsidRPr="0061206E">
        <w:rPr>
          <w:rFonts w:ascii="Mark Pro" w:hAnsi="Mark Pro"/>
        </w:rPr>
        <w:t xml:space="preserve"> </w:t>
      </w:r>
      <w:r w:rsidR="00216479" w:rsidRPr="0061206E">
        <w:rPr>
          <w:rFonts w:ascii="Mark Pro" w:hAnsi="Mark Pro"/>
        </w:rPr>
        <w:fldChar w:fldCharType="begin"/>
      </w:r>
      <w:r w:rsidR="00216479" w:rsidRPr="0061206E">
        <w:rPr>
          <w:rFonts w:ascii="Mark Pro" w:hAnsi="Mark Pro"/>
        </w:rPr>
        <w:instrText xml:space="preserve"> REF _Ref93052528 \r \h </w:instrText>
      </w:r>
      <w:r w:rsidR="0061206E">
        <w:rPr>
          <w:rFonts w:ascii="Mark Pro" w:hAnsi="Mark Pro"/>
        </w:rPr>
        <w:instrText xml:space="preserve"> \* MERGEFORMAT </w:instrText>
      </w:r>
      <w:r w:rsidR="00216479" w:rsidRPr="0061206E">
        <w:rPr>
          <w:rFonts w:ascii="Mark Pro" w:hAnsi="Mark Pro"/>
        </w:rPr>
      </w:r>
      <w:r w:rsidR="00216479" w:rsidRPr="0061206E">
        <w:rPr>
          <w:rFonts w:ascii="Mark Pro" w:hAnsi="Mark Pro"/>
        </w:rPr>
        <w:fldChar w:fldCharType="separate"/>
      </w:r>
      <w:r w:rsidR="003D1B5E">
        <w:rPr>
          <w:rFonts w:ascii="Mark Pro" w:hAnsi="Mark Pro"/>
        </w:rPr>
        <w:t>1.1</w:t>
      </w:r>
      <w:r w:rsidR="00216479" w:rsidRPr="0061206E">
        <w:rPr>
          <w:rFonts w:ascii="Mark Pro" w:hAnsi="Mark Pro"/>
        </w:rPr>
        <w:fldChar w:fldCharType="end"/>
      </w:r>
      <w:r w:rsidR="00AB4E60">
        <w:rPr>
          <w:rFonts w:ascii="Mark Pro" w:hAnsi="Mark Pro"/>
        </w:rPr>
        <w:t>.</w:t>
      </w:r>
      <w:r w:rsidR="00B7309A">
        <w:rPr>
          <w:rFonts w:ascii="Mark Pro" w:hAnsi="Mark Pro"/>
        </w:rPr>
        <w:t>1</w:t>
      </w:r>
      <w:r w:rsidR="00AB4E60">
        <w:rPr>
          <w:rFonts w:ascii="Mark Pro" w:hAnsi="Mark Pro"/>
        </w:rPr>
        <w:t xml:space="preserve"> du Tarif </w:t>
      </w:r>
      <w:r w:rsidR="01A1BE1D" w:rsidRPr="0061206E">
        <w:rPr>
          <w:rFonts w:ascii="Mark Pro" w:hAnsi="Mark Pro"/>
        </w:rPr>
        <w:t xml:space="preserve">et </w:t>
      </w:r>
      <w:r w:rsidRPr="0061206E">
        <w:rPr>
          <w:rFonts w:ascii="Mark Pro" w:hAnsi="Mark Pro"/>
        </w:rPr>
        <w:t>énumérés à l’</w:t>
      </w:r>
      <w:r w:rsidR="00C1652D" w:rsidRPr="0061206E">
        <w:rPr>
          <w:rFonts w:ascii="Mark Pro" w:hAnsi="Mark Pro"/>
        </w:rPr>
        <w:fldChar w:fldCharType="begin"/>
      </w:r>
      <w:r w:rsidR="00C1652D" w:rsidRPr="0061206E">
        <w:rPr>
          <w:rFonts w:ascii="Mark Pro" w:hAnsi="Mark Pro"/>
        </w:rPr>
        <w:instrText xml:space="preserve"> REF _Ref89699844 \h </w:instrText>
      </w:r>
      <w:r w:rsidR="0061206E">
        <w:rPr>
          <w:rFonts w:ascii="Mark Pro" w:hAnsi="Mark Pro"/>
        </w:rPr>
        <w:instrText xml:space="preserve"> \* MERGEFORMAT </w:instrText>
      </w:r>
      <w:r w:rsidR="00C1652D" w:rsidRPr="0061206E">
        <w:rPr>
          <w:rFonts w:ascii="Mark Pro" w:hAnsi="Mark Pro"/>
        </w:rPr>
      </w:r>
      <w:r w:rsidR="00C1652D" w:rsidRPr="0061206E">
        <w:rPr>
          <w:rFonts w:ascii="Mark Pro" w:hAnsi="Mark Pro"/>
        </w:rPr>
        <w:fldChar w:fldCharType="separate"/>
      </w:r>
      <w:r w:rsidR="003D1B5E" w:rsidRPr="0061206E">
        <w:rPr>
          <w:rFonts w:ascii="Mark Pro" w:hAnsi="Mark Pro"/>
        </w:rPr>
        <w:t>Annexe A</w:t>
      </w:r>
      <w:r w:rsidR="00C1652D" w:rsidRPr="0061206E">
        <w:rPr>
          <w:rFonts w:ascii="Mark Pro" w:hAnsi="Mark Pro"/>
        </w:rPr>
        <w:fldChar w:fldCharType="end"/>
      </w:r>
      <w:r w:rsidRPr="0061206E">
        <w:rPr>
          <w:rFonts w:ascii="Mark Pro" w:hAnsi="Mark Pro"/>
        </w:rPr>
        <w:t xml:space="preserve"> ainsi que les contenants et emballages vendus ou remis gratuitement en tant que produits. </w:t>
      </w:r>
    </w:p>
    <w:p w14:paraId="5CE15729" w14:textId="77777777" w:rsidR="00C11F77" w:rsidRPr="0061206E" w:rsidRDefault="00C11F77" w:rsidP="00C11F77">
      <w:pPr>
        <w:pStyle w:val="Paragraphedeliste"/>
        <w:ind w:left="1560"/>
        <w:rPr>
          <w:rFonts w:ascii="Mark Pro" w:hAnsi="Mark Pro"/>
        </w:rPr>
      </w:pPr>
    </w:p>
    <w:p w14:paraId="679065CA" w14:textId="657210D0" w:rsidR="0017267B" w:rsidRPr="009D747B" w:rsidRDefault="00B95C34" w:rsidP="00896C8B">
      <w:pPr>
        <w:pStyle w:val="Paragraphedeliste"/>
        <w:ind w:left="1560"/>
        <w:contextualSpacing w:val="0"/>
        <w:rPr>
          <w:rFonts w:ascii="Mark Pro" w:hAnsi="Mark Pro"/>
          <w:b/>
          <w:bCs/>
        </w:rPr>
      </w:pPr>
      <w:bookmarkStart w:id="59" w:name="_Hlk143706241"/>
      <w:bookmarkStart w:id="60" w:name="_Toc116623760"/>
      <w:r>
        <w:rPr>
          <w:rFonts w:ascii="Mark Pro" w:hAnsi="Mark Pro"/>
          <w:b/>
          <w:bCs/>
        </w:rPr>
        <w:lastRenderedPageBreak/>
        <w:t xml:space="preserve"> </w:t>
      </w:r>
    </w:p>
    <w:p w14:paraId="177C7A82" w14:textId="149331AD" w:rsidR="00C1652D" w:rsidRDefault="679BA9E5" w:rsidP="002F43D5">
      <w:pPr>
        <w:pStyle w:val="Paragraphedeliste"/>
        <w:keepNext/>
        <w:numPr>
          <w:ilvl w:val="1"/>
          <w:numId w:val="6"/>
        </w:numPr>
        <w:ind w:left="993" w:hanging="633"/>
        <w:contextualSpacing w:val="0"/>
        <w:outlineLvl w:val="1"/>
        <w:rPr>
          <w:rFonts w:ascii="Mark Pro" w:hAnsi="Mark Pro"/>
          <w:b/>
          <w:bCs/>
        </w:rPr>
      </w:pPr>
      <w:bookmarkStart w:id="61" w:name="_Toc146880141"/>
      <w:bookmarkEnd w:id="59"/>
      <w:r w:rsidRPr="0061206E">
        <w:rPr>
          <w:rFonts w:ascii="Mark Pro" w:hAnsi="Mark Pro"/>
          <w:b/>
          <w:bCs/>
        </w:rPr>
        <w:t>« Contenants et emballages » exclus de la contribution payable</w:t>
      </w:r>
      <w:bookmarkEnd w:id="60"/>
      <w:bookmarkEnd w:id="61"/>
      <w:r w:rsidRPr="0061206E">
        <w:rPr>
          <w:rFonts w:ascii="Mark Pro" w:hAnsi="Mark Pro"/>
          <w:b/>
          <w:bCs/>
        </w:rPr>
        <w:t xml:space="preserve"> </w:t>
      </w:r>
    </w:p>
    <w:p w14:paraId="58514D62" w14:textId="77777777" w:rsidR="006507C3" w:rsidRPr="0061206E" w:rsidRDefault="006507C3" w:rsidP="002F43D5">
      <w:pPr>
        <w:pStyle w:val="Paragraphedeliste"/>
        <w:keepNext/>
        <w:ind w:left="993"/>
        <w:contextualSpacing w:val="0"/>
        <w:rPr>
          <w:rFonts w:ascii="Mark Pro" w:hAnsi="Mark Pro"/>
          <w:b/>
          <w:bCs/>
        </w:rPr>
      </w:pPr>
    </w:p>
    <w:p w14:paraId="1D747A30" w14:textId="5BF6F1AC" w:rsidR="00C1652D" w:rsidRDefault="679BA9E5" w:rsidP="002F43D5">
      <w:pPr>
        <w:pStyle w:val="Paragraphedeliste"/>
        <w:keepNext/>
        <w:numPr>
          <w:ilvl w:val="2"/>
          <w:numId w:val="6"/>
        </w:numPr>
        <w:ind w:left="1560" w:hanging="840"/>
        <w:contextualSpacing w:val="0"/>
        <w:rPr>
          <w:rFonts w:ascii="Mark Pro" w:hAnsi="Mark Pro"/>
        </w:rPr>
      </w:pPr>
      <w:r w:rsidRPr="0061206E">
        <w:rPr>
          <w:rFonts w:ascii="Mark Pro" w:hAnsi="Mark Pro"/>
        </w:rPr>
        <w:t xml:space="preserve">Les contenants et emballages suivants sont exclus du calcul de la contribution payable : </w:t>
      </w:r>
    </w:p>
    <w:p w14:paraId="07039651" w14:textId="77777777" w:rsidR="006507C3" w:rsidRPr="0061206E" w:rsidRDefault="006507C3" w:rsidP="00896C8B">
      <w:pPr>
        <w:pStyle w:val="Paragraphedeliste"/>
        <w:ind w:left="1560"/>
        <w:contextualSpacing w:val="0"/>
        <w:rPr>
          <w:rFonts w:ascii="Mark Pro" w:hAnsi="Mark Pro"/>
        </w:rPr>
      </w:pPr>
    </w:p>
    <w:p w14:paraId="77E29C55" w14:textId="0016BAD5" w:rsidR="00C11F77" w:rsidRDefault="00C1652D" w:rsidP="00896C8B">
      <w:pPr>
        <w:pStyle w:val="Paragraphedeliste"/>
        <w:numPr>
          <w:ilvl w:val="2"/>
          <w:numId w:val="21"/>
        </w:numPr>
        <w:ind w:left="1985" w:hanging="425"/>
        <w:rPr>
          <w:rFonts w:ascii="Mark Pro" w:hAnsi="Mark Pro"/>
        </w:rPr>
      </w:pPr>
      <w:bookmarkStart w:id="62" w:name="_Hlk143706421"/>
      <w:r w:rsidRPr="0061206E">
        <w:rPr>
          <w:rFonts w:ascii="Mark Pro" w:hAnsi="Mark Pro"/>
        </w:rPr>
        <w:t xml:space="preserve">Les contenants et emballages dont le consommateur final est un établissement industriel, commercial ou institutionnel; </w:t>
      </w:r>
    </w:p>
    <w:p w14:paraId="63A162B6" w14:textId="77777777" w:rsidR="006507C3" w:rsidRPr="00AB7CE2" w:rsidRDefault="006507C3" w:rsidP="00896C8B">
      <w:pPr>
        <w:pStyle w:val="Paragraphedeliste"/>
        <w:ind w:left="1843"/>
        <w:rPr>
          <w:rFonts w:ascii="Mark Pro" w:hAnsi="Mark Pro"/>
        </w:rPr>
      </w:pPr>
    </w:p>
    <w:bookmarkEnd w:id="62"/>
    <w:p w14:paraId="62EC1409" w14:textId="148E14BD" w:rsidR="006507C3" w:rsidRDefault="00C1652D" w:rsidP="00896C8B">
      <w:pPr>
        <w:pStyle w:val="Paragraphedeliste"/>
        <w:numPr>
          <w:ilvl w:val="2"/>
          <w:numId w:val="21"/>
        </w:numPr>
        <w:ind w:left="1985" w:hanging="425"/>
        <w:rPr>
          <w:rFonts w:ascii="Mark Pro" w:hAnsi="Mark Pro"/>
        </w:rPr>
      </w:pPr>
      <w:r w:rsidRPr="0061206E">
        <w:rPr>
          <w:rFonts w:ascii="Mark Pro" w:hAnsi="Mark Pro"/>
        </w:rPr>
        <w:t xml:space="preserve">Les contenants et emballages, dont le consommateur final est un établissement agricole, notamment les contenants rigides de pesticides pour utilisation agricole homologués par l’Agence de réglementation de la lutte antiparasitaire ainsi que les contenants rigides de fertilisants homologués par l’Agence canadienne d’inspection des aliments et visés par les programmes </w:t>
      </w:r>
      <w:proofErr w:type="spellStart"/>
      <w:r w:rsidRPr="0061206E">
        <w:rPr>
          <w:rFonts w:ascii="Mark Pro" w:hAnsi="Mark Pro"/>
        </w:rPr>
        <w:t>CleanFARMS</w:t>
      </w:r>
      <w:proofErr w:type="spellEnd"/>
      <w:r w:rsidRPr="0061206E">
        <w:rPr>
          <w:rFonts w:ascii="Mark Pro" w:hAnsi="Mark Pro"/>
        </w:rPr>
        <w:t>/</w:t>
      </w:r>
      <w:proofErr w:type="spellStart"/>
      <w:r w:rsidRPr="0061206E">
        <w:rPr>
          <w:rFonts w:ascii="Mark Pro" w:hAnsi="Mark Pro"/>
        </w:rPr>
        <w:t>AgriRÉCUP</w:t>
      </w:r>
      <w:proofErr w:type="spellEnd"/>
      <w:r w:rsidRPr="0061206E">
        <w:rPr>
          <w:rFonts w:ascii="Mark Pro" w:hAnsi="Mark Pro"/>
        </w:rPr>
        <w:t xml:space="preserve">; </w:t>
      </w:r>
    </w:p>
    <w:p w14:paraId="7B4CB7AF" w14:textId="77777777" w:rsidR="00896C8B" w:rsidRPr="00896C8B" w:rsidRDefault="00896C8B" w:rsidP="00896C8B">
      <w:pPr>
        <w:rPr>
          <w:rFonts w:ascii="Mark Pro" w:hAnsi="Mark Pro"/>
        </w:rPr>
      </w:pPr>
    </w:p>
    <w:p w14:paraId="1A6514AE" w14:textId="33A4681F" w:rsidR="00C11F77" w:rsidRDefault="00C1652D" w:rsidP="00896C8B">
      <w:pPr>
        <w:pStyle w:val="Paragraphedeliste"/>
        <w:numPr>
          <w:ilvl w:val="2"/>
          <w:numId w:val="21"/>
        </w:numPr>
        <w:ind w:left="1985" w:hanging="425"/>
        <w:rPr>
          <w:rFonts w:ascii="Mark Pro" w:hAnsi="Mark Pro"/>
        </w:rPr>
      </w:pPr>
      <w:r w:rsidRPr="0061206E">
        <w:rPr>
          <w:rFonts w:ascii="Mark Pro" w:hAnsi="Mark Pro"/>
        </w:rPr>
        <w:t xml:space="preserve">Les palettes, contenants de transport et autres emballages tertiaires et de transport conçus de manière </w:t>
      </w:r>
      <w:proofErr w:type="spellStart"/>
      <w:r w:rsidRPr="0061206E">
        <w:rPr>
          <w:rFonts w:ascii="Mark Pro" w:hAnsi="Mark Pro"/>
        </w:rPr>
        <w:t>a</w:t>
      </w:r>
      <w:proofErr w:type="spellEnd"/>
      <w:r w:rsidRPr="0061206E">
        <w:rPr>
          <w:rFonts w:ascii="Mark Pro" w:hAnsi="Mark Pro"/>
        </w:rPr>
        <w:t xml:space="preserve">̀ faciliter la manutention et le transport d’un certain nombre d’unités de vente ou d’emballages groupés en vue d’éviter leur manipulation physique et les dommages liés au transport. Cependant, les contenants et emballages susceptibles d’être utilisés non seulement pour ce transport, mais également pour l’acheminement de produits vers le consommateur final, </w:t>
      </w:r>
      <w:r w:rsidR="009A1F26" w:rsidRPr="0061206E">
        <w:rPr>
          <w:rFonts w:ascii="Mark Pro" w:hAnsi="Mark Pro"/>
        </w:rPr>
        <w:t>tel</w:t>
      </w:r>
      <w:r w:rsidR="006363F9" w:rsidRPr="0061206E">
        <w:rPr>
          <w:rFonts w:ascii="Mark Pro" w:hAnsi="Mark Pro"/>
        </w:rPr>
        <w:t>s</w:t>
      </w:r>
      <w:r w:rsidR="009A1F26" w:rsidRPr="0061206E">
        <w:rPr>
          <w:rFonts w:ascii="Mark Pro" w:hAnsi="Mark Pro"/>
        </w:rPr>
        <w:t xml:space="preserve"> le papier</w:t>
      </w:r>
      <w:r w:rsidRPr="0061206E">
        <w:rPr>
          <w:rFonts w:ascii="Mark Pro" w:hAnsi="Mark Pro"/>
        </w:rPr>
        <w:t xml:space="preserve">, le carton, les protecteurs en polystyrène ou les pellicules de plastique, demeurent visés et doivent par conséquent être inclus dans le calcul de la contribution payable; </w:t>
      </w:r>
    </w:p>
    <w:p w14:paraId="58E68D1B" w14:textId="77777777" w:rsidR="006507C3" w:rsidRPr="00AB7CE2" w:rsidRDefault="006507C3" w:rsidP="00896C8B">
      <w:pPr>
        <w:pStyle w:val="Paragraphedeliste"/>
        <w:ind w:left="1843"/>
        <w:rPr>
          <w:rFonts w:ascii="Mark Pro" w:hAnsi="Mark Pro"/>
        </w:rPr>
      </w:pPr>
    </w:p>
    <w:p w14:paraId="023DCE9D" w14:textId="2E09680A" w:rsidR="00C11F77" w:rsidRDefault="00C1652D" w:rsidP="00896C8B">
      <w:pPr>
        <w:pStyle w:val="Paragraphedeliste"/>
        <w:numPr>
          <w:ilvl w:val="2"/>
          <w:numId w:val="21"/>
        </w:numPr>
        <w:ind w:left="1985" w:hanging="425"/>
        <w:rPr>
          <w:rFonts w:ascii="Mark Pro" w:hAnsi="Mark Pro"/>
        </w:rPr>
      </w:pPr>
      <w:r w:rsidRPr="0061206E">
        <w:rPr>
          <w:rFonts w:ascii="Mark Pro" w:hAnsi="Mark Pro"/>
        </w:rPr>
        <w:t xml:space="preserve">Les contenants et emballages vendus en tant que produits destinés implicitement à contenir ou emballer des matières autres que celles visées par le régime de compensation, tels que les ordures ménagères, les matières organiques et les déchets biomédicaux; </w:t>
      </w:r>
    </w:p>
    <w:p w14:paraId="7E949280" w14:textId="77777777" w:rsidR="006507C3" w:rsidRPr="00AB7CE2" w:rsidRDefault="006507C3" w:rsidP="00896C8B">
      <w:pPr>
        <w:pStyle w:val="Paragraphedeliste"/>
        <w:ind w:left="1843"/>
        <w:rPr>
          <w:rFonts w:ascii="Mark Pro" w:hAnsi="Mark Pro"/>
        </w:rPr>
      </w:pPr>
    </w:p>
    <w:p w14:paraId="4A691F40" w14:textId="668C5B91" w:rsidR="009D747B" w:rsidRDefault="00C1652D" w:rsidP="00896C8B">
      <w:pPr>
        <w:pStyle w:val="Paragraphedeliste"/>
        <w:numPr>
          <w:ilvl w:val="2"/>
          <w:numId w:val="21"/>
        </w:numPr>
        <w:ind w:left="1985" w:hanging="425"/>
        <w:rPr>
          <w:rFonts w:ascii="Mark Pro" w:hAnsi="Mark Pro"/>
        </w:rPr>
      </w:pPr>
      <w:r w:rsidRPr="0061206E">
        <w:rPr>
          <w:rFonts w:ascii="Mark Pro" w:hAnsi="Mark Pro"/>
        </w:rPr>
        <w:t>Les contenants ou emballages de longue durée, soit les contenants ou emballages conç</w:t>
      </w:r>
      <w:r w:rsidRPr="0061206E">
        <w:rPr>
          <w:rFonts w:ascii="Mark Pro" w:hAnsi="Mark Pro" w:cs="Arial"/>
        </w:rPr>
        <w:t>u</w:t>
      </w:r>
      <w:r w:rsidRPr="0061206E">
        <w:rPr>
          <w:rFonts w:ascii="Mark Pro" w:hAnsi="Mark Pro"/>
        </w:rPr>
        <w:t>s pour accompagner, protéger ou entreposer un produit tout au long de sa durée de vie, lorsque ce produit est conç</w:t>
      </w:r>
      <w:r w:rsidRPr="0061206E">
        <w:rPr>
          <w:rFonts w:ascii="Mark Pro" w:hAnsi="Mark Pro" w:cs="Arial"/>
        </w:rPr>
        <w:t>u</w:t>
      </w:r>
      <w:r w:rsidRPr="0061206E">
        <w:rPr>
          <w:rFonts w:ascii="Mark Pro" w:hAnsi="Mark Pro"/>
        </w:rPr>
        <w:t xml:space="preserve"> pour une durée de vie de cinq (5) ans et plus; </w:t>
      </w:r>
    </w:p>
    <w:p w14:paraId="23ECBA93" w14:textId="77777777" w:rsidR="006507C3" w:rsidRPr="00AB7CE2" w:rsidRDefault="006507C3" w:rsidP="00896C8B">
      <w:pPr>
        <w:pStyle w:val="Paragraphedeliste"/>
        <w:ind w:left="1843"/>
        <w:rPr>
          <w:rFonts w:ascii="Mark Pro" w:hAnsi="Mark Pro"/>
        </w:rPr>
      </w:pPr>
    </w:p>
    <w:p w14:paraId="6F2495A5" w14:textId="675874DC" w:rsidR="0017267B" w:rsidRPr="0061206E" w:rsidRDefault="00C1652D" w:rsidP="00896C8B">
      <w:pPr>
        <w:pStyle w:val="Paragraphedeliste"/>
        <w:numPr>
          <w:ilvl w:val="2"/>
          <w:numId w:val="21"/>
        </w:numPr>
        <w:ind w:left="1985" w:hanging="425"/>
      </w:pPr>
      <w:r w:rsidRPr="007B6913">
        <w:rPr>
          <w:rFonts w:ascii="Mark Pro" w:hAnsi="Mark Pro"/>
        </w:rPr>
        <w:t xml:space="preserve">Les contenants ou emballages accompagnant un produit destiné </w:t>
      </w:r>
      <w:proofErr w:type="spellStart"/>
      <w:r w:rsidRPr="007B6913">
        <w:rPr>
          <w:rFonts w:ascii="Mark Pro" w:hAnsi="Mark Pro"/>
        </w:rPr>
        <w:t>a</w:t>
      </w:r>
      <w:proofErr w:type="spellEnd"/>
      <w:r w:rsidRPr="007B6913">
        <w:rPr>
          <w:rFonts w:ascii="Mark Pro" w:hAnsi="Mark Pro" w:hint="cs"/>
        </w:rPr>
        <w:t>̀</w:t>
      </w:r>
      <w:r w:rsidRPr="007B6913">
        <w:rPr>
          <w:rFonts w:ascii="Mark Pro" w:hAnsi="Mark Pro"/>
        </w:rPr>
        <w:t xml:space="preserve"> n’être utilisé ou consommé par un consommateur final que sur les lieux de distribution ou de vente de ce produit, lorsque ces contenants ou emballages sont pris en charge sur ces mê</w:t>
      </w:r>
      <w:r w:rsidRPr="007B6913">
        <w:rPr>
          <w:rFonts w:ascii="Mark Pro" w:hAnsi="Mark Pro" w:cs="Arial"/>
        </w:rPr>
        <w:t>m</w:t>
      </w:r>
      <w:r w:rsidRPr="007B6913">
        <w:rPr>
          <w:rFonts w:ascii="Mark Pro" w:hAnsi="Mark Pro"/>
        </w:rPr>
        <w:t>es lieux. De faç</w:t>
      </w:r>
      <w:r w:rsidRPr="007B6913">
        <w:rPr>
          <w:rFonts w:ascii="Mark Pro" w:hAnsi="Mark Pro" w:cs="Arial"/>
        </w:rPr>
        <w:t>o</w:t>
      </w:r>
      <w:r w:rsidRPr="007B6913">
        <w:rPr>
          <w:rFonts w:ascii="Mark Pro" w:hAnsi="Mark Pro"/>
        </w:rPr>
        <w:t>n non limitative, sont exclus les contenants et emballages accompagnant la nourriture à l</w:t>
      </w:r>
      <w:r w:rsidRPr="007B6913">
        <w:rPr>
          <w:rFonts w:ascii="Mark Pro" w:hAnsi="Mark Pro" w:cs="Trebuchet MS"/>
        </w:rPr>
        <w:t>’</w:t>
      </w:r>
      <w:r w:rsidRPr="007B6913">
        <w:rPr>
          <w:rFonts w:ascii="Mark Pro" w:hAnsi="Mark Pro"/>
        </w:rPr>
        <w:t>intérieur d</w:t>
      </w:r>
      <w:r w:rsidRPr="007B6913">
        <w:rPr>
          <w:rFonts w:ascii="Mark Pro" w:hAnsi="Mark Pro" w:cs="Trebuchet MS"/>
        </w:rPr>
        <w:t>’</w:t>
      </w:r>
      <w:r w:rsidRPr="007B6913">
        <w:rPr>
          <w:rFonts w:ascii="Mark Pro" w:hAnsi="Mark Pro"/>
        </w:rPr>
        <w:t xml:space="preserve">un restaurant, mais non ceux accompagnant les commandes à l’auto ainsi que les mets pour emporter. </w:t>
      </w:r>
    </w:p>
    <w:p w14:paraId="0B66572A" w14:textId="77777777" w:rsidR="005E1053" w:rsidRPr="009D747B" w:rsidRDefault="005E1053" w:rsidP="009D747B">
      <w:pPr>
        <w:pStyle w:val="Paragraphedeliste"/>
        <w:ind w:left="1843"/>
        <w:rPr>
          <w:rFonts w:ascii="Mark Pro" w:hAnsi="Mark Pro"/>
        </w:rPr>
      </w:pPr>
    </w:p>
    <w:p w14:paraId="6FCCA217" w14:textId="2DCF9B2B" w:rsidR="00C1652D" w:rsidRDefault="679BA9E5" w:rsidP="00974DDC">
      <w:pPr>
        <w:pStyle w:val="Paragraphedeliste"/>
        <w:numPr>
          <w:ilvl w:val="1"/>
          <w:numId w:val="6"/>
        </w:numPr>
        <w:ind w:left="993" w:hanging="633"/>
        <w:contextualSpacing w:val="0"/>
        <w:outlineLvl w:val="1"/>
        <w:rPr>
          <w:rFonts w:ascii="Mark Pro" w:hAnsi="Mark Pro"/>
          <w:b/>
          <w:bCs/>
        </w:rPr>
      </w:pPr>
      <w:bookmarkStart w:id="63" w:name="_Toc116623761"/>
      <w:bookmarkStart w:id="64" w:name="_Toc146880142"/>
      <w:r w:rsidRPr="0061206E">
        <w:rPr>
          <w:rFonts w:ascii="Mark Pro" w:hAnsi="Mark Pro"/>
          <w:b/>
          <w:bCs/>
        </w:rPr>
        <w:t>« Imprimés » visés par la contribution payable</w:t>
      </w:r>
      <w:bookmarkEnd w:id="63"/>
      <w:bookmarkEnd w:id="64"/>
      <w:r w:rsidRPr="0061206E">
        <w:rPr>
          <w:rFonts w:ascii="Mark Pro" w:hAnsi="Mark Pro"/>
          <w:b/>
          <w:bCs/>
        </w:rPr>
        <w:t xml:space="preserve"> </w:t>
      </w:r>
    </w:p>
    <w:p w14:paraId="03B98690" w14:textId="77777777" w:rsidR="006507C3" w:rsidRPr="0061206E" w:rsidRDefault="006507C3" w:rsidP="00896C8B">
      <w:pPr>
        <w:pStyle w:val="Paragraphedeliste"/>
        <w:ind w:left="993"/>
        <w:contextualSpacing w:val="0"/>
        <w:rPr>
          <w:rFonts w:ascii="Mark Pro" w:hAnsi="Mark Pro"/>
          <w:b/>
          <w:bCs/>
        </w:rPr>
      </w:pPr>
    </w:p>
    <w:p w14:paraId="3867E40F" w14:textId="440E5D45" w:rsidR="00C1652D" w:rsidRPr="0061206E" w:rsidRDefault="679BA9E5" w:rsidP="00974DDC">
      <w:pPr>
        <w:pStyle w:val="Paragraphedeliste"/>
        <w:numPr>
          <w:ilvl w:val="2"/>
          <w:numId w:val="6"/>
        </w:numPr>
        <w:ind w:left="1560" w:hanging="840"/>
        <w:rPr>
          <w:rFonts w:ascii="Mark Pro" w:hAnsi="Mark Pro"/>
        </w:rPr>
      </w:pPr>
      <w:r w:rsidRPr="0061206E">
        <w:rPr>
          <w:rFonts w:ascii="Mark Pro" w:hAnsi="Mark Pro"/>
        </w:rPr>
        <w:lastRenderedPageBreak/>
        <w:t>Doivent notamment ê</w:t>
      </w:r>
      <w:r w:rsidRPr="0061206E">
        <w:rPr>
          <w:rFonts w:ascii="Mark Pro" w:hAnsi="Mark Pro" w:cs="Arial"/>
        </w:rPr>
        <w:t>t</w:t>
      </w:r>
      <w:r w:rsidRPr="0061206E">
        <w:rPr>
          <w:rFonts w:ascii="Mark Pro" w:hAnsi="Mark Pro"/>
        </w:rPr>
        <w:t xml:space="preserve">re inclus dans le calcul de la contribution payable, les imprimés </w:t>
      </w:r>
      <w:r w:rsidR="023F433B" w:rsidRPr="0061206E">
        <w:rPr>
          <w:rFonts w:ascii="Mark Pro" w:hAnsi="Mark Pro"/>
        </w:rPr>
        <w:t xml:space="preserve">définis </w:t>
      </w:r>
      <w:r w:rsidR="00AB4E60">
        <w:rPr>
          <w:rFonts w:ascii="Mark Pro" w:hAnsi="Mark Pro"/>
        </w:rPr>
        <w:t xml:space="preserve">au paragraphe </w:t>
      </w:r>
      <w:r w:rsidR="006507C3">
        <w:rPr>
          <w:rFonts w:ascii="Mark Pro" w:hAnsi="Mark Pro"/>
        </w:rPr>
        <w:t>q</w:t>
      </w:r>
      <w:r w:rsidR="00AB4E60">
        <w:rPr>
          <w:rFonts w:ascii="Mark Pro" w:hAnsi="Mark Pro"/>
        </w:rPr>
        <w:t>) de l’article</w:t>
      </w:r>
      <w:r w:rsidR="00691777" w:rsidRPr="0061206E">
        <w:rPr>
          <w:rFonts w:ascii="Mark Pro" w:hAnsi="Mark Pro"/>
        </w:rPr>
        <w:t xml:space="preserve"> </w:t>
      </w:r>
      <w:r w:rsidR="00A94F77" w:rsidRPr="0061206E">
        <w:rPr>
          <w:rFonts w:ascii="Mark Pro" w:hAnsi="Mark Pro"/>
        </w:rPr>
        <w:fldChar w:fldCharType="begin"/>
      </w:r>
      <w:r w:rsidR="00A94F77" w:rsidRPr="0061206E">
        <w:rPr>
          <w:rFonts w:ascii="Mark Pro" w:hAnsi="Mark Pro"/>
        </w:rPr>
        <w:instrText xml:space="preserve"> REF _Ref93052528 \r \h </w:instrText>
      </w:r>
      <w:r w:rsidR="0061206E">
        <w:rPr>
          <w:rFonts w:ascii="Mark Pro" w:hAnsi="Mark Pro"/>
        </w:rPr>
        <w:instrText xml:space="preserve"> \* MERGEFORMAT </w:instrText>
      </w:r>
      <w:r w:rsidR="00A94F77" w:rsidRPr="0061206E">
        <w:rPr>
          <w:rFonts w:ascii="Mark Pro" w:hAnsi="Mark Pro"/>
        </w:rPr>
      </w:r>
      <w:r w:rsidR="00A94F77" w:rsidRPr="0061206E">
        <w:rPr>
          <w:rFonts w:ascii="Mark Pro" w:hAnsi="Mark Pro"/>
        </w:rPr>
        <w:fldChar w:fldCharType="separate"/>
      </w:r>
      <w:r w:rsidR="003D1B5E">
        <w:rPr>
          <w:rFonts w:ascii="Mark Pro" w:hAnsi="Mark Pro"/>
        </w:rPr>
        <w:t>1.1</w:t>
      </w:r>
      <w:r w:rsidR="00A94F77" w:rsidRPr="0061206E">
        <w:rPr>
          <w:rFonts w:ascii="Mark Pro" w:hAnsi="Mark Pro"/>
        </w:rPr>
        <w:fldChar w:fldCharType="end"/>
      </w:r>
      <w:r w:rsidR="00AB4E60">
        <w:rPr>
          <w:rFonts w:ascii="Mark Pro" w:hAnsi="Mark Pro"/>
        </w:rPr>
        <w:t>.</w:t>
      </w:r>
      <w:r w:rsidR="00B7309A">
        <w:rPr>
          <w:rFonts w:ascii="Mark Pro" w:hAnsi="Mark Pro"/>
        </w:rPr>
        <w:t>1</w:t>
      </w:r>
      <w:r w:rsidR="00AB4E60">
        <w:rPr>
          <w:rFonts w:ascii="Mark Pro" w:hAnsi="Mark Pro"/>
        </w:rPr>
        <w:t xml:space="preserve"> du Tarif</w:t>
      </w:r>
      <w:r w:rsidR="023F433B" w:rsidRPr="0061206E">
        <w:rPr>
          <w:rFonts w:ascii="Mark Pro" w:hAnsi="Mark Pro"/>
        </w:rPr>
        <w:t xml:space="preserve"> et </w:t>
      </w:r>
      <w:r w:rsidRPr="0061206E">
        <w:rPr>
          <w:rFonts w:ascii="Mark Pro" w:hAnsi="Mark Pro"/>
        </w:rPr>
        <w:t>énumérés à l’</w:t>
      </w:r>
      <w:r w:rsidR="00C1652D" w:rsidRPr="0061206E">
        <w:rPr>
          <w:rFonts w:ascii="Mark Pro" w:hAnsi="Mark Pro"/>
        </w:rPr>
        <w:fldChar w:fldCharType="begin"/>
      </w:r>
      <w:r w:rsidR="00C1652D" w:rsidRPr="0061206E">
        <w:rPr>
          <w:rFonts w:ascii="Mark Pro" w:hAnsi="Mark Pro"/>
        </w:rPr>
        <w:instrText xml:space="preserve"> REF _Ref89699844 \h </w:instrText>
      </w:r>
      <w:r w:rsidR="0061206E">
        <w:rPr>
          <w:rFonts w:ascii="Mark Pro" w:hAnsi="Mark Pro"/>
        </w:rPr>
        <w:instrText xml:space="preserve"> \* MERGEFORMAT </w:instrText>
      </w:r>
      <w:r w:rsidR="00C1652D" w:rsidRPr="0061206E">
        <w:rPr>
          <w:rFonts w:ascii="Mark Pro" w:hAnsi="Mark Pro"/>
        </w:rPr>
      </w:r>
      <w:r w:rsidR="00C1652D" w:rsidRPr="0061206E">
        <w:rPr>
          <w:rFonts w:ascii="Mark Pro" w:hAnsi="Mark Pro"/>
        </w:rPr>
        <w:fldChar w:fldCharType="separate"/>
      </w:r>
      <w:r w:rsidR="003D1B5E" w:rsidRPr="0061206E">
        <w:rPr>
          <w:rFonts w:ascii="Mark Pro" w:hAnsi="Mark Pro"/>
        </w:rPr>
        <w:t>Annexe A</w:t>
      </w:r>
      <w:r w:rsidR="00C1652D" w:rsidRPr="0061206E">
        <w:rPr>
          <w:rFonts w:ascii="Mark Pro" w:hAnsi="Mark Pro"/>
        </w:rPr>
        <w:fldChar w:fldCharType="end"/>
      </w:r>
      <w:r w:rsidRPr="0061206E">
        <w:rPr>
          <w:rFonts w:ascii="Mark Pro" w:hAnsi="Mark Pro"/>
        </w:rPr>
        <w:t xml:space="preserve"> ainsi que les papiers et autres fibres cellulosiques vendus ou remis gratuitement en tant que produits, tels que les calendriers et les cartes de souhaits. </w:t>
      </w:r>
    </w:p>
    <w:p w14:paraId="5DC19969" w14:textId="77777777" w:rsidR="00C11F77" w:rsidRPr="0061206E" w:rsidRDefault="00C11F77" w:rsidP="00C11F77">
      <w:pPr>
        <w:pStyle w:val="Paragraphedeliste"/>
        <w:ind w:left="1560"/>
        <w:rPr>
          <w:rFonts w:ascii="Mark Pro" w:hAnsi="Mark Pro"/>
        </w:rPr>
      </w:pPr>
    </w:p>
    <w:p w14:paraId="15DA8EE9" w14:textId="4FD8FCFE" w:rsidR="00C1652D" w:rsidRPr="0061206E" w:rsidRDefault="00C1652D" w:rsidP="00C1652D">
      <w:pPr>
        <w:pStyle w:val="Paragraphedeliste"/>
        <w:ind w:left="1560"/>
        <w:contextualSpacing w:val="0"/>
        <w:rPr>
          <w:rFonts w:ascii="Mark Pro" w:hAnsi="Mark Pro"/>
        </w:rPr>
      </w:pPr>
      <w:r w:rsidRPr="0061206E">
        <w:rPr>
          <w:rFonts w:ascii="Mark Pro" w:hAnsi="Mark Pro"/>
        </w:rPr>
        <w:t>Les matières pouvant ê</w:t>
      </w:r>
      <w:r w:rsidRPr="0061206E">
        <w:rPr>
          <w:rFonts w:ascii="Mark Pro" w:hAnsi="Mark Pro" w:cs="Arial"/>
        </w:rPr>
        <w:t>t</w:t>
      </w:r>
      <w:r w:rsidRPr="0061206E">
        <w:rPr>
          <w:rFonts w:ascii="Mark Pro" w:hAnsi="Mark Pro"/>
        </w:rPr>
        <w:t xml:space="preserve">re identifiées par </w:t>
      </w:r>
      <w:r w:rsidR="00B576FB">
        <w:rPr>
          <w:rFonts w:ascii="Mark Pro" w:hAnsi="Mark Pro"/>
        </w:rPr>
        <w:t>un</w:t>
      </w:r>
      <w:r w:rsidR="00B576FB" w:rsidRPr="0061206E">
        <w:rPr>
          <w:rFonts w:ascii="Mark Pro" w:hAnsi="Mark Pro"/>
        </w:rPr>
        <w:t xml:space="preserve"> </w:t>
      </w:r>
      <w:r w:rsidR="00B576FB">
        <w:rPr>
          <w:rFonts w:ascii="Mark Pro" w:hAnsi="Mark Pro"/>
        </w:rPr>
        <w:t>nom ou une marque de commerce</w:t>
      </w:r>
      <w:r w:rsidRPr="0061206E">
        <w:rPr>
          <w:rFonts w:ascii="Mark Pro" w:hAnsi="Mark Pro"/>
        </w:rPr>
        <w:t xml:space="preserve"> sont considérées aux fins de la détermination des imprimés devant ê</w:t>
      </w:r>
      <w:r w:rsidRPr="0061206E">
        <w:rPr>
          <w:rFonts w:ascii="Mark Pro" w:hAnsi="Mark Pro" w:cs="Arial"/>
        </w:rPr>
        <w:t>t</w:t>
      </w:r>
      <w:r w:rsidRPr="0061206E">
        <w:rPr>
          <w:rFonts w:ascii="Mark Pro" w:hAnsi="Mark Pro"/>
        </w:rPr>
        <w:t xml:space="preserve">re inclus dans le calcul de la contribution payable. </w:t>
      </w:r>
    </w:p>
    <w:p w14:paraId="5DC727DC" w14:textId="77777777" w:rsidR="00217AF8" w:rsidRPr="0061206E" w:rsidRDefault="00217AF8" w:rsidP="00C1652D">
      <w:pPr>
        <w:pStyle w:val="Paragraphedeliste"/>
        <w:ind w:left="1560"/>
        <w:contextualSpacing w:val="0"/>
        <w:rPr>
          <w:rFonts w:ascii="Mark Pro" w:hAnsi="Mark Pro"/>
        </w:rPr>
      </w:pPr>
    </w:p>
    <w:p w14:paraId="7CA94F51" w14:textId="515CF8BE" w:rsidR="00C1652D" w:rsidRDefault="005657E3" w:rsidP="009B7394">
      <w:pPr>
        <w:pStyle w:val="Paragraphedeliste"/>
        <w:numPr>
          <w:ilvl w:val="1"/>
          <w:numId w:val="6"/>
        </w:numPr>
        <w:ind w:left="993" w:hanging="633"/>
        <w:contextualSpacing w:val="0"/>
        <w:outlineLvl w:val="1"/>
        <w:rPr>
          <w:rFonts w:ascii="Mark Pro" w:hAnsi="Mark Pro"/>
          <w:b/>
          <w:bCs/>
        </w:rPr>
      </w:pPr>
      <w:bookmarkStart w:id="65" w:name="_Toc145695456"/>
      <w:bookmarkStart w:id="66" w:name="_Toc145695520"/>
      <w:bookmarkStart w:id="67" w:name="_Toc146880143"/>
      <w:bookmarkStart w:id="68" w:name="_Toc116623762"/>
      <w:bookmarkEnd w:id="65"/>
      <w:bookmarkEnd w:id="66"/>
      <w:bookmarkEnd w:id="67"/>
      <w:r>
        <w:rPr>
          <w:rFonts w:ascii="Mark Pro" w:hAnsi="Mark Pro"/>
          <w:b/>
          <w:bCs/>
        </w:rPr>
        <w:t xml:space="preserve"> </w:t>
      </w:r>
      <w:bookmarkStart w:id="69" w:name="_Toc146880145"/>
      <w:r w:rsidR="679BA9E5" w:rsidRPr="00896C8B">
        <w:rPr>
          <w:rFonts w:ascii="Mark Pro" w:hAnsi="Mark Pro"/>
          <w:b/>
          <w:bCs/>
        </w:rPr>
        <w:t>« Imprimés » exclus de la contribution payable</w:t>
      </w:r>
      <w:bookmarkEnd w:id="68"/>
      <w:bookmarkEnd w:id="69"/>
      <w:r w:rsidR="679BA9E5" w:rsidRPr="00896C8B">
        <w:rPr>
          <w:rFonts w:ascii="Mark Pro" w:hAnsi="Mark Pro"/>
          <w:b/>
          <w:bCs/>
        </w:rPr>
        <w:t xml:space="preserve"> </w:t>
      </w:r>
    </w:p>
    <w:p w14:paraId="6FC3DE2A" w14:textId="77777777" w:rsidR="006507C3" w:rsidRPr="00896C8B" w:rsidRDefault="006507C3" w:rsidP="00896C8B">
      <w:pPr>
        <w:pStyle w:val="Paragraphedeliste"/>
        <w:ind w:left="993"/>
        <w:contextualSpacing w:val="0"/>
        <w:rPr>
          <w:rFonts w:ascii="Mark Pro" w:hAnsi="Mark Pro"/>
          <w:b/>
          <w:bCs/>
        </w:rPr>
      </w:pPr>
    </w:p>
    <w:p w14:paraId="0654CBFE" w14:textId="238DFA45" w:rsidR="00C1652D" w:rsidRDefault="679BA9E5" w:rsidP="00974DDC">
      <w:pPr>
        <w:pStyle w:val="Paragraphedeliste"/>
        <w:numPr>
          <w:ilvl w:val="2"/>
          <w:numId w:val="6"/>
        </w:numPr>
        <w:ind w:left="1560" w:hanging="840"/>
        <w:rPr>
          <w:rFonts w:ascii="Mark Pro" w:hAnsi="Mark Pro"/>
        </w:rPr>
      </w:pPr>
      <w:r w:rsidRPr="0061206E">
        <w:rPr>
          <w:rFonts w:ascii="Mark Pro" w:hAnsi="Mark Pro"/>
        </w:rPr>
        <w:t xml:space="preserve">Les imprimés suivants sont exclus du calcul de la contribution payable : </w:t>
      </w:r>
    </w:p>
    <w:p w14:paraId="60C6A485" w14:textId="77777777" w:rsidR="006507C3" w:rsidRPr="0061206E" w:rsidRDefault="006507C3" w:rsidP="00896C8B">
      <w:pPr>
        <w:pStyle w:val="Paragraphedeliste"/>
        <w:ind w:left="1560"/>
        <w:rPr>
          <w:rFonts w:ascii="Mark Pro" w:hAnsi="Mark Pro"/>
        </w:rPr>
      </w:pPr>
    </w:p>
    <w:p w14:paraId="0D0E3FB0" w14:textId="0768D0E8" w:rsidR="00070A30" w:rsidRDefault="00070A30" w:rsidP="00896C8B">
      <w:pPr>
        <w:pStyle w:val="Paragraphedeliste"/>
        <w:numPr>
          <w:ilvl w:val="1"/>
          <w:numId w:val="13"/>
        </w:numPr>
        <w:ind w:left="1985" w:hanging="425"/>
        <w:contextualSpacing w:val="0"/>
        <w:rPr>
          <w:rFonts w:ascii="Mark Pro" w:hAnsi="Mark Pro"/>
        </w:rPr>
      </w:pPr>
      <w:r w:rsidRPr="009D747B">
        <w:rPr>
          <w:rFonts w:ascii="Mark Pro" w:hAnsi="Mark Pro"/>
        </w:rPr>
        <w:t xml:space="preserve">Les imprimés dont le consommateur final est un établissement industriel, commercial ou institutionnel; </w:t>
      </w:r>
    </w:p>
    <w:p w14:paraId="51971C36" w14:textId="77777777" w:rsidR="00896C8B" w:rsidRDefault="00896C8B" w:rsidP="00896C8B">
      <w:pPr>
        <w:pStyle w:val="Paragraphedeliste"/>
        <w:ind w:left="1985"/>
        <w:contextualSpacing w:val="0"/>
        <w:rPr>
          <w:rFonts w:ascii="Mark Pro" w:hAnsi="Mark Pro"/>
        </w:rPr>
      </w:pPr>
    </w:p>
    <w:p w14:paraId="0CF911AF" w14:textId="0D438D8E" w:rsidR="00C1652D" w:rsidRDefault="00C1652D" w:rsidP="00896C8B">
      <w:pPr>
        <w:pStyle w:val="Paragraphedeliste"/>
        <w:numPr>
          <w:ilvl w:val="1"/>
          <w:numId w:val="13"/>
        </w:numPr>
        <w:ind w:left="1985" w:hanging="425"/>
        <w:contextualSpacing w:val="0"/>
        <w:rPr>
          <w:rFonts w:ascii="Mark Pro" w:hAnsi="Mark Pro"/>
        </w:rPr>
      </w:pPr>
      <w:r w:rsidRPr="009D747B">
        <w:rPr>
          <w:rFonts w:ascii="Mark Pro" w:hAnsi="Mark Pro"/>
        </w:rPr>
        <w:t xml:space="preserve">Les livres ainsi que les matières comprises dans </w:t>
      </w:r>
      <w:r w:rsidR="00A94F77" w:rsidRPr="009D747B">
        <w:rPr>
          <w:rFonts w:ascii="Mark Pro" w:hAnsi="Mark Pro"/>
        </w:rPr>
        <w:t>la catégorie</w:t>
      </w:r>
      <w:r w:rsidR="005A750F" w:rsidRPr="009D747B">
        <w:rPr>
          <w:rFonts w:ascii="Mark Pro" w:hAnsi="Mark Pro"/>
        </w:rPr>
        <w:t xml:space="preserve"> de matières</w:t>
      </w:r>
      <w:r w:rsidR="00A94F77" w:rsidRPr="009D747B">
        <w:rPr>
          <w:rFonts w:ascii="Mark Pro" w:hAnsi="Mark Pro"/>
        </w:rPr>
        <w:t xml:space="preserve"> </w:t>
      </w:r>
      <w:r w:rsidRPr="009D747B">
        <w:rPr>
          <w:rFonts w:ascii="Mark Pro" w:hAnsi="Mark Pro"/>
        </w:rPr>
        <w:t>«</w:t>
      </w:r>
      <w:r w:rsidR="00A94F77" w:rsidRPr="009D747B">
        <w:rPr>
          <w:rFonts w:ascii="Mark Pro" w:hAnsi="Mark Pro"/>
        </w:rPr>
        <w:t> </w:t>
      </w:r>
      <w:r w:rsidRPr="009D747B">
        <w:rPr>
          <w:rFonts w:ascii="Mark Pro" w:hAnsi="Mark Pro"/>
        </w:rPr>
        <w:t>journaux</w:t>
      </w:r>
      <w:r w:rsidR="00A94F77" w:rsidRPr="009D747B">
        <w:rPr>
          <w:rFonts w:ascii="Mark Pro" w:hAnsi="Mark Pro"/>
        </w:rPr>
        <w:t> </w:t>
      </w:r>
      <w:r w:rsidRPr="009D747B">
        <w:rPr>
          <w:rFonts w:ascii="Mark Pro" w:hAnsi="Mark Pro"/>
        </w:rPr>
        <w:t xml:space="preserve">»; </w:t>
      </w:r>
    </w:p>
    <w:p w14:paraId="63485752" w14:textId="77777777" w:rsidR="006507C3" w:rsidRPr="009D747B" w:rsidRDefault="006507C3" w:rsidP="00896C8B">
      <w:pPr>
        <w:pStyle w:val="Paragraphedeliste"/>
        <w:ind w:left="1843"/>
        <w:contextualSpacing w:val="0"/>
        <w:rPr>
          <w:rFonts w:ascii="Mark Pro" w:hAnsi="Mark Pro"/>
        </w:rPr>
      </w:pPr>
    </w:p>
    <w:p w14:paraId="4A2821D8" w14:textId="50CAC685" w:rsidR="00C1652D" w:rsidRDefault="00C1652D" w:rsidP="00896C8B">
      <w:pPr>
        <w:pStyle w:val="Paragraphedeliste"/>
        <w:numPr>
          <w:ilvl w:val="0"/>
          <w:numId w:val="28"/>
        </w:numPr>
        <w:ind w:left="1985" w:hanging="425"/>
        <w:contextualSpacing w:val="0"/>
        <w:rPr>
          <w:rFonts w:ascii="Mark Pro" w:hAnsi="Mark Pro"/>
        </w:rPr>
      </w:pPr>
      <w:r w:rsidRPr="0061206E">
        <w:rPr>
          <w:rFonts w:ascii="Mark Pro" w:hAnsi="Mark Pro"/>
        </w:rPr>
        <w:t xml:space="preserve">Les imprimés déjà compris dans la catégorie de matières « contenants et emballages »; </w:t>
      </w:r>
    </w:p>
    <w:p w14:paraId="57F453D4" w14:textId="77777777" w:rsidR="006507C3" w:rsidRPr="0061206E" w:rsidRDefault="006507C3" w:rsidP="00896C8B">
      <w:pPr>
        <w:pStyle w:val="Paragraphedeliste"/>
        <w:ind w:left="1776"/>
        <w:contextualSpacing w:val="0"/>
        <w:rPr>
          <w:rFonts w:ascii="Mark Pro" w:hAnsi="Mark Pro"/>
        </w:rPr>
      </w:pPr>
    </w:p>
    <w:p w14:paraId="00A728F3" w14:textId="6E1C05AB" w:rsidR="00C1652D" w:rsidRDefault="00C1652D" w:rsidP="00896C8B">
      <w:pPr>
        <w:pStyle w:val="Paragraphedeliste"/>
        <w:numPr>
          <w:ilvl w:val="0"/>
          <w:numId w:val="28"/>
        </w:numPr>
        <w:ind w:left="1985" w:hanging="425"/>
        <w:contextualSpacing w:val="0"/>
        <w:rPr>
          <w:rFonts w:ascii="Mark Pro" w:hAnsi="Mark Pro"/>
        </w:rPr>
      </w:pPr>
      <w:r w:rsidRPr="0061206E">
        <w:rPr>
          <w:rFonts w:ascii="Mark Pro" w:hAnsi="Mark Pro"/>
        </w:rPr>
        <w:t xml:space="preserve">Les imprimés servant de documents d’identification personnelle, de documents officiels ou contenant de l’information personnelle, tels que les certificats de naissance, les passeports et les dossiers médicaux; </w:t>
      </w:r>
    </w:p>
    <w:p w14:paraId="7E38DB36" w14:textId="77777777" w:rsidR="006507C3" w:rsidRPr="0061206E" w:rsidRDefault="006507C3" w:rsidP="00896C8B">
      <w:pPr>
        <w:pStyle w:val="Paragraphedeliste"/>
        <w:ind w:left="1776"/>
        <w:contextualSpacing w:val="0"/>
        <w:rPr>
          <w:rFonts w:ascii="Mark Pro" w:hAnsi="Mark Pro"/>
        </w:rPr>
      </w:pPr>
    </w:p>
    <w:p w14:paraId="740AB21F" w14:textId="43CB95FF" w:rsidR="006507C3" w:rsidRPr="00896C8B" w:rsidRDefault="00C1652D" w:rsidP="00896C8B">
      <w:pPr>
        <w:pStyle w:val="Paragraphedeliste"/>
        <w:numPr>
          <w:ilvl w:val="0"/>
          <w:numId w:val="28"/>
        </w:numPr>
        <w:ind w:left="1985" w:hanging="425"/>
        <w:contextualSpacing w:val="0"/>
        <w:rPr>
          <w:rFonts w:ascii="Mark Pro" w:hAnsi="Mark Pro"/>
        </w:rPr>
      </w:pPr>
      <w:r w:rsidRPr="0061206E">
        <w:rPr>
          <w:rFonts w:ascii="Mark Pro" w:hAnsi="Mark Pro"/>
        </w:rPr>
        <w:t xml:space="preserve">Les imprimés générés par un service ou accompagnant un produit destiné à n’être utilisé ou consommé par un consommateur final que sur les lieux de distribution ou de vente de ce service ou de ce produit lorsque ces imprimés sont pris en charge sur ces mêmes lieux. </w:t>
      </w:r>
    </w:p>
    <w:p w14:paraId="660F4D05" w14:textId="77777777" w:rsidR="006507C3" w:rsidRPr="0061206E" w:rsidRDefault="006507C3" w:rsidP="00896C8B">
      <w:pPr>
        <w:pStyle w:val="Paragraphedeliste"/>
        <w:ind w:left="1776"/>
        <w:contextualSpacing w:val="0"/>
        <w:rPr>
          <w:rFonts w:ascii="Mark Pro" w:hAnsi="Mark Pro"/>
        </w:rPr>
      </w:pPr>
    </w:p>
    <w:p w14:paraId="155B24DF" w14:textId="2810ED08" w:rsidR="00D66A2B" w:rsidRDefault="6878D77C" w:rsidP="00974DDC">
      <w:pPr>
        <w:pStyle w:val="Paragraphedeliste"/>
        <w:numPr>
          <w:ilvl w:val="1"/>
          <w:numId w:val="6"/>
        </w:numPr>
        <w:ind w:left="993" w:hanging="633"/>
        <w:contextualSpacing w:val="0"/>
        <w:outlineLvl w:val="1"/>
        <w:rPr>
          <w:rFonts w:ascii="Mark Pro" w:hAnsi="Mark Pro"/>
          <w:b/>
          <w:bCs/>
        </w:rPr>
      </w:pPr>
      <w:bookmarkStart w:id="70" w:name="_Ref95046429"/>
      <w:bookmarkStart w:id="71" w:name="_Toc116623763"/>
      <w:bookmarkStart w:id="72" w:name="_Toc146880146"/>
      <w:r w:rsidRPr="0061206E">
        <w:rPr>
          <w:rFonts w:ascii="Mark Pro" w:hAnsi="Mark Pro"/>
          <w:b/>
          <w:bCs/>
        </w:rPr>
        <w:t>« Journaux » visés par la contribution payable</w:t>
      </w:r>
      <w:bookmarkEnd w:id="70"/>
      <w:bookmarkEnd w:id="71"/>
      <w:bookmarkEnd w:id="72"/>
      <w:r w:rsidRPr="0061206E">
        <w:rPr>
          <w:rFonts w:ascii="Mark Pro" w:hAnsi="Mark Pro"/>
          <w:b/>
          <w:bCs/>
        </w:rPr>
        <w:t xml:space="preserve"> </w:t>
      </w:r>
    </w:p>
    <w:p w14:paraId="7920B63A" w14:textId="77777777" w:rsidR="006507C3" w:rsidRPr="0061206E" w:rsidRDefault="006507C3" w:rsidP="00896C8B">
      <w:pPr>
        <w:pStyle w:val="Paragraphedeliste"/>
        <w:ind w:left="993"/>
        <w:contextualSpacing w:val="0"/>
        <w:rPr>
          <w:rFonts w:ascii="Mark Pro" w:hAnsi="Mark Pro"/>
          <w:b/>
          <w:bCs/>
        </w:rPr>
      </w:pPr>
    </w:p>
    <w:p w14:paraId="1CAEB68E" w14:textId="739A400C" w:rsidR="005A750F" w:rsidRDefault="53D05CF9" w:rsidP="00974DDC">
      <w:pPr>
        <w:pStyle w:val="Paragraphedeliste"/>
        <w:numPr>
          <w:ilvl w:val="2"/>
          <w:numId w:val="6"/>
        </w:numPr>
        <w:ind w:left="1560" w:hanging="840"/>
        <w:rPr>
          <w:rFonts w:ascii="Mark Pro" w:hAnsi="Mark Pro"/>
        </w:rPr>
      </w:pPr>
      <w:r w:rsidRPr="0061206E">
        <w:rPr>
          <w:rFonts w:ascii="Mark Pro" w:hAnsi="Mark Pro"/>
        </w:rPr>
        <w:t>Doivent</w:t>
      </w:r>
      <w:r w:rsidRPr="0061206E">
        <w:rPr>
          <w:rFonts w:ascii="Mark Pro" w:hAnsi="Mark Pro"/>
          <w:b/>
          <w:bCs/>
        </w:rPr>
        <w:t xml:space="preserve"> </w:t>
      </w:r>
      <w:r w:rsidRPr="0061206E">
        <w:rPr>
          <w:rFonts w:ascii="Mark Pro" w:hAnsi="Mark Pro"/>
        </w:rPr>
        <w:t>être inclus dans le calcul de la contribution payable</w:t>
      </w:r>
      <w:r w:rsidR="6F43DDAD" w:rsidRPr="0061206E">
        <w:rPr>
          <w:rFonts w:ascii="Mark Pro" w:hAnsi="Mark Pro"/>
        </w:rPr>
        <w:t xml:space="preserve"> les</w:t>
      </w:r>
      <w:r w:rsidRPr="0061206E">
        <w:rPr>
          <w:rFonts w:ascii="Mark Pro" w:hAnsi="Mark Pro"/>
        </w:rPr>
        <w:t xml:space="preserve"> journaux</w:t>
      </w:r>
      <w:r w:rsidR="1F028261" w:rsidRPr="0061206E">
        <w:rPr>
          <w:rFonts w:ascii="Mark Pro" w:hAnsi="Mark Pro"/>
        </w:rPr>
        <w:t xml:space="preserve"> </w:t>
      </w:r>
      <w:r w:rsidR="4F37E18C" w:rsidRPr="0061206E">
        <w:rPr>
          <w:rFonts w:ascii="Mark Pro" w:hAnsi="Mark Pro"/>
        </w:rPr>
        <w:t>défini</w:t>
      </w:r>
      <w:r w:rsidR="009D0E9A" w:rsidRPr="0061206E">
        <w:rPr>
          <w:rFonts w:ascii="Mark Pro" w:hAnsi="Mark Pro"/>
        </w:rPr>
        <w:t>s</w:t>
      </w:r>
      <w:r w:rsidR="4F37E18C" w:rsidRPr="0061206E">
        <w:rPr>
          <w:rFonts w:ascii="Mark Pro" w:hAnsi="Mark Pro"/>
        </w:rPr>
        <w:t xml:space="preserve"> </w:t>
      </w:r>
      <w:r w:rsidR="00AB4E60">
        <w:rPr>
          <w:rFonts w:ascii="Mark Pro" w:hAnsi="Mark Pro"/>
        </w:rPr>
        <w:t xml:space="preserve">au paragraphe </w:t>
      </w:r>
      <w:r w:rsidR="006507C3">
        <w:rPr>
          <w:rFonts w:ascii="Mark Pro" w:hAnsi="Mark Pro"/>
        </w:rPr>
        <w:t>r</w:t>
      </w:r>
      <w:r w:rsidR="00AB4E60">
        <w:rPr>
          <w:rFonts w:ascii="Mark Pro" w:hAnsi="Mark Pro"/>
        </w:rPr>
        <w:t>) de l’article</w:t>
      </w:r>
      <w:r w:rsidR="4F37E18C" w:rsidRPr="0061206E">
        <w:rPr>
          <w:rFonts w:ascii="Mark Pro" w:hAnsi="Mark Pro"/>
        </w:rPr>
        <w:t xml:space="preserve"> </w:t>
      </w:r>
      <w:r w:rsidR="00A94F77" w:rsidRPr="0061206E">
        <w:rPr>
          <w:rFonts w:ascii="Mark Pro" w:hAnsi="Mark Pro"/>
        </w:rPr>
        <w:fldChar w:fldCharType="begin"/>
      </w:r>
      <w:r w:rsidR="00A94F77" w:rsidRPr="0061206E">
        <w:rPr>
          <w:rFonts w:ascii="Mark Pro" w:hAnsi="Mark Pro"/>
        </w:rPr>
        <w:instrText xml:space="preserve"> REF _Ref93052528 \r \h </w:instrText>
      </w:r>
      <w:r w:rsidR="0061206E">
        <w:rPr>
          <w:rFonts w:ascii="Mark Pro" w:hAnsi="Mark Pro"/>
        </w:rPr>
        <w:instrText xml:space="preserve"> \* MERGEFORMAT </w:instrText>
      </w:r>
      <w:r w:rsidR="00A94F77" w:rsidRPr="0061206E">
        <w:rPr>
          <w:rFonts w:ascii="Mark Pro" w:hAnsi="Mark Pro"/>
        </w:rPr>
      </w:r>
      <w:r w:rsidR="00A94F77" w:rsidRPr="0061206E">
        <w:rPr>
          <w:rFonts w:ascii="Mark Pro" w:hAnsi="Mark Pro"/>
        </w:rPr>
        <w:fldChar w:fldCharType="separate"/>
      </w:r>
      <w:r w:rsidR="003D1B5E">
        <w:rPr>
          <w:rFonts w:ascii="Mark Pro" w:hAnsi="Mark Pro"/>
        </w:rPr>
        <w:t>1.1</w:t>
      </w:r>
      <w:r w:rsidR="00A94F77" w:rsidRPr="0061206E">
        <w:rPr>
          <w:rFonts w:ascii="Mark Pro" w:hAnsi="Mark Pro"/>
        </w:rPr>
        <w:fldChar w:fldCharType="end"/>
      </w:r>
      <w:r w:rsidR="00AB4E60">
        <w:rPr>
          <w:rFonts w:ascii="Mark Pro" w:hAnsi="Mark Pro"/>
        </w:rPr>
        <w:t>.</w:t>
      </w:r>
      <w:r w:rsidR="00F10D71">
        <w:rPr>
          <w:rFonts w:ascii="Mark Pro" w:hAnsi="Mark Pro"/>
        </w:rPr>
        <w:t>1</w:t>
      </w:r>
      <w:r w:rsidR="00AB4E60">
        <w:rPr>
          <w:rFonts w:ascii="Mark Pro" w:hAnsi="Mark Pro"/>
        </w:rPr>
        <w:t xml:space="preserve"> du Tarif</w:t>
      </w:r>
      <w:r w:rsidR="004E7C42" w:rsidRPr="0061206E">
        <w:rPr>
          <w:rFonts w:ascii="Mark Pro" w:hAnsi="Mark Pro"/>
        </w:rPr>
        <w:t xml:space="preserve">. </w:t>
      </w:r>
    </w:p>
    <w:p w14:paraId="47155761" w14:textId="77777777" w:rsidR="005A750F" w:rsidRPr="005A750F" w:rsidRDefault="005A750F" w:rsidP="005A750F">
      <w:pPr>
        <w:rPr>
          <w:rFonts w:ascii="Mark Pro" w:hAnsi="Mark Pro"/>
        </w:rPr>
      </w:pPr>
    </w:p>
    <w:p w14:paraId="1AC99393" w14:textId="5A63696C" w:rsidR="00B86C6E" w:rsidRDefault="00B86C6E" w:rsidP="00974DDC">
      <w:pPr>
        <w:pStyle w:val="Paragraphedeliste"/>
        <w:numPr>
          <w:ilvl w:val="1"/>
          <w:numId w:val="6"/>
        </w:numPr>
        <w:ind w:left="993" w:hanging="633"/>
        <w:contextualSpacing w:val="0"/>
        <w:outlineLvl w:val="1"/>
        <w:rPr>
          <w:rFonts w:ascii="Mark Pro" w:hAnsi="Mark Pro"/>
          <w:b/>
          <w:bCs/>
        </w:rPr>
      </w:pPr>
      <w:bookmarkStart w:id="73" w:name="_Toc116623764"/>
      <w:bookmarkStart w:id="74" w:name="_Toc146880147"/>
      <w:r w:rsidRPr="0061206E">
        <w:rPr>
          <w:rFonts w:ascii="Mark Pro" w:hAnsi="Mark Pro"/>
          <w:b/>
          <w:bCs/>
        </w:rPr>
        <w:t>Frais</w:t>
      </w:r>
      <w:r w:rsidR="00571BB4" w:rsidRPr="0061206E">
        <w:rPr>
          <w:rFonts w:ascii="Mark Pro" w:hAnsi="Mark Pro"/>
          <w:b/>
          <w:bCs/>
        </w:rPr>
        <w:t xml:space="preserve"> inclus dans la contribution payable</w:t>
      </w:r>
      <w:bookmarkEnd w:id="73"/>
      <w:bookmarkEnd w:id="74"/>
    </w:p>
    <w:p w14:paraId="6600B174" w14:textId="77777777" w:rsidR="006507C3" w:rsidRPr="0061206E" w:rsidRDefault="006507C3" w:rsidP="00896C8B">
      <w:pPr>
        <w:pStyle w:val="Paragraphedeliste"/>
        <w:ind w:left="993"/>
        <w:contextualSpacing w:val="0"/>
        <w:rPr>
          <w:rFonts w:ascii="Mark Pro" w:hAnsi="Mark Pro"/>
          <w:b/>
          <w:bCs/>
        </w:rPr>
      </w:pPr>
    </w:p>
    <w:p w14:paraId="01A9459E" w14:textId="1A40CFEB" w:rsidR="00B86C6E" w:rsidRPr="006507C3" w:rsidRDefault="00245736" w:rsidP="00974DDC">
      <w:pPr>
        <w:pStyle w:val="Paragraphedeliste"/>
        <w:numPr>
          <w:ilvl w:val="2"/>
          <w:numId w:val="6"/>
        </w:numPr>
        <w:ind w:left="1560" w:hanging="840"/>
        <w:contextualSpacing w:val="0"/>
        <w:rPr>
          <w:rFonts w:ascii="Mark Pro" w:hAnsi="Mark Pro" w:cstheme="minorBidi"/>
        </w:rPr>
      </w:pPr>
      <w:r w:rsidRPr="0061206E">
        <w:rPr>
          <w:rFonts w:ascii="Mark Pro" w:hAnsi="Mark Pro"/>
        </w:rPr>
        <w:t>Doivent</w:t>
      </w:r>
      <w:r w:rsidRPr="0061206E">
        <w:rPr>
          <w:rFonts w:ascii="Mark Pro" w:hAnsi="Mark Pro"/>
          <w:b/>
          <w:bCs/>
        </w:rPr>
        <w:t xml:space="preserve"> </w:t>
      </w:r>
      <w:r w:rsidRPr="0061206E">
        <w:rPr>
          <w:rFonts w:ascii="Mark Pro" w:hAnsi="Mark Pro"/>
        </w:rPr>
        <w:t>être inclus dans le calcul de la contribution payable</w:t>
      </w:r>
      <w:r w:rsidR="0093469A" w:rsidRPr="0061206E">
        <w:rPr>
          <w:rFonts w:ascii="Mark Pro" w:hAnsi="Mark Pro"/>
        </w:rPr>
        <w:t xml:space="preserve"> les frais de RECYC</w:t>
      </w:r>
      <w:r w:rsidR="000E411A" w:rsidRPr="0061206E">
        <w:rPr>
          <w:rFonts w:ascii="Mark Pro" w:hAnsi="Mark Pro"/>
        </w:rPr>
        <w:t>-</w:t>
      </w:r>
      <w:r w:rsidR="0093469A" w:rsidRPr="0061206E">
        <w:rPr>
          <w:rFonts w:ascii="Mark Pro" w:hAnsi="Mark Pro"/>
        </w:rPr>
        <w:t>QUÉBEC, les</w:t>
      </w:r>
      <w:r w:rsidR="00B86C6E" w:rsidRPr="0061206E">
        <w:rPr>
          <w:rFonts w:ascii="Mark Pro" w:hAnsi="Mark Pro"/>
        </w:rPr>
        <w:t xml:space="preserve"> frais de RecycleMédias et </w:t>
      </w:r>
      <w:r w:rsidR="0093469A" w:rsidRPr="0061206E">
        <w:rPr>
          <w:rFonts w:ascii="Mark Pro" w:hAnsi="Mark Pro"/>
        </w:rPr>
        <w:t>les</w:t>
      </w:r>
      <w:r w:rsidR="00B86C6E" w:rsidRPr="0061206E">
        <w:rPr>
          <w:rFonts w:ascii="Mark Pro" w:hAnsi="Mark Pro"/>
        </w:rPr>
        <w:t xml:space="preserve"> frais de Éco Entreprises Québec</w:t>
      </w:r>
      <w:r w:rsidR="0093469A" w:rsidRPr="0061206E">
        <w:rPr>
          <w:rFonts w:ascii="Mark Pro" w:hAnsi="Mark Pro"/>
        </w:rPr>
        <w:t xml:space="preserve">. </w:t>
      </w:r>
    </w:p>
    <w:p w14:paraId="2CC77F1B" w14:textId="77777777" w:rsidR="006507C3" w:rsidRPr="005E1053" w:rsidRDefault="006507C3" w:rsidP="00896C8B">
      <w:pPr>
        <w:pStyle w:val="Paragraphedeliste"/>
        <w:ind w:left="1560"/>
        <w:contextualSpacing w:val="0"/>
        <w:rPr>
          <w:rFonts w:ascii="Mark Pro" w:hAnsi="Mark Pro" w:cstheme="minorBidi"/>
        </w:rPr>
      </w:pPr>
    </w:p>
    <w:p w14:paraId="1C3A5197" w14:textId="421DB726" w:rsidR="009B1E7D" w:rsidRDefault="205C2989" w:rsidP="00974DDC">
      <w:pPr>
        <w:pStyle w:val="Paragraphedeliste"/>
        <w:numPr>
          <w:ilvl w:val="0"/>
          <w:numId w:val="6"/>
        </w:numPr>
        <w:contextualSpacing w:val="0"/>
        <w:outlineLvl w:val="0"/>
        <w:rPr>
          <w:rFonts w:ascii="Mark Pro" w:hAnsi="Mark Pro"/>
          <w:b/>
          <w:bCs/>
        </w:rPr>
      </w:pPr>
      <w:bookmarkStart w:id="75" w:name="_Ref82526554"/>
      <w:bookmarkStart w:id="76" w:name="_Ref93053702"/>
      <w:bookmarkStart w:id="77" w:name="_Toc116623770"/>
      <w:bookmarkStart w:id="78" w:name="_Toc146880148"/>
      <w:r w:rsidRPr="0061206E">
        <w:rPr>
          <w:rFonts w:ascii="Mark Pro" w:hAnsi="Mark Pro"/>
          <w:b/>
          <w:bCs/>
        </w:rPr>
        <w:t>DÉTERMINATION DU MONTANT DE LA CONTRIBUTION</w:t>
      </w:r>
      <w:r w:rsidR="00EC05E5">
        <w:rPr>
          <w:rFonts w:ascii="Mark Pro" w:hAnsi="Mark Pro"/>
          <w:b/>
          <w:bCs/>
        </w:rPr>
        <w:t xml:space="preserve"> PAYABLE</w:t>
      </w:r>
      <w:r w:rsidRPr="0061206E">
        <w:rPr>
          <w:rFonts w:ascii="Mark Pro" w:hAnsi="Mark Pro"/>
          <w:b/>
          <w:bCs/>
        </w:rPr>
        <w:t xml:space="preserve"> ET PAIEMENT</w:t>
      </w:r>
      <w:bookmarkEnd w:id="75"/>
      <w:bookmarkEnd w:id="76"/>
      <w:bookmarkEnd w:id="77"/>
      <w:bookmarkEnd w:id="78"/>
      <w:r w:rsidRPr="0061206E">
        <w:rPr>
          <w:rFonts w:ascii="Mark Pro" w:hAnsi="Mark Pro"/>
          <w:b/>
          <w:bCs/>
        </w:rPr>
        <w:t xml:space="preserve"> </w:t>
      </w:r>
    </w:p>
    <w:p w14:paraId="357E7DD7" w14:textId="77777777" w:rsidR="006507C3" w:rsidRPr="0061206E" w:rsidRDefault="006507C3" w:rsidP="00896C8B">
      <w:pPr>
        <w:pStyle w:val="Paragraphedeliste"/>
        <w:ind w:left="360"/>
        <w:contextualSpacing w:val="0"/>
        <w:rPr>
          <w:rFonts w:ascii="Mark Pro" w:hAnsi="Mark Pro"/>
          <w:b/>
          <w:bCs/>
        </w:rPr>
      </w:pPr>
    </w:p>
    <w:p w14:paraId="5D621B83" w14:textId="0A053577" w:rsidR="009B1E7D" w:rsidRDefault="205C2989" w:rsidP="00974DDC">
      <w:pPr>
        <w:pStyle w:val="Paragraphedeliste"/>
        <w:numPr>
          <w:ilvl w:val="1"/>
          <w:numId w:val="6"/>
        </w:numPr>
        <w:ind w:left="993" w:hanging="633"/>
        <w:contextualSpacing w:val="0"/>
        <w:outlineLvl w:val="1"/>
        <w:rPr>
          <w:rFonts w:ascii="Mark Pro" w:hAnsi="Mark Pro"/>
          <w:b/>
          <w:bCs/>
        </w:rPr>
      </w:pPr>
      <w:bookmarkStart w:id="79" w:name="_Ref82527113"/>
      <w:bookmarkStart w:id="80" w:name="_Toc116623771"/>
      <w:bookmarkStart w:id="81" w:name="_Toc146880149"/>
      <w:r w:rsidRPr="0061206E">
        <w:rPr>
          <w:rFonts w:ascii="Mark Pro" w:hAnsi="Mark Pro"/>
          <w:b/>
          <w:bCs/>
        </w:rPr>
        <w:t xml:space="preserve">Contribution payable </w:t>
      </w:r>
      <w:bookmarkEnd w:id="79"/>
      <w:bookmarkEnd w:id="80"/>
      <w:r w:rsidR="00EC05E5">
        <w:rPr>
          <w:rFonts w:ascii="Mark Pro" w:hAnsi="Mark Pro"/>
          <w:b/>
          <w:bCs/>
        </w:rPr>
        <w:t>calculée</w:t>
      </w:r>
      <w:bookmarkEnd w:id="81"/>
    </w:p>
    <w:p w14:paraId="72584EA4" w14:textId="77777777" w:rsidR="006507C3" w:rsidRPr="0061206E" w:rsidRDefault="006507C3" w:rsidP="00896C8B">
      <w:pPr>
        <w:pStyle w:val="Paragraphedeliste"/>
        <w:ind w:left="993"/>
        <w:contextualSpacing w:val="0"/>
        <w:rPr>
          <w:rFonts w:ascii="Mark Pro" w:hAnsi="Mark Pro"/>
          <w:b/>
          <w:bCs/>
        </w:rPr>
      </w:pPr>
    </w:p>
    <w:p w14:paraId="17C6640F" w14:textId="58583439" w:rsidR="009B1E7D" w:rsidRDefault="205C2989" w:rsidP="00974DDC">
      <w:pPr>
        <w:pStyle w:val="Paragraphedeliste"/>
        <w:numPr>
          <w:ilvl w:val="2"/>
          <w:numId w:val="6"/>
        </w:numPr>
        <w:ind w:left="1560" w:hanging="840"/>
        <w:contextualSpacing w:val="0"/>
        <w:rPr>
          <w:rFonts w:ascii="Mark Pro" w:hAnsi="Mark Pro"/>
        </w:rPr>
      </w:pPr>
      <w:bookmarkStart w:id="82" w:name="_Ref89786068"/>
      <w:r w:rsidRPr="0061206E">
        <w:rPr>
          <w:rFonts w:ascii="Mark Pro" w:hAnsi="Mark Pro"/>
        </w:rPr>
        <w:t>Pour l’année d’assujettissement 202</w:t>
      </w:r>
      <w:r w:rsidR="0017267B">
        <w:rPr>
          <w:rFonts w:ascii="Mark Pro" w:hAnsi="Mark Pro"/>
        </w:rPr>
        <w:t>4</w:t>
      </w:r>
      <w:r w:rsidRPr="0061206E">
        <w:rPr>
          <w:rFonts w:ascii="Mark Pro" w:hAnsi="Mark Pro"/>
        </w:rPr>
        <w:t xml:space="preserve"> :</w:t>
      </w:r>
      <w:bookmarkEnd w:id="82"/>
      <w:r w:rsidRPr="0061206E">
        <w:rPr>
          <w:rFonts w:ascii="Mark Pro" w:hAnsi="Mark Pro"/>
        </w:rPr>
        <w:t xml:space="preserve"> </w:t>
      </w:r>
    </w:p>
    <w:p w14:paraId="12220ACE" w14:textId="77777777" w:rsidR="006507C3" w:rsidRPr="0061206E" w:rsidRDefault="006507C3" w:rsidP="00896C8B">
      <w:pPr>
        <w:pStyle w:val="Paragraphedeliste"/>
        <w:ind w:left="1560"/>
        <w:contextualSpacing w:val="0"/>
        <w:rPr>
          <w:rFonts w:ascii="Mark Pro" w:hAnsi="Mark Pro"/>
        </w:rPr>
      </w:pPr>
    </w:p>
    <w:p w14:paraId="30F94368" w14:textId="5F08B9A6" w:rsidR="009B1E7D" w:rsidRDefault="009B1E7D" w:rsidP="00896C8B">
      <w:pPr>
        <w:pStyle w:val="Paragraphedeliste"/>
        <w:numPr>
          <w:ilvl w:val="0"/>
          <w:numId w:val="20"/>
        </w:numPr>
        <w:ind w:left="1985" w:hanging="425"/>
        <w:rPr>
          <w:rFonts w:ascii="Mark Pro" w:hAnsi="Mark Pro"/>
        </w:rPr>
      </w:pPr>
      <w:r w:rsidRPr="00AB7CE2">
        <w:rPr>
          <w:rFonts w:ascii="Mark Pro" w:hAnsi="Mark Pro"/>
        </w:rPr>
        <w:t>Une personne assujettie qui a mis sur le marché des matières</w:t>
      </w:r>
      <w:r w:rsidR="008A436B" w:rsidRPr="008A436B">
        <w:rPr>
          <w:rFonts w:ascii="Mark Pro" w:hAnsi="Mark Pro"/>
        </w:rPr>
        <w:t xml:space="preserve"> </w:t>
      </w:r>
      <w:r w:rsidR="008A436B">
        <w:rPr>
          <w:rFonts w:ascii="Mark Pro" w:hAnsi="Mark Pro"/>
        </w:rPr>
        <w:t>visées par la contribution payable</w:t>
      </w:r>
      <w:r w:rsidRPr="00AB7CE2">
        <w:rPr>
          <w:rFonts w:ascii="Mark Pro" w:hAnsi="Mark Pro"/>
        </w:rPr>
        <w:t xml:space="preserve"> au courant de l’année </w:t>
      </w:r>
      <w:r w:rsidR="000F3FB1" w:rsidRPr="00AB7CE2">
        <w:rPr>
          <w:rFonts w:ascii="Mark Pro" w:hAnsi="Mark Pro"/>
        </w:rPr>
        <w:t>202</w:t>
      </w:r>
      <w:r w:rsidR="0017267B">
        <w:rPr>
          <w:rFonts w:ascii="Mark Pro" w:hAnsi="Mark Pro"/>
        </w:rPr>
        <w:t>3</w:t>
      </w:r>
      <w:r w:rsidR="000F3FB1" w:rsidRPr="00AB7CE2">
        <w:rPr>
          <w:rFonts w:ascii="Mark Pro" w:hAnsi="Mark Pro"/>
        </w:rPr>
        <w:t xml:space="preserve"> </w:t>
      </w:r>
      <w:r w:rsidRPr="00AB7CE2">
        <w:rPr>
          <w:rFonts w:ascii="Mark Pro" w:hAnsi="Mark Pro"/>
        </w:rPr>
        <w:t>doit payer une contribution pour l’année d’assujettissement 202</w:t>
      </w:r>
      <w:r w:rsidR="0017267B">
        <w:rPr>
          <w:rFonts w:ascii="Mark Pro" w:hAnsi="Mark Pro"/>
        </w:rPr>
        <w:t>4</w:t>
      </w:r>
      <w:r w:rsidR="00F102C0">
        <w:rPr>
          <w:rFonts w:ascii="Mark Pro" w:hAnsi="Mark Pro"/>
        </w:rPr>
        <w:t>, à moins d’en être exempté</w:t>
      </w:r>
      <w:r w:rsidR="00835969">
        <w:rPr>
          <w:rFonts w:ascii="Mark Pro" w:hAnsi="Mark Pro"/>
        </w:rPr>
        <w:t>e</w:t>
      </w:r>
      <w:r w:rsidR="00F102C0">
        <w:rPr>
          <w:rFonts w:ascii="Mark Pro" w:hAnsi="Mark Pro"/>
        </w:rPr>
        <w:t xml:space="preserve"> en vertu de la section 2.2 du Tarif</w:t>
      </w:r>
      <w:r w:rsidRPr="00AB7CE2">
        <w:rPr>
          <w:rFonts w:ascii="Mark Pro" w:hAnsi="Mark Pro"/>
        </w:rPr>
        <w:t xml:space="preserve">; </w:t>
      </w:r>
    </w:p>
    <w:p w14:paraId="2A583F8C" w14:textId="77777777" w:rsidR="006507C3" w:rsidRPr="00AB7CE2" w:rsidRDefault="006507C3" w:rsidP="00896C8B">
      <w:pPr>
        <w:pStyle w:val="Paragraphedeliste"/>
        <w:ind w:left="1920"/>
        <w:rPr>
          <w:rFonts w:ascii="Mark Pro" w:hAnsi="Mark Pro"/>
        </w:rPr>
      </w:pPr>
    </w:p>
    <w:p w14:paraId="1E9F30C5" w14:textId="0A21E536" w:rsidR="006507C3" w:rsidRPr="00896C8B" w:rsidRDefault="009B1E7D" w:rsidP="00896C8B">
      <w:pPr>
        <w:pStyle w:val="Paragraphedeliste"/>
        <w:numPr>
          <w:ilvl w:val="0"/>
          <w:numId w:val="20"/>
        </w:numPr>
        <w:ind w:left="1985" w:hanging="425"/>
        <w:rPr>
          <w:rFonts w:ascii="Mark Pro" w:hAnsi="Mark Pro"/>
        </w:rPr>
      </w:pPr>
      <w:r w:rsidRPr="00AB7CE2">
        <w:rPr>
          <w:rFonts w:ascii="Mark Pro" w:hAnsi="Mark Pro"/>
        </w:rPr>
        <w:t xml:space="preserve">Aux fins du calcul de la contribution payable pour </w:t>
      </w:r>
      <w:r w:rsidRPr="0061206E">
        <w:rPr>
          <w:rFonts w:ascii="Mark Pro" w:hAnsi="Mark Pro"/>
        </w:rPr>
        <w:t>cette année</w:t>
      </w:r>
      <w:r w:rsidRPr="00AB7CE2">
        <w:rPr>
          <w:rFonts w:ascii="Mark Pro" w:hAnsi="Mark Pro"/>
        </w:rPr>
        <w:t xml:space="preserve"> d’assujettissement 202</w:t>
      </w:r>
      <w:r w:rsidR="0017267B">
        <w:rPr>
          <w:rFonts w:ascii="Mark Pro" w:hAnsi="Mark Pro"/>
        </w:rPr>
        <w:t>4</w:t>
      </w:r>
      <w:r w:rsidRPr="00AB7CE2">
        <w:rPr>
          <w:rFonts w:ascii="Mark Pro" w:hAnsi="Mark Pro"/>
        </w:rPr>
        <w:t xml:space="preserve">, les matières </w:t>
      </w:r>
      <w:r w:rsidR="008A436B">
        <w:rPr>
          <w:rFonts w:ascii="Mark Pro" w:hAnsi="Mark Pro"/>
        </w:rPr>
        <w:t xml:space="preserve">visées par la contribution payable </w:t>
      </w:r>
      <w:r w:rsidRPr="00AB7CE2">
        <w:rPr>
          <w:rFonts w:ascii="Mark Pro" w:hAnsi="Mark Pro"/>
        </w:rPr>
        <w:t xml:space="preserve">qui doivent être considérées sont celles qui ont été mises sur le marché au Québec </w:t>
      </w:r>
      <w:r w:rsidR="00F102C0">
        <w:rPr>
          <w:rFonts w:ascii="Mark Pro" w:hAnsi="Mark Pro"/>
        </w:rPr>
        <w:t>pendant</w:t>
      </w:r>
      <w:r w:rsidRPr="0061206E">
        <w:rPr>
          <w:rFonts w:ascii="Mark Pro" w:hAnsi="Mark Pro"/>
        </w:rPr>
        <w:t xml:space="preserve"> l’année de référence</w:t>
      </w:r>
      <w:r w:rsidR="005A750F" w:rsidRPr="00AB7CE2">
        <w:rPr>
          <w:rFonts w:ascii="Mark Pro" w:hAnsi="Mark Pro"/>
        </w:rPr>
        <w:t>.</w:t>
      </w:r>
      <w:r w:rsidRPr="00AB7CE2">
        <w:rPr>
          <w:rFonts w:ascii="Mark Pro" w:hAnsi="Mark Pro"/>
        </w:rPr>
        <w:t xml:space="preserve"> </w:t>
      </w:r>
    </w:p>
    <w:p w14:paraId="652A30CE" w14:textId="77777777" w:rsidR="006507C3" w:rsidRPr="00AB7CE2" w:rsidRDefault="006507C3" w:rsidP="00896C8B">
      <w:pPr>
        <w:pStyle w:val="Paragraphedeliste"/>
        <w:ind w:left="1920"/>
        <w:rPr>
          <w:rFonts w:ascii="Mark Pro" w:hAnsi="Mark Pro"/>
        </w:rPr>
      </w:pPr>
    </w:p>
    <w:p w14:paraId="1FCFC519" w14:textId="5C5FCE0C" w:rsidR="009B1E7D" w:rsidRPr="0061206E" w:rsidRDefault="7E054A37" w:rsidP="00974DDC">
      <w:pPr>
        <w:pStyle w:val="Paragraphedeliste"/>
        <w:numPr>
          <w:ilvl w:val="2"/>
          <w:numId w:val="6"/>
        </w:numPr>
        <w:ind w:left="1560" w:hanging="840"/>
        <w:rPr>
          <w:rFonts w:ascii="Mark Pro" w:hAnsi="Mark Pro"/>
        </w:rPr>
      </w:pPr>
      <w:bookmarkStart w:id="83" w:name="_Ref82527252"/>
      <w:r w:rsidRPr="0061206E">
        <w:rPr>
          <w:rFonts w:ascii="Mark Pro" w:hAnsi="Mark Pro"/>
        </w:rPr>
        <w:t>En ce qui concerne les contenants, emballages et imprimés, l</w:t>
      </w:r>
      <w:r w:rsidR="205C2989" w:rsidRPr="0061206E">
        <w:rPr>
          <w:rFonts w:ascii="Mark Pro" w:hAnsi="Mark Pro"/>
        </w:rPr>
        <w:t>e montant de la contribution payable par une personne assujettie pour l’année d’assujettissement 202</w:t>
      </w:r>
      <w:r w:rsidR="0017267B">
        <w:rPr>
          <w:rFonts w:ascii="Mark Pro" w:hAnsi="Mark Pro"/>
        </w:rPr>
        <w:t>4</w:t>
      </w:r>
      <w:r w:rsidR="205C2989" w:rsidRPr="0061206E">
        <w:rPr>
          <w:rFonts w:ascii="Mark Pro" w:hAnsi="Mark Pro"/>
        </w:rPr>
        <w:t xml:space="preserve"> est déterminé</w:t>
      </w:r>
      <w:r w:rsidRPr="0061206E">
        <w:rPr>
          <w:rFonts w:ascii="Mark Pro" w:hAnsi="Mark Pro"/>
        </w:rPr>
        <w:t xml:space="preserve"> </w:t>
      </w:r>
      <w:r w:rsidR="205C2989" w:rsidRPr="0061206E">
        <w:rPr>
          <w:rFonts w:ascii="Mark Pro" w:hAnsi="Mark Pro"/>
        </w:rPr>
        <w:t>en multipliant, pour chacune des matières</w:t>
      </w:r>
      <w:r w:rsidR="0017267B">
        <w:rPr>
          <w:rFonts w:ascii="Mark Pro" w:hAnsi="Mark Pro"/>
        </w:rPr>
        <w:t xml:space="preserve"> visées par la contribution payable</w:t>
      </w:r>
      <w:r w:rsidR="205C2989" w:rsidRPr="0061206E">
        <w:rPr>
          <w:rFonts w:ascii="Mark Pro" w:hAnsi="Mark Pro"/>
        </w:rPr>
        <w:t xml:space="preserve">, la quantité, en kilogrammes, de chacune des matières </w:t>
      </w:r>
      <w:r w:rsidR="0017267B">
        <w:rPr>
          <w:rFonts w:ascii="Mark Pro" w:hAnsi="Mark Pro"/>
        </w:rPr>
        <w:t>visées par la contribution payable</w:t>
      </w:r>
      <w:r w:rsidR="0017267B" w:rsidRPr="0061206E">
        <w:rPr>
          <w:rFonts w:ascii="Mark Pro" w:hAnsi="Mark Pro"/>
        </w:rPr>
        <w:t xml:space="preserve"> </w:t>
      </w:r>
      <w:r w:rsidR="205C2989" w:rsidRPr="0061206E">
        <w:rPr>
          <w:rFonts w:ascii="Mark Pro" w:hAnsi="Mark Pro"/>
        </w:rPr>
        <w:t>qui est mise sur le</w:t>
      </w:r>
      <w:r w:rsidR="006507C3">
        <w:rPr>
          <w:rFonts w:ascii="Mark Pro" w:hAnsi="Mark Pro"/>
        </w:rPr>
        <w:t xml:space="preserve"> </w:t>
      </w:r>
      <w:r w:rsidR="205C2989" w:rsidRPr="0061206E">
        <w:rPr>
          <w:rFonts w:ascii="Mark Pro" w:hAnsi="Mark Pro"/>
        </w:rPr>
        <w:t xml:space="preserve">marché au Québec pendant l’année de référence applicable pour cette année d’assujettissement par le taux applicable </w:t>
      </w:r>
      <w:proofErr w:type="spellStart"/>
      <w:r w:rsidR="205C2989" w:rsidRPr="0061206E">
        <w:rPr>
          <w:rFonts w:ascii="Mark Pro" w:hAnsi="Mark Pro"/>
        </w:rPr>
        <w:t>a</w:t>
      </w:r>
      <w:proofErr w:type="spellEnd"/>
      <w:r w:rsidR="205C2989" w:rsidRPr="0061206E">
        <w:rPr>
          <w:rFonts w:ascii="Mark Pro" w:hAnsi="Mark Pro"/>
        </w:rPr>
        <w:t xml:space="preserve">̀ cette matière en vertu de la grille de contributions applicable pour cette année d’assujettissement jointe </w:t>
      </w:r>
      <w:proofErr w:type="spellStart"/>
      <w:r w:rsidR="205C2989" w:rsidRPr="0061206E">
        <w:rPr>
          <w:rFonts w:ascii="Mark Pro" w:hAnsi="Mark Pro"/>
        </w:rPr>
        <w:t>a</w:t>
      </w:r>
      <w:proofErr w:type="spellEnd"/>
      <w:r w:rsidR="205C2989" w:rsidRPr="0061206E">
        <w:rPr>
          <w:rFonts w:ascii="Mark Pro" w:hAnsi="Mark Pro"/>
        </w:rPr>
        <w:t>̀ l’</w:t>
      </w:r>
      <w:r w:rsidR="00782255" w:rsidRPr="0061206E">
        <w:rPr>
          <w:rFonts w:ascii="Mark Pro" w:hAnsi="Mark Pro"/>
        </w:rPr>
        <w:fldChar w:fldCharType="begin"/>
      </w:r>
      <w:r w:rsidR="00782255" w:rsidRPr="0061206E">
        <w:rPr>
          <w:rFonts w:ascii="Mark Pro" w:hAnsi="Mark Pro"/>
        </w:rPr>
        <w:instrText xml:space="preserve"> REF _Ref89699844 \h  \* MERGEFORMAT </w:instrText>
      </w:r>
      <w:r w:rsidR="00782255" w:rsidRPr="0061206E">
        <w:rPr>
          <w:rFonts w:ascii="Mark Pro" w:hAnsi="Mark Pro"/>
        </w:rPr>
      </w:r>
      <w:r w:rsidR="00782255" w:rsidRPr="0061206E">
        <w:rPr>
          <w:rFonts w:ascii="Mark Pro" w:hAnsi="Mark Pro"/>
        </w:rPr>
        <w:fldChar w:fldCharType="separate"/>
      </w:r>
      <w:r w:rsidR="003D1B5E" w:rsidRPr="0061206E">
        <w:rPr>
          <w:rFonts w:ascii="Mark Pro" w:hAnsi="Mark Pro"/>
        </w:rPr>
        <w:t>Annexe A</w:t>
      </w:r>
      <w:r w:rsidR="00782255" w:rsidRPr="0061206E">
        <w:rPr>
          <w:rFonts w:ascii="Mark Pro" w:hAnsi="Mark Pro"/>
        </w:rPr>
        <w:fldChar w:fldCharType="end"/>
      </w:r>
      <w:r w:rsidR="205C2989" w:rsidRPr="0061206E">
        <w:rPr>
          <w:rFonts w:ascii="Mark Pro" w:hAnsi="Mark Pro"/>
        </w:rPr>
        <w:t xml:space="preserve"> du Tarif, puis en additionnant l’ensemble de ces montants.</w:t>
      </w:r>
      <w:bookmarkEnd w:id="83"/>
      <w:r w:rsidR="205C2989" w:rsidRPr="0061206E">
        <w:rPr>
          <w:rFonts w:ascii="Mark Pro" w:hAnsi="Mark Pro"/>
        </w:rPr>
        <w:t xml:space="preserve"> </w:t>
      </w:r>
    </w:p>
    <w:p w14:paraId="627DA7A7" w14:textId="77777777" w:rsidR="006F1DDA" w:rsidRPr="0061206E" w:rsidRDefault="006F1DDA" w:rsidP="006F1DDA">
      <w:pPr>
        <w:pStyle w:val="Paragraphedeliste"/>
        <w:ind w:left="1560"/>
        <w:rPr>
          <w:rFonts w:ascii="Mark Pro" w:hAnsi="Mark Pro"/>
        </w:rPr>
      </w:pPr>
    </w:p>
    <w:p w14:paraId="1C3F84C3" w14:textId="277E35CE" w:rsidR="00782255" w:rsidRPr="0061206E" w:rsidRDefault="7E054A37" w:rsidP="00974DDC">
      <w:pPr>
        <w:pStyle w:val="Paragraphedeliste"/>
        <w:numPr>
          <w:ilvl w:val="2"/>
          <w:numId w:val="6"/>
        </w:numPr>
        <w:ind w:left="1560" w:hanging="840"/>
        <w:rPr>
          <w:rFonts w:ascii="Mark Pro" w:hAnsi="Mark Pro"/>
        </w:rPr>
      </w:pPr>
      <w:r w:rsidRPr="0061206E">
        <w:rPr>
          <w:rFonts w:ascii="Mark Pro" w:hAnsi="Mark Pro"/>
        </w:rPr>
        <w:t xml:space="preserve">En ce qui concerne les journaux, le montant de la contribution payable </w:t>
      </w:r>
      <w:r w:rsidR="342F0546" w:rsidRPr="0061206E">
        <w:rPr>
          <w:rFonts w:ascii="Mark Pro" w:hAnsi="Mark Pro"/>
        </w:rPr>
        <w:t>par</w:t>
      </w:r>
      <w:r w:rsidRPr="0061206E">
        <w:rPr>
          <w:rFonts w:ascii="Mark Pro" w:hAnsi="Mark Pro"/>
        </w:rPr>
        <w:t xml:space="preserve"> une personne assujettie pour l’année d’assujettissement </w:t>
      </w:r>
      <w:r w:rsidR="0017267B" w:rsidRPr="0061206E">
        <w:rPr>
          <w:rFonts w:ascii="Mark Pro" w:hAnsi="Mark Pro"/>
        </w:rPr>
        <w:t>202</w:t>
      </w:r>
      <w:r w:rsidR="0017267B">
        <w:rPr>
          <w:rFonts w:ascii="Mark Pro" w:hAnsi="Mark Pro"/>
        </w:rPr>
        <w:t>4</w:t>
      </w:r>
      <w:r w:rsidR="0017267B" w:rsidRPr="0061206E">
        <w:rPr>
          <w:rFonts w:ascii="Mark Pro" w:hAnsi="Mark Pro"/>
        </w:rPr>
        <w:t xml:space="preserve"> </w:t>
      </w:r>
      <w:r w:rsidR="006507C3" w:rsidRPr="0061206E">
        <w:rPr>
          <w:rFonts w:ascii="Mark Pro" w:hAnsi="Mark Pro"/>
        </w:rPr>
        <w:t>est déterminé en multipliant</w:t>
      </w:r>
      <w:r w:rsidR="006507C3" w:rsidRPr="0061206E" w:rsidDel="006507C3">
        <w:rPr>
          <w:rFonts w:ascii="Mark Pro" w:hAnsi="Mark Pro"/>
        </w:rPr>
        <w:t xml:space="preserve"> </w:t>
      </w:r>
      <w:r w:rsidRPr="0061206E">
        <w:rPr>
          <w:rFonts w:ascii="Mark Pro" w:hAnsi="Mark Pro"/>
        </w:rPr>
        <w:t>la quantité de matières</w:t>
      </w:r>
      <w:r w:rsidR="342F0546" w:rsidRPr="0061206E">
        <w:rPr>
          <w:rFonts w:ascii="Mark Pro" w:hAnsi="Mark Pro"/>
        </w:rPr>
        <w:t xml:space="preserve">, en </w:t>
      </w:r>
      <w:r w:rsidR="00FE29EE">
        <w:rPr>
          <w:rFonts w:ascii="Mark Pro" w:hAnsi="Mark Pro"/>
        </w:rPr>
        <w:t>kilogrammes</w:t>
      </w:r>
      <w:r w:rsidR="342F0546" w:rsidRPr="0061206E">
        <w:rPr>
          <w:rFonts w:ascii="Mark Pro" w:hAnsi="Mark Pro"/>
        </w:rPr>
        <w:t>,</w:t>
      </w:r>
      <w:r w:rsidRPr="0061206E">
        <w:rPr>
          <w:rFonts w:ascii="Mark Pro" w:hAnsi="Mark Pro"/>
        </w:rPr>
        <w:t xml:space="preserve"> qu’elle a mises sur le marché </w:t>
      </w:r>
      <w:r w:rsidR="006507C3">
        <w:rPr>
          <w:rFonts w:ascii="Mark Pro" w:hAnsi="Mark Pro"/>
        </w:rPr>
        <w:t xml:space="preserve">au Québec </w:t>
      </w:r>
      <w:r w:rsidR="006507C3" w:rsidRPr="0061206E">
        <w:rPr>
          <w:rFonts w:ascii="Mark Pro" w:hAnsi="Mark Pro"/>
        </w:rPr>
        <w:t xml:space="preserve">pendant l’année de référence applicable pour cette année d’assujettissement </w:t>
      </w:r>
      <w:r w:rsidRPr="0061206E">
        <w:rPr>
          <w:rFonts w:ascii="Mark Pro" w:hAnsi="Mark Pro"/>
        </w:rPr>
        <w:t xml:space="preserve">par le taux applicable en vertu de la grille de contributions applicable pour cette année d’assujettissement jointe </w:t>
      </w:r>
      <w:proofErr w:type="spellStart"/>
      <w:r w:rsidRPr="0061206E">
        <w:rPr>
          <w:rFonts w:ascii="Mark Pro" w:hAnsi="Mark Pro"/>
        </w:rPr>
        <w:t>a</w:t>
      </w:r>
      <w:proofErr w:type="spellEnd"/>
      <w:r w:rsidRPr="0061206E">
        <w:rPr>
          <w:rFonts w:ascii="Mark Pro" w:hAnsi="Mark Pro"/>
        </w:rPr>
        <w:t>̀ l’</w:t>
      </w:r>
      <w:r w:rsidR="00782255" w:rsidRPr="0061206E">
        <w:rPr>
          <w:rFonts w:ascii="Mark Pro" w:hAnsi="Mark Pro"/>
        </w:rPr>
        <w:fldChar w:fldCharType="begin"/>
      </w:r>
      <w:r w:rsidR="00782255" w:rsidRPr="0061206E">
        <w:rPr>
          <w:rFonts w:ascii="Mark Pro" w:hAnsi="Mark Pro"/>
        </w:rPr>
        <w:instrText xml:space="preserve"> REF _Ref89699844 \h  \* MERGEFORMAT </w:instrText>
      </w:r>
      <w:r w:rsidR="00782255" w:rsidRPr="0061206E">
        <w:rPr>
          <w:rFonts w:ascii="Mark Pro" w:hAnsi="Mark Pro"/>
        </w:rPr>
      </w:r>
      <w:r w:rsidR="00782255" w:rsidRPr="0061206E">
        <w:rPr>
          <w:rFonts w:ascii="Mark Pro" w:hAnsi="Mark Pro"/>
        </w:rPr>
        <w:fldChar w:fldCharType="separate"/>
      </w:r>
      <w:r w:rsidR="003D1B5E" w:rsidRPr="0061206E">
        <w:rPr>
          <w:rFonts w:ascii="Mark Pro" w:hAnsi="Mark Pro"/>
        </w:rPr>
        <w:t>Annexe A</w:t>
      </w:r>
      <w:r w:rsidR="00782255" w:rsidRPr="0061206E">
        <w:rPr>
          <w:rFonts w:ascii="Mark Pro" w:hAnsi="Mark Pro"/>
        </w:rPr>
        <w:fldChar w:fldCharType="end"/>
      </w:r>
      <w:r w:rsidRPr="0061206E">
        <w:rPr>
          <w:rFonts w:ascii="Mark Pro" w:hAnsi="Mark Pro"/>
        </w:rPr>
        <w:t xml:space="preserve"> du Tarif.</w:t>
      </w:r>
    </w:p>
    <w:p w14:paraId="4868EC82" w14:textId="77777777" w:rsidR="006F1DDA" w:rsidRPr="00896C8B" w:rsidRDefault="006F1DDA" w:rsidP="00896C8B">
      <w:pPr>
        <w:rPr>
          <w:rFonts w:ascii="Mark Pro" w:hAnsi="Mark Pro"/>
        </w:rPr>
      </w:pPr>
    </w:p>
    <w:p w14:paraId="3BF906D8" w14:textId="2945D251" w:rsidR="009B1E7D" w:rsidRDefault="205C2989" w:rsidP="00974DDC">
      <w:pPr>
        <w:pStyle w:val="Paragraphedeliste"/>
        <w:numPr>
          <w:ilvl w:val="1"/>
          <w:numId w:val="6"/>
        </w:numPr>
        <w:ind w:left="993" w:hanging="633"/>
        <w:contextualSpacing w:val="0"/>
        <w:outlineLvl w:val="1"/>
        <w:rPr>
          <w:rFonts w:ascii="Mark Pro" w:hAnsi="Mark Pro"/>
          <w:b/>
          <w:bCs/>
        </w:rPr>
      </w:pPr>
      <w:bookmarkStart w:id="84" w:name="_Ref82527552"/>
      <w:bookmarkStart w:id="85" w:name="_Toc116623772"/>
      <w:bookmarkStart w:id="86" w:name="_Toc146880150"/>
      <w:r w:rsidRPr="0061206E">
        <w:rPr>
          <w:rFonts w:ascii="Mark Pro" w:hAnsi="Mark Pro"/>
          <w:b/>
          <w:bCs/>
        </w:rPr>
        <w:t xml:space="preserve">Option de </w:t>
      </w:r>
      <w:r w:rsidR="00EC05E5">
        <w:rPr>
          <w:rFonts w:ascii="Mark Pro" w:hAnsi="Mark Pro"/>
          <w:b/>
          <w:bCs/>
        </w:rPr>
        <w:t>contribution payable</w:t>
      </w:r>
      <w:r w:rsidR="00EC05E5" w:rsidRPr="0061206E">
        <w:rPr>
          <w:rFonts w:ascii="Mark Pro" w:hAnsi="Mark Pro"/>
          <w:b/>
          <w:bCs/>
        </w:rPr>
        <w:t xml:space="preserve"> </w:t>
      </w:r>
      <w:r w:rsidRPr="0061206E">
        <w:rPr>
          <w:rFonts w:ascii="Mark Pro" w:hAnsi="Mark Pro"/>
          <w:b/>
          <w:bCs/>
        </w:rPr>
        <w:t xml:space="preserve">forfaitaire </w:t>
      </w:r>
      <w:r w:rsidR="0131F843" w:rsidRPr="0061206E">
        <w:rPr>
          <w:rFonts w:ascii="Mark Pro" w:hAnsi="Mark Pro"/>
          <w:b/>
          <w:bCs/>
        </w:rPr>
        <w:t>pour les catégories de « imprimés » et « contenants et emballages »</w:t>
      </w:r>
      <w:bookmarkEnd w:id="84"/>
      <w:bookmarkEnd w:id="85"/>
      <w:bookmarkEnd w:id="86"/>
    </w:p>
    <w:p w14:paraId="4D908789" w14:textId="77777777" w:rsidR="00EA2F9B" w:rsidRPr="0061206E" w:rsidRDefault="00EA2F9B" w:rsidP="00896C8B">
      <w:pPr>
        <w:pStyle w:val="Paragraphedeliste"/>
        <w:ind w:left="993"/>
        <w:contextualSpacing w:val="0"/>
        <w:rPr>
          <w:rFonts w:ascii="Mark Pro" w:hAnsi="Mark Pro"/>
          <w:b/>
          <w:bCs/>
        </w:rPr>
      </w:pPr>
    </w:p>
    <w:p w14:paraId="5B8861D0" w14:textId="2F965314" w:rsidR="009B1E7D" w:rsidRPr="0061206E" w:rsidRDefault="205C2989" w:rsidP="00974DDC">
      <w:pPr>
        <w:pStyle w:val="Paragraphedeliste"/>
        <w:numPr>
          <w:ilvl w:val="2"/>
          <w:numId w:val="6"/>
        </w:numPr>
        <w:ind w:left="1560" w:hanging="840"/>
        <w:rPr>
          <w:rFonts w:ascii="Mark Pro" w:hAnsi="Mark Pro"/>
        </w:rPr>
      </w:pPr>
      <w:bookmarkStart w:id="87" w:name="_Ref82527284"/>
      <w:r w:rsidRPr="0061206E">
        <w:rPr>
          <w:rFonts w:ascii="Mark Pro" w:hAnsi="Mark Pro"/>
        </w:rPr>
        <w:t xml:space="preserve">Toute personne assujettie </w:t>
      </w:r>
      <w:r w:rsidR="7BE2EBA3" w:rsidRPr="0061206E">
        <w:rPr>
          <w:rFonts w:ascii="Mark Pro" w:hAnsi="Mark Pro"/>
        </w:rPr>
        <w:t xml:space="preserve">qui n’est pas admissible </w:t>
      </w:r>
      <w:r w:rsidR="1E18AD06" w:rsidRPr="0061206E">
        <w:rPr>
          <w:rFonts w:ascii="Mark Pro" w:hAnsi="Mark Pro"/>
        </w:rPr>
        <w:t xml:space="preserve">à une exemption de paiement </w:t>
      </w:r>
      <w:r w:rsidR="5D0D1813" w:rsidRPr="0061206E">
        <w:rPr>
          <w:rFonts w:ascii="Mark Pro" w:hAnsi="Mark Pro"/>
        </w:rPr>
        <w:t xml:space="preserve">prévue à l’article </w:t>
      </w:r>
      <w:r w:rsidR="00743631" w:rsidRPr="0061206E">
        <w:rPr>
          <w:rFonts w:ascii="Mark Pro" w:hAnsi="Mark Pro"/>
        </w:rPr>
        <w:fldChar w:fldCharType="begin"/>
      </w:r>
      <w:r w:rsidR="00743631" w:rsidRPr="0061206E">
        <w:rPr>
          <w:rFonts w:ascii="Mark Pro" w:hAnsi="Mark Pro"/>
        </w:rPr>
        <w:instrText xml:space="preserve"> REF _Ref82526433 \r \h </w:instrText>
      </w:r>
      <w:r w:rsidR="0061206E">
        <w:rPr>
          <w:rFonts w:ascii="Mark Pro" w:hAnsi="Mark Pro"/>
        </w:rPr>
        <w:instrText xml:space="preserve"> \* MERGEFORMAT </w:instrText>
      </w:r>
      <w:r w:rsidR="00743631" w:rsidRPr="0061206E">
        <w:rPr>
          <w:rFonts w:ascii="Mark Pro" w:hAnsi="Mark Pro"/>
        </w:rPr>
      </w:r>
      <w:r w:rsidR="00743631" w:rsidRPr="0061206E">
        <w:rPr>
          <w:rFonts w:ascii="Mark Pro" w:hAnsi="Mark Pro"/>
        </w:rPr>
        <w:fldChar w:fldCharType="separate"/>
      </w:r>
      <w:r w:rsidR="003D1B5E">
        <w:rPr>
          <w:rFonts w:ascii="Mark Pro" w:hAnsi="Mark Pro"/>
        </w:rPr>
        <w:t>2.2.2</w:t>
      </w:r>
      <w:r w:rsidR="00743631" w:rsidRPr="0061206E">
        <w:rPr>
          <w:rFonts w:ascii="Mark Pro" w:hAnsi="Mark Pro"/>
        </w:rPr>
        <w:fldChar w:fldCharType="end"/>
      </w:r>
      <w:r w:rsidR="5A08B52B" w:rsidRPr="0061206E">
        <w:rPr>
          <w:rFonts w:ascii="Mark Pro" w:hAnsi="Mark Pro"/>
        </w:rPr>
        <w:t xml:space="preserve"> </w:t>
      </w:r>
      <w:r w:rsidR="1D72F72F" w:rsidRPr="0061206E">
        <w:rPr>
          <w:rFonts w:ascii="Mark Pro" w:hAnsi="Mark Pro"/>
        </w:rPr>
        <w:t xml:space="preserve">ou toute personne assujettie selon les dispositions de l’article </w:t>
      </w:r>
      <w:r w:rsidR="00743631" w:rsidRPr="0061206E">
        <w:rPr>
          <w:rFonts w:ascii="Mark Pro" w:hAnsi="Mark Pro"/>
        </w:rPr>
        <w:fldChar w:fldCharType="begin"/>
      </w:r>
      <w:r w:rsidR="00743631" w:rsidRPr="0061206E">
        <w:rPr>
          <w:rFonts w:ascii="Mark Pro" w:hAnsi="Mark Pro"/>
        </w:rPr>
        <w:instrText xml:space="preserve"> REF _Ref93058822 \r \h </w:instrText>
      </w:r>
      <w:r w:rsidR="0061206E">
        <w:rPr>
          <w:rFonts w:ascii="Mark Pro" w:hAnsi="Mark Pro"/>
        </w:rPr>
        <w:instrText xml:space="preserve"> \* MERGEFORMAT </w:instrText>
      </w:r>
      <w:r w:rsidR="00743631" w:rsidRPr="0061206E">
        <w:rPr>
          <w:rFonts w:ascii="Mark Pro" w:hAnsi="Mark Pro"/>
        </w:rPr>
      </w:r>
      <w:r w:rsidR="00743631" w:rsidRPr="0061206E">
        <w:rPr>
          <w:rFonts w:ascii="Mark Pro" w:hAnsi="Mark Pro"/>
        </w:rPr>
        <w:fldChar w:fldCharType="separate"/>
      </w:r>
      <w:r w:rsidR="003D1B5E">
        <w:rPr>
          <w:rFonts w:ascii="Mark Pro" w:hAnsi="Mark Pro"/>
        </w:rPr>
        <w:t>2.3.1</w:t>
      </w:r>
      <w:r w:rsidR="00743631" w:rsidRPr="0061206E">
        <w:rPr>
          <w:rFonts w:ascii="Mark Pro" w:hAnsi="Mark Pro"/>
        </w:rPr>
        <w:fldChar w:fldCharType="end"/>
      </w:r>
      <w:r w:rsidRPr="0061206E">
        <w:rPr>
          <w:rFonts w:ascii="Mark Pro" w:hAnsi="Mark Pro"/>
        </w:rPr>
        <w:t xml:space="preserve">, peut, à son choix, pour l’année d’assujettissement </w:t>
      </w:r>
      <w:proofErr w:type="spellStart"/>
      <w:r w:rsidRPr="0061206E">
        <w:rPr>
          <w:rFonts w:ascii="Mark Pro" w:hAnsi="Mark Pro"/>
        </w:rPr>
        <w:t>a</w:t>
      </w:r>
      <w:proofErr w:type="spellEnd"/>
      <w:r w:rsidRPr="0061206E">
        <w:rPr>
          <w:rFonts w:ascii="Mark Pro" w:hAnsi="Mark Pro"/>
        </w:rPr>
        <w:t xml:space="preserve">̀ laquelle se rattache cette année de référence, payer la contribution </w:t>
      </w:r>
      <w:r w:rsidR="00EC05E5">
        <w:rPr>
          <w:rFonts w:ascii="Mark Pro" w:hAnsi="Mark Pro"/>
        </w:rPr>
        <w:t>payable calculée</w:t>
      </w:r>
      <w:r w:rsidR="00EC05E5" w:rsidRPr="0061206E">
        <w:rPr>
          <w:rFonts w:ascii="Mark Pro" w:hAnsi="Mark Pro"/>
        </w:rPr>
        <w:t xml:space="preserve"> </w:t>
      </w:r>
      <w:r w:rsidRPr="0061206E">
        <w:rPr>
          <w:rFonts w:ascii="Mark Pro" w:hAnsi="Mark Pro"/>
        </w:rPr>
        <w:t xml:space="preserve">en vertu de la section </w:t>
      </w:r>
      <w:r w:rsidR="009B1E7D" w:rsidRPr="0061206E">
        <w:rPr>
          <w:rFonts w:ascii="Mark Pro" w:hAnsi="Mark Pro"/>
        </w:rPr>
        <w:fldChar w:fldCharType="begin"/>
      </w:r>
      <w:r w:rsidR="009B1E7D" w:rsidRPr="0061206E">
        <w:rPr>
          <w:rFonts w:ascii="Mark Pro" w:hAnsi="Mark Pro"/>
        </w:rPr>
        <w:instrText xml:space="preserve"> REF _Ref82527113 \r \h </w:instrText>
      </w:r>
      <w:r w:rsidR="0061206E">
        <w:rPr>
          <w:rFonts w:ascii="Mark Pro" w:hAnsi="Mark Pro"/>
        </w:rPr>
        <w:instrText xml:space="preserve"> \* MERGEFORMAT </w:instrText>
      </w:r>
      <w:r w:rsidR="009B1E7D" w:rsidRPr="0061206E">
        <w:rPr>
          <w:rFonts w:ascii="Mark Pro" w:hAnsi="Mark Pro"/>
        </w:rPr>
      </w:r>
      <w:r w:rsidR="009B1E7D" w:rsidRPr="0061206E">
        <w:rPr>
          <w:rFonts w:ascii="Mark Pro" w:hAnsi="Mark Pro"/>
        </w:rPr>
        <w:fldChar w:fldCharType="separate"/>
      </w:r>
      <w:r w:rsidR="003D1B5E">
        <w:rPr>
          <w:rFonts w:ascii="Mark Pro" w:hAnsi="Mark Pro"/>
        </w:rPr>
        <w:t>4.1</w:t>
      </w:r>
      <w:r w:rsidR="009B1E7D" w:rsidRPr="0061206E">
        <w:rPr>
          <w:rFonts w:ascii="Mark Pro" w:hAnsi="Mark Pro"/>
        </w:rPr>
        <w:fldChar w:fldCharType="end"/>
      </w:r>
      <w:r w:rsidRPr="0061206E">
        <w:rPr>
          <w:rFonts w:ascii="Mark Pro" w:hAnsi="Mark Pro"/>
        </w:rPr>
        <w:t xml:space="preserve"> du Tarif, ou payer un</w:t>
      </w:r>
      <w:r w:rsidR="00EC05E5">
        <w:rPr>
          <w:rFonts w:ascii="Mark Pro" w:hAnsi="Mark Pro"/>
        </w:rPr>
        <w:t xml:space="preserve">e contribution payable </w:t>
      </w:r>
      <w:r w:rsidRPr="0061206E">
        <w:rPr>
          <w:rFonts w:ascii="Mark Pro" w:hAnsi="Mark Pro"/>
        </w:rPr>
        <w:t>forfaitaire déterminé</w:t>
      </w:r>
      <w:r w:rsidR="00EC05E5">
        <w:rPr>
          <w:rFonts w:ascii="Mark Pro" w:hAnsi="Mark Pro"/>
        </w:rPr>
        <w:t>e</w:t>
      </w:r>
      <w:r w:rsidRPr="0061206E">
        <w:rPr>
          <w:rFonts w:ascii="Mark Pro" w:hAnsi="Mark Pro"/>
        </w:rPr>
        <w:t xml:space="preserve"> de la faç</w:t>
      </w:r>
      <w:r w:rsidRPr="0061206E">
        <w:rPr>
          <w:rFonts w:ascii="Mark Pro" w:hAnsi="Mark Pro" w:cs="Arial"/>
        </w:rPr>
        <w:t>o</w:t>
      </w:r>
      <w:r w:rsidRPr="0061206E">
        <w:rPr>
          <w:rFonts w:ascii="Mark Pro" w:hAnsi="Mark Pro"/>
        </w:rPr>
        <w:t>n suivante</w:t>
      </w:r>
      <w:r w:rsidR="00287F99" w:rsidRPr="0061206E">
        <w:rPr>
          <w:rFonts w:ascii="Mark Pro" w:hAnsi="Mark Pro"/>
        </w:rPr>
        <w:t>:</w:t>
      </w:r>
      <w:bookmarkEnd w:id="87"/>
      <w:r w:rsidRPr="0061206E">
        <w:rPr>
          <w:rFonts w:ascii="Mark Pro" w:hAnsi="Mark Pro"/>
        </w:rPr>
        <w:t xml:space="preserve"> </w:t>
      </w:r>
    </w:p>
    <w:p w14:paraId="19380A04" w14:textId="77777777" w:rsidR="006F1DDA" w:rsidRPr="0061206E" w:rsidRDefault="006F1DDA" w:rsidP="006F1DDA">
      <w:pPr>
        <w:pStyle w:val="Paragraphedeliste"/>
        <w:ind w:left="1560"/>
        <w:rPr>
          <w:rFonts w:ascii="Mark Pro" w:hAnsi="Mark Pro"/>
        </w:rPr>
      </w:pPr>
    </w:p>
    <w:p w14:paraId="1A1D4999" w14:textId="0233E760" w:rsidR="009B1E7D" w:rsidRDefault="00287F99" w:rsidP="00896C8B">
      <w:pPr>
        <w:pStyle w:val="Paragraphedeliste"/>
        <w:ind w:left="1985" w:hanging="425"/>
        <w:contextualSpacing w:val="0"/>
        <w:rPr>
          <w:rFonts w:ascii="Mark Pro" w:hAnsi="Mark Pro"/>
        </w:rPr>
      </w:pPr>
      <w:r w:rsidRPr="0061206E">
        <w:rPr>
          <w:rFonts w:ascii="Mark Pro" w:hAnsi="Mark Pro"/>
        </w:rPr>
        <w:t>1)</w:t>
      </w:r>
      <w:r w:rsidR="00532C73" w:rsidRPr="0061206E">
        <w:rPr>
          <w:rFonts w:ascii="Mark Pro" w:hAnsi="Mark Pro"/>
        </w:rPr>
        <w:t xml:space="preserve"> </w:t>
      </w:r>
      <w:r w:rsidR="00DA23FA" w:rsidRPr="0061206E">
        <w:rPr>
          <w:rFonts w:ascii="Mark Pro" w:hAnsi="Mark Pro"/>
        </w:rPr>
        <w:tab/>
      </w:r>
      <w:r w:rsidR="009B1E7D" w:rsidRPr="0061206E">
        <w:rPr>
          <w:rFonts w:ascii="Mark Pro" w:hAnsi="Mark Pro"/>
        </w:rPr>
        <w:t>lorsque le poids total de la matière</w:t>
      </w:r>
      <w:r w:rsidR="008A436B">
        <w:rPr>
          <w:rFonts w:ascii="Mark Pro" w:hAnsi="Mark Pro"/>
        </w:rPr>
        <w:t xml:space="preserve"> </w:t>
      </w:r>
      <w:bookmarkStart w:id="88" w:name="_Hlk143707947"/>
      <w:r w:rsidR="008A436B">
        <w:rPr>
          <w:rFonts w:ascii="Mark Pro" w:hAnsi="Mark Pro"/>
        </w:rPr>
        <w:t>visée par la contribution payable</w:t>
      </w:r>
      <w:r w:rsidR="009B1E7D" w:rsidRPr="0061206E">
        <w:rPr>
          <w:rFonts w:ascii="Mark Pro" w:hAnsi="Mark Pro"/>
        </w:rPr>
        <w:t xml:space="preserve"> </w:t>
      </w:r>
      <w:bookmarkEnd w:id="88"/>
      <w:r w:rsidR="009B1E7D" w:rsidRPr="0061206E">
        <w:rPr>
          <w:rFonts w:ascii="Mark Pro" w:hAnsi="Mark Pro"/>
        </w:rPr>
        <w:t xml:space="preserve">ou de l’ensemble des matières </w:t>
      </w:r>
      <w:r w:rsidR="008A436B">
        <w:rPr>
          <w:rFonts w:ascii="Mark Pro" w:hAnsi="Mark Pro"/>
        </w:rPr>
        <w:t>visées</w:t>
      </w:r>
      <w:r w:rsidR="008A436B" w:rsidRPr="008A436B">
        <w:rPr>
          <w:rFonts w:ascii="Mark Pro" w:hAnsi="Mark Pro"/>
        </w:rPr>
        <w:t xml:space="preserve"> </w:t>
      </w:r>
      <w:r w:rsidR="008A436B">
        <w:rPr>
          <w:rFonts w:ascii="Mark Pro" w:hAnsi="Mark Pro"/>
        </w:rPr>
        <w:t xml:space="preserve">par la contribution payable </w:t>
      </w:r>
      <w:r w:rsidR="009B1E7D" w:rsidRPr="0061206E">
        <w:rPr>
          <w:rFonts w:ascii="Mark Pro" w:hAnsi="Mark Pro"/>
        </w:rPr>
        <w:t xml:space="preserve">est égal ou inférieur </w:t>
      </w:r>
      <w:proofErr w:type="spellStart"/>
      <w:r w:rsidR="009B1E7D" w:rsidRPr="0061206E">
        <w:rPr>
          <w:rFonts w:ascii="Mark Pro" w:hAnsi="Mark Pro"/>
        </w:rPr>
        <w:t>a</w:t>
      </w:r>
      <w:proofErr w:type="spellEnd"/>
      <w:r w:rsidR="009B1E7D" w:rsidRPr="0061206E">
        <w:rPr>
          <w:rFonts w:ascii="Mark Pro" w:hAnsi="Mark Pro"/>
        </w:rPr>
        <w:t xml:space="preserve">̀ 2,5 tonnes métriques, la contribution payable forfaitaire est de </w:t>
      </w:r>
      <w:r w:rsidR="000B4D3F">
        <w:rPr>
          <w:rFonts w:ascii="Mark Pro" w:hAnsi="Mark Pro"/>
        </w:rPr>
        <w:t>1 010</w:t>
      </w:r>
      <w:r w:rsidR="009B1E7D" w:rsidRPr="0061206E">
        <w:rPr>
          <w:rFonts w:ascii="Mark Pro" w:hAnsi="Mark Pro"/>
        </w:rPr>
        <w:t xml:space="preserve">$; </w:t>
      </w:r>
    </w:p>
    <w:p w14:paraId="7F176133" w14:textId="77777777" w:rsidR="00EA2F9B" w:rsidRPr="0061206E" w:rsidRDefault="00EA2F9B" w:rsidP="00EE5CBB">
      <w:pPr>
        <w:pStyle w:val="Paragraphedeliste"/>
        <w:ind w:left="1917" w:hanging="357"/>
        <w:contextualSpacing w:val="0"/>
        <w:rPr>
          <w:rFonts w:ascii="Mark Pro" w:hAnsi="Mark Pro"/>
        </w:rPr>
      </w:pPr>
    </w:p>
    <w:p w14:paraId="709D2EAC" w14:textId="5DCF11BF" w:rsidR="009B1E7D" w:rsidRDefault="00287F99" w:rsidP="00896C8B">
      <w:pPr>
        <w:pStyle w:val="Paragraphedeliste"/>
        <w:ind w:left="1985" w:hanging="425"/>
        <w:contextualSpacing w:val="0"/>
        <w:rPr>
          <w:rFonts w:ascii="Mark Pro" w:hAnsi="Mark Pro"/>
        </w:rPr>
      </w:pPr>
      <w:r w:rsidRPr="0061206E">
        <w:rPr>
          <w:rFonts w:ascii="Mark Pro" w:hAnsi="Mark Pro"/>
        </w:rPr>
        <w:t>2)</w:t>
      </w:r>
      <w:r w:rsidR="00532C73" w:rsidRPr="0061206E">
        <w:rPr>
          <w:rFonts w:ascii="Mark Pro" w:hAnsi="Mark Pro"/>
        </w:rPr>
        <w:t xml:space="preserve"> </w:t>
      </w:r>
      <w:r w:rsidR="00DA23FA" w:rsidRPr="0061206E">
        <w:rPr>
          <w:rFonts w:ascii="Mark Pro" w:hAnsi="Mark Pro"/>
        </w:rPr>
        <w:tab/>
      </w:r>
      <w:r w:rsidR="009B1E7D" w:rsidRPr="0061206E">
        <w:rPr>
          <w:rFonts w:ascii="Mark Pro" w:hAnsi="Mark Pro"/>
        </w:rPr>
        <w:t xml:space="preserve">lorsque le </w:t>
      </w:r>
      <w:bookmarkStart w:id="89" w:name="_Hlk143707988"/>
      <w:r w:rsidR="009B1E7D" w:rsidRPr="0061206E">
        <w:rPr>
          <w:rFonts w:ascii="Mark Pro" w:hAnsi="Mark Pro"/>
        </w:rPr>
        <w:t xml:space="preserve">poids total de la matière </w:t>
      </w:r>
      <w:bookmarkEnd w:id="89"/>
      <w:r w:rsidR="008A436B">
        <w:rPr>
          <w:rFonts w:ascii="Mark Pro" w:hAnsi="Mark Pro"/>
        </w:rPr>
        <w:t>visée par la contribution payable</w:t>
      </w:r>
      <w:r w:rsidR="008A436B" w:rsidRPr="0061206E">
        <w:rPr>
          <w:rFonts w:ascii="Mark Pro" w:hAnsi="Mark Pro"/>
        </w:rPr>
        <w:t xml:space="preserve"> </w:t>
      </w:r>
      <w:r w:rsidR="009B1E7D" w:rsidRPr="0061206E">
        <w:rPr>
          <w:rFonts w:ascii="Mark Pro" w:hAnsi="Mark Pro"/>
        </w:rPr>
        <w:t xml:space="preserve">ou </w:t>
      </w:r>
      <w:bookmarkStart w:id="90" w:name="_Hlk143708005"/>
      <w:r w:rsidR="009B1E7D" w:rsidRPr="0061206E">
        <w:rPr>
          <w:rFonts w:ascii="Mark Pro" w:hAnsi="Mark Pro"/>
        </w:rPr>
        <w:t>de l’ensemble des matières</w:t>
      </w:r>
      <w:r w:rsidR="008A436B" w:rsidRPr="008A436B">
        <w:rPr>
          <w:rFonts w:ascii="Mark Pro" w:hAnsi="Mark Pro"/>
        </w:rPr>
        <w:t xml:space="preserve"> </w:t>
      </w:r>
      <w:bookmarkEnd w:id="90"/>
      <w:r w:rsidR="008A436B">
        <w:rPr>
          <w:rFonts w:ascii="Mark Pro" w:hAnsi="Mark Pro"/>
        </w:rPr>
        <w:t>visées</w:t>
      </w:r>
      <w:r w:rsidR="008A436B" w:rsidRPr="008A436B">
        <w:rPr>
          <w:rFonts w:ascii="Mark Pro" w:hAnsi="Mark Pro"/>
        </w:rPr>
        <w:t xml:space="preserve"> </w:t>
      </w:r>
      <w:r w:rsidR="008A436B">
        <w:rPr>
          <w:rFonts w:ascii="Mark Pro" w:hAnsi="Mark Pro"/>
        </w:rPr>
        <w:t>par la contribution payable</w:t>
      </w:r>
      <w:r w:rsidR="009B1E7D" w:rsidRPr="0061206E">
        <w:rPr>
          <w:rFonts w:ascii="Mark Pro" w:hAnsi="Mark Pro"/>
        </w:rPr>
        <w:t xml:space="preserve"> est supérieur </w:t>
      </w:r>
      <w:proofErr w:type="spellStart"/>
      <w:r w:rsidR="009B1E7D" w:rsidRPr="0061206E">
        <w:rPr>
          <w:rFonts w:ascii="Mark Pro" w:hAnsi="Mark Pro"/>
        </w:rPr>
        <w:t>a</w:t>
      </w:r>
      <w:proofErr w:type="spellEnd"/>
      <w:r w:rsidR="009B1E7D" w:rsidRPr="0061206E">
        <w:rPr>
          <w:rFonts w:ascii="Mark Pro" w:hAnsi="Mark Pro"/>
        </w:rPr>
        <w:t>̀ 2,5</w:t>
      </w:r>
      <w:r w:rsidR="00CD0541" w:rsidRPr="0061206E">
        <w:rPr>
          <w:rFonts w:ascii="Mark Pro" w:hAnsi="Mark Pro"/>
        </w:rPr>
        <w:t> </w:t>
      </w:r>
      <w:r w:rsidR="009B1E7D" w:rsidRPr="0061206E">
        <w:rPr>
          <w:rFonts w:ascii="Mark Pro" w:hAnsi="Mark Pro"/>
        </w:rPr>
        <w:t xml:space="preserve">tonnes métriques, mais égal ou inférieur </w:t>
      </w:r>
      <w:proofErr w:type="spellStart"/>
      <w:r w:rsidR="009B1E7D" w:rsidRPr="0061206E">
        <w:rPr>
          <w:rFonts w:ascii="Mark Pro" w:hAnsi="Mark Pro"/>
        </w:rPr>
        <w:t>a</w:t>
      </w:r>
      <w:proofErr w:type="spellEnd"/>
      <w:r w:rsidR="009B1E7D" w:rsidRPr="0061206E">
        <w:rPr>
          <w:rFonts w:ascii="Mark Pro" w:hAnsi="Mark Pro"/>
        </w:rPr>
        <w:t>̀ 5</w:t>
      </w:r>
      <w:r w:rsidR="00CD0541" w:rsidRPr="0061206E">
        <w:rPr>
          <w:rFonts w:ascii="Mark Pro" w:hAnsi="Mark Pro"/>
        </w:rPr>
        <w:t> </w:t>
      </w:r>
      <w:r w:rsidR="009B1E7D" w:rsidRPr="0061206E">
        <w:rPr>
          <w:rFonts w:ascii="Mark Pro" w:hAnsi="Mark Pro"/>
        </w:rPr>
        <w:t xml:space="preserve">tonnes métriques, la contribution payable forfaitaire est de </w:t>
      </w:r>
      <w:r w:rsidR="000B4D3F">
        <w:rPr>
          <w:rFonts w:ascii="Mark Pro" w:hAnsi="Mark Pro"/>
        </w:rPr>
        <w:t>2 040</w:t>
      </w:r>
      <w:r w:rsidR="009B1E7D" w:rsidRPr="0061206E">
        <w:rPr>
          <w:rFonts w:ascii="Mark Pro" w:hAnsi="Mark Pro"/>
        </w:rPr>
        <w:t xml:space="preserve">$; </w:t>
      </w:r>
    </w:p>
    <w:p w14:paraId="7B5BE76B" w14:textId="77777777" w:rsidR="00EA2F9B" w:rsidRPr="0061206E" w:rsidRDefault="00EA2F9B" w:rsidP="00EE5CBB">
      <w:pPr>
        <w:pStyle w:val="Paragraphedeliste"/>
        <w:ind w:left="1917" w:hanging="357"/>
        <w:contextualSpacing w:val="0"/>
        <w:rPr>
          <w:rFonts w:ascii="Mark Pro" w:hAnsi="Mark Pro"/>
        </w:rPr>
      </w:pPr>
    </w:p>
    <w:p w14:paraId="5914703F" w14:textId="3C7755B1" w:rsidR="009B1E7D" w:rsidRDefault="00287F99" w:rsidP="00896C8B">
      <w:pPr>
        <w:pStyle w:val="Paragraphedeliste"/>
        <w:ind w:left="1985" w:hanging="425"/>
        <w:contextualSpacing w:val="0"/>
        <w:rPr>
          <w:rFonts w:ascii="Mark Pro" w:hAnsi="Mark Pro"/>
        </w:rPr>
      </w:pPr>
      <w:r w:rsidRPr="0061206E">
        <w:rPr>
          <w:rFonts w:ascii="Mark Pro" w:hAnsi="Mark Pro"/>
        </w:rPr>
        <w:t>3)</w:t>
      </w:r>
      <w:r w:rsidR="00C454EF" w:rsidRPr="0061206E">
        <w:rPr>
          <w:rFonts w:ascii="Mark Pro" w:hAnsi="Mark Pro"/>
        </w:rPr>
        <w:t xml:space="preserve"> </w:t>
      </w:r>
      <w:r w:rsidR="00DA23FA" w:rsidRPr="0061206E">
        <w:rPr>
          <w:rFonts w:ascii="Mark Pro" w:hAnsi="Mark Pro"/>
        </w:rPr>
        <w:tab/>
      </w:r>
      <w:r w:rsidR="009B1E7D" w:rsidRPr="0061206E">
        <w:rPr>
          <w:rFonts w:ascii="Mark Pro" w:hAnsi="Mark Pro"/>
        </w:rPr>
        <w:t xml:space="preserve">lorsque le poids total de la matière </w:t>
      </w:r>
      <w:r w:rsidR="008A436B">
        <w:rPr>
          <w:rFonts w:ascii="Mark Pro" w:hAnsi="Mark Pro"/>
        </w:rPr>
        <w:t>visée par la contribution payable</w:t>
      </w:r>
      <w:r w:rsidR="008A436B" w:rsidRPr="0061206E">
        <w:rPr>
          <w:rFonts w:ascii="Mark Pro" w:hAnsi="Mark Pro"/>
        </w:rPr>
        <w:t xml:space="preserve"> </w:t>
      </w:r>
      <w:r w:rsidR="009B1E7D" w:rsidRPr="0061206E">
        <w:rPr>
          <w:rFonts w:ascii="Mark Pro" w:hAnsi="Mark Pro"/>
        </w:rPr>
        <w:t>ou de l’ensemble des matières</w:t>
      </w:r>
      <w:r w:rsidR="008A436B" w:rsidRPr="008A436B">
        <w:rPr>
          <w:rFonts w:ascii="Mark Pro" w:hAnsi="Mark Pro"/>
        </w:rPr>
        <w:t xml:space="preserve"> </w:t>
      </w:r>
      <w:r w:rsidR="008A436B">
        <w:rPr>
          <w:rFonts w:ascii="Mark Pro" w:hAnsi="Mark Pro"/>
        </w:rPr>
        <w:t>visées</w:t>
      </w:r>
      <w:r w:rsidR="008A436B" w:rsidRPr="008A436B">
        <w:rPr>
          <w:rFonts w:ascii="Mark Pro" w:hAnsi="Mark Pro"/>
        </w:rPr>
        <w:t xml:space="preserve"> </w:t>
      </w:r>
      <w:r w:rsidR="008A436B">
        <w:rPr>
          <w:rFonts w:ascii="Mark Pro" w:hAnsi="Mark Pro"/>
        </w:rPr>
        <w:t>par la contribution payable</w:t>
      </w:r>
      <w:r w:rsidR="009B1E7D" w:rsidRPr="0061206E">
        <w:rPr>
          <w:rFonts w:ascii="Mark Pro" w:hAnsi="Mark Pro"/>
        </w:rPr>
        <w:t xml:space="preserve"> est supérieur </w:t>
      </w:r>
      <w:proofErr w:type="spellStart"/>
      <w:r w:rsidR="009B1E7D" w:rsidRPr="0061206E">
        <w:rPr>
          <w:rFonts w:ascii="Mark Pro" w:hAnsi="Mark Pro"/>
        </w:rPr>
        <w:t>a</w:t>
      </w:r>
      <w:proofErr w:type="spellEnd"/>
      <w:r w:rsidR="009B1E7D" w:rsidRPr="0061206E">
        <w:rPr>
          <w:rFonts w:ascii="Mark Pro" w:hAnsi="Mark Pro"/>
        </w:rPr>
        <w:t>̀ 5</w:t>
      </w:r>
      <w:r w:rsidR="00CD0541" w:rsidRPr="0061206E">
        <w:rPr>
          <w:rFonts w:ascii="Mark Pro" w:hAnsi="Mark Pro"/>
        </w:rPr>
        <w:t> </w:t>
      </w:r>
      <w:r w:rsidR="009B1E7D" w:rsidRPr="0061206E">
        <w:rPr>
          <w:rFonts w:ascii="Mark Pro" w:hAnsi="Mark Pro"/>
        </w:rPr>
        <w:t xml:space="preserve">tonnes métriques, mais égal ou inférieur </w:t>
      </w:r>
      <w:proofErr w:type="spellStart"/>
      <w:r w:rsidR="009B1E7D" w:rsidRPr="0061206E">
        <w:rPr>
          <w:rFonts w:ascii="Mark Pro" w:hAnsi="Mark Pro"/>
        </w:rPr>
        <w:t>a</w:t>
      </w:r>
      <w:proofErr w:type="spellEnd"/>
      <w:r w:rsidR="009B1E7D" w:rsidRPr="0061206E">
        <w:rPr>
          <w:rFonts w:ascii="Mark Pro" w:hAnsi="Mark Pro"/>
        </w:rPr>
        <w:t>̀ 10</w:t>
      </w:r>
      <w:r w:rsidR="00CD0541" w:rsidRPr="0061206E">
        <w:rPr>
          <w:rFonts w:ascii="Mark Pro" w:hAnsi="Mark Pro"/>
        </w:rPr>
        <w:t> </w:t>
      </w:r>
      <w:r w:rsidR="009B1E7D" w:rsidRPr="0061206E">
        <w:rPr>
          <w:rFonts w:ascii="Mark Pro" w:hAnsi="Mark Pro"/>
        </w:rPr>
        <w:t xml:space="preserve">tonnes métriques, la contribution payable forfaitaire est de </w:t>
      </w:r>
      <w:r w:rsidR="000B4D3F">
        <w:rPr>
          <w:rFonts w:ascii="Mark Pro" w:hAnsi="Mark Pro"/>
        </w:rPr>
        <w:t>4 070</w:t>
      </w:r>
      <w:r w:rsidR="009B1E7D" w:rsidRPr="0061206E">
        <w:rPr>
          <w:rFonts w:ascii="Mark Pro" w:hAnsi="Mark Pro"/>
        </w:rPr>
        <w:t xml:space="preserve"> $; </w:t>
      </w:r>
    </w:p>
    <w:p w14:paraId="6651930F" w14:textId="77777777" w:rsidR="00EA2F9B" w:rsidRPr="00896C8B" w:rsidRDefault="00EA2F9B" w:rsidP="00896C8B">
      <w:pPr>
        <w:rPr>
          <w:rFonts w:ascii="Mark Pro" w:hAnsi="Mark Pro"/>
        </w:rPr>
      </w:pPr>
    </w:p>
    <w:p w14:paraId="1E194405" w14:textId="3A23E0EF" w:rsidR="009B1E7D" w:rsidRPr="0061206E" w:rsidRDefault="00287F99" w:rsidP="00896C8B">
      <w:pPr>
        <w:pStyle w:val="Paragraphedeliste"/>
        <w:ind w:left="1985" w:hanging="425"/>
        <w:contextualSpacing w:val="0"/>
        <w:rPr>
          <w:rFonts w:ascii="Mark Pro" w:hAnsi="Mark Pro"/>
        </w:rPr>
      </w:pPr>
      <w:r w:rsidRPr="0061206E">
        <w:rPr>
          <w:rFonts w:ascii="Mark Pro" w:hAnsi="Mark Pro"/>
        </w:rPr>
        <w:t xml:space="preserve">4) </w:t>
      </w:r>
      <w:r w:rsidR="00DA23FA" w:rsidRPr="0061206E">
        <w:rPr>
          <w:rFonts w:ascii="Mark Pro" w:hAnsi="Mark Pro"/>
        </w:rPr>
        <w:tab/>
      </w:r>
      <w:r w:rsidR="009B1E7D" w:rsidRPr="0061206E">
        <w:rPr>
          <w:rFonts w:ascii="Mark Pro" w:hAnsi="Mark Pro"/>
        </w:rPr>
        <w:t xml:space="preserve">lorsque le poids total de la matière </w:t>
      </w:r>
      <w:r w:rsidR="008A436B">
        <w:rPr>
          <w:rFonts w:ascii="Mark Pro" w:hAnsi="Mark Pro"/>
        </w:rPr>
        <w:t>visée par la contribution payable</w:t>
      </w:r>
      <w:r w:rsidR="008A436B" w:rsidRPr="0061206E">
        <w:rPr>
          <w:rFonts w:ascii="Mark Pro" w:hAnsi="Mark Pro"/>
        </w:rPr>
        <w:t xml:space="preserve"> </w:t>
      </w:r>
      <w:r w:rsidR="009B1E7D" w:rsidRPr="0061206E">
        <w:rPr>
          <w:rFonts w:ascii="Mark Pro" w:hAnsi="Mark Pro"/>
        </w:rPr>
        <w:t xml:space="preserve">ou de l’ensemble des matières </w:t>
      </w:r>
      <w:r w:rsidR="008A436B">
        <w:rPr>
          <w:rFonts w:ascii="Mark Pro" w:hAnsi="Mark Pro"/>
        </w:rPr>
        <w:t>visées</w:t>
      </w:r>
      <w:r w:rsidR="008A436B" w:rsidRPr="008A436B">
        <w:rPr>
          <w:rFonts w:ascii="Mark Pro" w:hAnsi="Mark Pro"/>
        </w:rPr>
        <w:t xml:space="preserve"> </w:t>
      </w:r>
      <w:r w:rsidR="008A436B">
        <w:rPr>
          <w:rFonts w:ascii="Mark Pro" w:hAnsi="Mark Pro"/>
        </w:rPr>
        <w:t xml:space="preserve">par la contribution payable </w:t>
      </w:r>
      <w:r w:rsidR="009B1E7D" w:rsidRPr="0061206E">
        <w:rPr>
          <w:rFonts w:ascii="Mark Pro" w:hAnsi="Mark Pro"/>
        </w:rPr>
        <w:t xml:space="preserve">est supérieur </w:t>
      </w:r>
      <w:proofErr w:type="spellStart"/>
      <w:r w:rsidR="009B1E7D" w:rsidRPr="0061206E">
        <w:rPr>
          <w:rFonts w:ascii="Mark Pro" w:hAnsi="Mark Pro"/>
        </w:rPr>
        <w:t>a</w:t>
      </w:r>
      <w:proofErr w:type="spellEnd"/>
      <w:r w:rsidR="009B1E7D" w:rsidRPr="0061206E">
        <w:rPr>
          <w:rFonts w:ascii="Mark Pro" w:hAnsi="Mark Pro"/>
        </w:rPr>
        <w:t xml:space="preserve">̀ 10 tonnes métriques, mais égal ou inférieur </w:t>
      </w:r>
      <w:proofErr w:type="spellStart"/>
      <w:r w:rsidR="009B1E7D" w:rsidRPr="0061206E">
        <w:rPr>
          <w:rFonts w:ascii="Mark Pro" w:hAnsi="Mark Pro"/>
        </w:rPr>
        <w:t>a</w:t>
      </w:r>
      <w:proofErr w:type="spellEnd"/>
      <w:r w:rsidR="009B1E7D" w:rsidRPr="0061206E">
        <w:rPr>
          <w:rFonts w:ascii="Mark Pro" w:hAnsi="Mark Pro"/>
        </w:rPr>
        <w:t>̀ 15</w:t>
      </w:r>
      <w:r w:rsidR="0065649D" w:rsidRPr="0061206E">
        <w:rPr>
          <w:rFonts w:ascii="Mark Pro" w:hAnsi="Mark Pro"/>
        </w:rPr>
        <w:t> </w:t>
      </w:r>
      <w:r w:rsidR="009B1E7D" w:rsidRPr="0061206E">
        <w:rPr>
          <w:rFonts w:ascii="Mark Pro" w:hAnsi="Mark Pro"/>
        </w:rPr>
        <w:t xml:space="preserve">tonnes métriques, la contribution payable forfaitaire est de </w:t>
      </w:r>
      <w:r w:rsidR="000B4D3F">
        <w:rPr>
          <w:rFonts w:ascii="Mark Pro" w:hAnsi="Mark Pro"/>
        </w:rPr>
        <w:t>6 120</w:t>
      </w:r>
      <w:r w:rsidR="009B1E7D" w:rsidRPr="0061206E">
        <w:rPr>
          <w:rFonts w:ascii="Mark Pro" w:hAnsi="Mark Pro"/>
        </w:rPr>
        <w:t xml:space="preserve"> $. </w:t>
      </w:r>
    </w:p>
    <w:p w14:paraId="7CFA68D9" w14:textId="7905DFCF" w:rsidR="005E1053" w:rsidRPr="0061206E" w:rsidRDefault="005E1053" w:rsidP="00AB7CE2">
      <w:pPr>
        <w:pStyle w:val="Paragraphedeliste"/>
        <w:ind w:left="1628"/>
        <w:contextualSpacing w:val="0"/>
        <w:rPr>
          <w:rFonts w:ascii="Mark Pro" w:hAnsi="Mark Pro"/>
        </w:rPr>
      </w:pPr>
    </w:p>
    <w:p w14:paraId="16626161" w14:textId="559C3CB6" w:rsidR="009B1E7D" w:rsidRDefault="205C2989" w:rsidP="00974DDC">
      <w:pPr>
        <w:pStyle w:val="Paragraphedeliste"/>
        <w:numPr>
          <w:ilvl w:val="1"/>
          <w:numId w:val="6"/>
        </w:numPr>
        <w:ind w:left="993" w:hanging="633"/>
        <w:contextualSpacing w:val="0"/>
        <w:outlineLvl w:val="1"/>
        <w:rPr>
          <w:rFonts w:ascii="Mark Pro" w:hAnsi="Mark Pro"/>
          <w:b/>
          <w:bCs/>
        </w:rPr>
      </w:pPr>
      <w:bookmarkStart w:id="91" w:name="_Ref82596011"/>
      <w:bookmarkStart w:id="92" w:name="_Toc116623773"/>
      <w:bookmarkStart w:id="93" w:name="_Toc146880151"/>
      <w:r w:rsidRPr="0061206E">
        <w:rPr>
          <w:rFonts w:ascii="Mark Pro" w:hAnsi="Mark Pro"/>
          <w:b/>
          <w:bCs/>
        </w:rPr>
        <w:t xml:space="preserve">Dates de paiement de la contribution </w:t>
      </w:r>
      <w:r w:rsidR="00EC05E5">
        <w:rPr>
          <w:rFonts w:ascii="Mark Pro" w:hAnsi="Mark Pro"/>
          <w:b/>
          <w:bCs/>
        </w:rPr>
        <w:t xml:space="preserve">payable </w:t>
      </w:r>
      <w:r w:rsidR="64107B27" w:rsidRPr="0061206E">
        <w:rPr>
          <w:rFonts w:ascii="Mark Pro" w:hAnsi="Mark Pro"/>
          <w:b/>
          <w:bCs/>
        </w:rPr>
        <w:t>due à Éco Entreprises Québec</w:t>
      </w:r>
      <w:bookmarkEnd w:id="91"/>
      <w:bookmarkEnd w:id="92"/>
      <w:bookmarkEnd w:id="93"/>
    </w:p>
    <w:p w14:paraId="5502EDBE" w14:textId="77777777" w:rsidR="00EA2F9B" w:rsidRPr="0061206E" w:rsidRDefault="00EA2F9B" w:rsidP="00896C8B">
      <w:pPr>
        <w:pStyle w:val="Paragraphedeliste"/>
        <w:ind w:left="993"/>
        <w:contextualSpacing w:val="0"/>
        <w:rPr>
          <w:rFonts w:ascii="Mark Pro" w:hAnsi="Mark Pro"/>
          <w:b/>
          <w:bCs/>
        </w:rPr>
      </w:pPr>
    </w:p>
    <w:p w14:paraId="573E8507" w14:textId="3D8E8981" w:rsidR="009B1E7D" w:rsidRPr="0061206E" w:rsidRDefault="64107B27" w:rsidP="00974DDC">
      <w:pPr>
        <w:pStyle w:val="Paragraphedeliste"/>
        <w:numPr>
          <w:ilvl w:val="2"/>
          <w:numId w:val="6"/>
        </w:numPr>
        <w:ind w:left="1560" w:hanging="840"/>
        <w:rPr>
          <w:rFonts w:ascii="Mark Pro" w:hAnsi="Mark Pro"/>
        </w:rPr>
      </w:pPr>
      <w:bookmarkStart w:id="94" w:name="_Ref82527317"/>
      <w:r w:rsidRPr="0061206E">
        <w:rPr>
          <w:rFonts w:ascii="Mark Pro" w:hAnsi="Mark Pro"/>
        </w:rPr>
        <w:t>En ce qui concerne les catégories imprimés, contenants et emballages, t</w:t>
      </w:r>
      <w:r w:rsidR="205C2989" w:rsidRPr="0061206E">
        <w:rPr>
          <w:rFonts w:ascii="Mark Pro" w:hAnsi="Mark Pro"/>
        </w:rPr>
        <w:t xml:space="preserve">oute personne assujettie doit payer à Éco Entreprises Québec le montant de la contribution payable </w:t>
      </w:r>
      <w:r w:rsidR="00EC05E5">
        <w:rPr>
          <w:rFonts w:ascii="Mark Pro" w:hAnsi="Mark Pro"/>
        </w:rPr>
        <w:t>calculée</w:t>
      </w:r>
      <w:r w:rsidR="205C2989" w:rsidRPr="0061206E">
        <w:rPr>
          <w:rFonts w:ascii="Mark Pro" w:hAnsi="Mark Pro"/>
        </w:rPr>
        <w:t xml:space="preserve"> dans les délais et suivant les modalités indiquées ci-après</w:t>
      </w:r>
      <w:r w:rsidR="00691777">
        <w:rPr>
          <w:rFonts w:ascii="Mark Pro" w:hAnsi="Mark Pro"/>
        </w:rPr>
        <w:t> </w:t>
      </w:r>
      <w:r w:rsidR="205C2989" w:rsidRPr="0061206E">
        <w:rPr>
          <w:rFonts w:ascii="Mark Pro" w:hAnsi="Mark Pro"/>
        </w:rPr>
        <w:t>:</w:t>
      </w:r>
      <w:bookmarkEnd w:id="94"/>
      <w:r w:rsidR="205C2989" w:rsidRPr="0061206E">
        <w:rPr>
          <w:rFonts w:ascii="Mark Pro" w:hAnsi="Mark Pro"/>
        </w:rPr>
        <w:t xml:space="preserve"> </w:t>
      </w:r>
    </w:p>
    <w:p w14:paraId="14823FA1" w14:textId="4BF98069" w:rsidR="009B1E7D" w:rsidRDefault="009B1E7D" w:rsidP="00896C8B">
      <w:pPr>
        <w:pStyle w:val="Paragraphedeliste"/>
        <w:numPr>
          <w:ilvl w:val="0"/>
          <w:numId w:val="17"/>
        </w:numPr>
        <w:ind w:left="1985" w:hanging="425"/>
        <w:contextualSpacing w:val="0"/>
        <w:rPr>
          <w:rFonts w:ascii="Mark Pro" w:hAnsi="Mark Pro"/>
        </w:rPr>
      </w:pPr>
      <w:r w:rsidRPr="0061206E">
        <w:rPr>
          <w:rFonts w:ascii="Mark Pro" w:hAnsi="Mark Pro"/>
        </w:rPr>
        <w:t xml:space="preserve">80 % du montant de la contribution </w:t>
      </w:r>
      <w:r w:rsidR="00EC05E5">
        <w:rPr>
          <w:rFonts w:ascii="Mark Pro" w:hAnsi="Mark Pro"/>
        </w:rPr>
        <w:t xml:space="preserve">payable calculée </w:t>
      </w:r>
      <w:r w:rsidRPr="0061206E">
        <w:rPr>
          <w:rFonts w:ascii="Mark Pro" w:hAnsi="Mark Pro"/>
        </w:rPr>
        <w:t xml:space="preserve">doit être payé au plus tard à l’expiration du troisième mois suivant la date de l’entrée en vigueur du Tarif; </w:t>
      </w:r>
      <w:r w:rsidR="00EA2F9B">
        <w:rPr>
          <w:rFonts w:ascii="Mark Pro" w:hAnsi="Mark Pro"/>
        </w:rPr>
        <w:t>et</w:t>
      </w:r>
    </w:p>
    <w:p w14:paraId="6394173A" w14:textId="77777777" w:rsidR="00EA2F9B" w:rsidRPr="0061206E" w:rsidRDefault="00EA2F9B" w:rsidP="00896C8B">
      <w:pPr>
        <w:pStyle w:val="Paragraphedeliste"/>
        <w:ind w:left="1985"/>
        <w:contextualSpacing w:val="0"/>
        <w:rPr>
          <w:rFonts w:ascii="Mark Pro" w:hAnsi="Mark Pro"/>
        </w:rPr>
      </w:pPr>
    </w:p>
    <w:p w14:paraId="0FC8646D" w14:textId="2EEF069E" w:rsidR="00CF302E" w:rsidRDefault="009B1E7D" w:rsidP="00896C8B">
      <w:pPr>
        <w:pStyle w:val="Paragraphedeliste"/>
        <w:numPr>
          <w:ilvl w:val="0"/>
          <w:numId w:val="17"/>
        </w:numPr>
        <w:ind w:left="1985" w:hanging="425"/>
        <w:contextualSpacing w:val="0"/>
        <w:rPr>
          <w:rFonts w:ascii="Mark Pro" w:hAnsi="Mark Pro"/>
        </w:rPr>
      </w:pPr>
      <w:r w:rsidRPr="0061206E">
        <w:rPr>
          <w:rFonts w:ascii="Mark Pro" w:hAnsi="Mark Pro"/>
        </w:rPr>
        <w:t xml:space="preserve">Le solde de la contribution </w:t>
      </w:r>
      <w:r w:rsidR="00EC05E5">
        <w:rPr>
          <w:rFonts w:ascii="Mark Pro" w:hAnsi="Mark Pro"/>
        </w:rPr>
        <w:t xml:space="preserve">payable calculée </w:t>
      </w:r>
      <w:r w:rsidRPr="0061206E">
        <w:rPr>
          <w:rFonts w:ascii="Mark Pro" w:hAnsi="Mark Pro"/>
        </w:rPr>
        <w:t xml:space="preserve">doit être payé au plus tard à l’expiration du cinquième mois suivant la date de l’entrée en vigueur du Tarif. </w:t>
      </w:r>
    </w:p>
    <w:p w14:paraId="72A7028F" w14:textId="77777777" w:rsidR="00EA2F9B" w:rsidRPr="0061206E" w:rsidRDefault="00EA2F9B" w:rsidP="00896C8B">
      <w:pPr>
        <w:pStyle w:val="Paragraphedeliste"/>
        <w:ind w:left="1985"/>
        <w:contextualSpacing w:val="0"/>
        <w:rPr>
          <w:rFonts w:ascii="Mark Pro" w:hAnsi="Mark Pro"/>
        </w:rPr>
      </w:pPr>
    </w:p>
    <w:p w14:paraId="217138B3" w14:textId="434EAE8F" w:rsidR="0061206E" w:rsidRPr="00896C8B" w:rsidRDefault="5BE77EF7" w:rsidP="00974DDC">
      <w:pPr>
        <w:pStyle w:val="Paragraphedeliste"/>
        <w:numPr>
          <w:ilvl w:val="2"/>
          <w:numId w:val="6"/>
        </w:numPr>
        <w:ind w:left="1560" w:hanging="840"/>
        <w:contextualSpacing w:val="0"/>
        <w:rPr>
          <w:rFonts w:ascii="Mark Pro" w:hAnsi="Mark Pro"/>
          <w:b/>
          <w:bCs/>
        </w:rPr>
      </w:pPr>
      <w:bookmarkStart w:id="95" w:name="_Ref82527330"/>
      <w:r w:rsidRPr="0061206E">
        <w:rPr>
          <w:rFonts w:ascii="Mark Pro" w:hAnsi="Mark Pro"/>
        </w:rPr>
        <w:t>Lorsqu’une personne assujettie choisit de payer un</w:t>
      </w:r>
      <w:r w:rsidR="00EC05E5">
        <w:rPr>
          <w:rFonts w:ascii="Mark Pro" w:hAnsi="Mark Pro"/>
        </w:rPr>
        <w:t>e contribution payable forfaitaire</w:t>
      </w:r>
      <w:r w:rsidRPr="0061206E">
        <w:rPr>
          <w:rFonts w:ascii="Mark Pro" w:hAnsi="Mark Pro"/>
        </w:rPr>
        <w:t>, elle doit payer 100 % de ce montant au plus tard à l’expiration du troisième mois suivant la date de l’entrée en vigueur du Tarif.</w:t>
      </w:r>
      <w:bookmarkEnd w:id="95"/>
      <w:r w:rsidRPr="0061206E">
        <w:rPr>
          <w:rFonts w:ascii="Mark Pro" w:hAnsi="Mark Pro"/>
        </w:rPr>
        <w:t xml:space="preserve"> </w:t>
      </w:r>
    </w:p>
    <w:p w14:paraId="064844DD" w14:textId="77777777" w:rsidR="00EA2F9B" w:rsidRPr="005E1053" w:rsidRDefault="00EA2F9B" w:rsidP="00896C8B">
      <w:pPr>
        <w:pStyle w:val="Paragraphedeliste"/>
        <w:ind w:left="1560"/>
        <w:contextualSpacing w:val="0"/>
        <w:rPr>
          <w:rFonts w:ascii="Mark Pro" w:hAnsi="Mark Pro"/>
          <w:b/>
          <w:bCs/>
        </w:rPr>
      </w:pPr>
    </w:p>
    <w:p w14:paraId="73CA2DB1" w14:textId="45FE5926" w:rsidR="00D77448" w:rsidRDefault="64107B27" w:rsidP="00974DDC">
      <w:pPr>
        <w:pStyle w:val="Paragraphedeliste"/>
        <w:numPr>
          <w:ilvl w:val="1"/>
          <w:numId w:val="6"/>
        </w:numPr>
        <w:ind w:left="993" w:hanging="633"/>
        <w:contextualSpacing w:val="0"/>
        <w:outlineLvl w:val="1"/>
        <w:rPr>
          <w:rFonts w:ascii="Mark Pro" w:hAnsi="Mark Pro"/>
          <w:b/>
          <w:bCs/>
        </w:rPr>
      </w:pPr>
      <w:bookmarkStart w:id="96" w:name="_Ref82596031"/>
      <w:bookmarkStart w:id="97" w:name="_Toc116623774"/>
      <w:bookmarkStart w:id="98" w:name="_Toc146880152"/>
      <w:r w:rsidRPr="0061206E">
        <w:rPr>
          <w:rFonts w:ascii="Mark Pro" w:hAnsi="Mark Pro"/>
          <w:b/>
          <w:bCs/>
        </w:rPr>
        <w:t>D</w:t>
      </w:r>
      <w:r w:rsidR="16763DBE" w:rsidRPr="0061206E">
        <w:rPr>
          <w:rFonts w:ascii="Mark Pro" w:hAnsi="Mark Pro"/>
          <w:b/>
          <w:bCs/>
        </w:rPr>
        <w:t xml:space="preserve">ate </w:t>
      </w:r>
      <w:r w:rsidRPr="0061206E">
        <w:rPr>
          <w:rFonts w:ascii="Mark Pro" w:hAnsi="Mark Pro"/>
          <w:b/>
          <w:bCs/>
        </w:rPr>
        <w:t xml:space="preserve">de paiement de la contribution </w:t>
      </w:r>
      <w:r w:rsidR="00EC05E5">
        <w:rPr>
          <w:rFonts w:ascii="Mark Pro" w:hAnsi="Mark Pro"/>
          <w:b/>
          <w:bCs/>
        </w:rPr>
        <w:t xml:space="preserve">payable </w:t>
      </w:r>
      <w:r w:rsidRPr="0061206E">
        <w:rPr>
          <w:rFonts w:ascii="Mark Pro" w:hAnsi="Mark Pro"/>
          <w:b/>
          <w:bCs/>
        </w:rPr>
        <w:t>due à RecycleMédias</w:t>
      </w:r>
      <w:bookmarkEnd w:id="96"/>
      <w:bookmarkEnd w:id="97"/>
      <w:bookmarkEnd w:id="98"/>
    </w:p>
    <w:p w14:paraId="6D32AE87" w14:textId="77777777" w:rsidR="00EA2F9B" w:rsidRPr="0061206E" w:rsidRDefault="00EA2F9B" w:rsidP="00896C8B">
      <w:pPr>
        <w:pStyle w:val="Paragraphedeliste"/>
        <w:ind w:left="993"/>
        <w:contextualSpacing w:val="0"/>
        <w:rPr>
          <w:rFonts w:ascii="Mark Pro" w:hAnsi="Mark Pro"/>
          <w:b/>
          <w:bCs/>
        </w:rPr>
      </w:pPr>
    </w:p>
    <w:p w14:paraId="4195D6DB" w14:textId="77777777" w:rsidR="005A750F" w:rsidRDefault="5BE77EF7" w:rsidP="00974DDC">
      <w:pPr>
        <w:pStyle w:val="Paragraphedeliste"/>
        <w:numPr>
          <w:ilvl w:val="2"/>
          <w:numId w:val="6"/>
        </w:numPr>
        <w:ind w:left="1560" w:hanging="840"/>
        <w:rPr>
          <w:rFonts w:ascii="Mark Pro" w:hAnsi="Mark Pro"/>
        </w:rPr>
      </w:pPr>
      <w:bookmarkStart w:id="99" w:name="_Ref82527347"/>
      <w:r w:rsidRPr="0061206E">
        <w:rPr>
          <w:rFonts w:ascii="Mark Pro" w:hAnsi="Mark Pro"/>
        </w:rPr>
        <w:t>En ce qui concerne la catégorie journaux, l</w:t>
      </w:r>
      <w:r w:rsidR="16763DBE" w:rsidRPr="0061206E">
        <w:rPr>
          <w:rFonts w:ascii="Mark Pro" w:hAnsi="Mark Pro"/>
        </w:rPr>
        <w:t xml:space="preserve">a </w:t>
      </w:r>
      <w:r w:rsidR="2783B4C9" w:rsidRPr="0061206E">
        <w:rPr>
          <w:rFonts w:ascii="Mark Pro" w:hAnsi="Mark Pro"/>
        </w:rPr>
        <w:t>c</w:t>
      </w:r>
      <w:r w:rsidR="16763DBE" w:rsidRPr="0061206E">
        <w:rPr>
          <w:rFonts w:ascii="Mark Pro" w:hAnsi="Mark Pro"/>
        </w:rPr>
        <w:t xml:space="preserve">ontribution payable doit être versée à RecycleMédias par la </w:t>
      </w:r>
      <w:r w:rsidRPr="0061206E">
        <w:rPr>
          <w:rFonts w:ascii="Mark Pro" w:hAnsi="Mark Pro"/>
        </w:rPr>
        <w:t>p</w:t>
      </w:r>
      <w:r w:rsidR="16763DBE" w:rsidRPr="0061206E">
        <w:rPr>
          <w:rFonts w:ascii="Mark Pro" w:hAnsi="Mark Pro"/>
        </w:rPr>
        <w:t xml:space="preserve">ersonne assujettie dans un délai de quatre-vingt-dix (90) jours suivant la réception de </w:t>
      </w:r>
      <w:r w:rsidR="004E44DD" w:rsidRPr="0061206E">
        <w:rPr>
          <w:rFonts w:ascii="Mark Pro" w:hAnsi="Mark Pro"/>
        </w:rPr>
        <w:t>toute</w:t>
      </w:r>
      <w:r w:rsidR="16763DBE" w:rsidRPr="0061206E">
        <w:rPr>
          <w:rFonts w:ascii="Mark Pro" w:hAnsi="Mark Pro"/>
        </w:rPr>
        <w:t xml:space="preserve"> facture. </w:t>
      </w:r>
      <w:r w:rsidR="004E44DD" w:rsidRPr="0061206E">
        <w:rPr>
          <w:rFonts w:ascii="Mark Pro" w:hAnsi="Mark Pro"/>
        </w:rPr>
        <w:t>Chaque facture</w:t>
      </w:r>
      <w:r w:rsidR="16763DBE" w:rsidRPr="0061206E">
        <w:rPr>
          <w:rFonts w:ascii="Mark Pro" w:hAnsi="Mark Pro"/>
        </w:rPr>
        <w:t xml:space="preserve"> doit être payée en un seul versement, à moins que RecycleMédias en décide autrement.</w:t>
      </w:r>
      <w:bookmarkEnd w:id="99"/>
    </w:p>
    <w:p w14:paraId="674A81F9" w14:textId="77777777" w:rsidR="00EA2F9B" w:rsidRDefault="00EA2F9B" w:rsidP="00896C8B">
      <w:pPr>
        <w:pStyle w:val="Paragraphedeliste"/>
        <w:ind w:left="1560"/>
        <w:rPr>
          <w:rFonts w:ascii="Mark Pro" w:hAnsi="Mark Pro"/>
        </w:rPr>
      </w:pPr>
    </w:p>
    <w:p w14:paraId="70C7005D" w14:textId="167B5480" w:rsidR="00F77506" w:rsidRDefault="16763DBE" w:rsidP="00974DDC">
      <w:pPr>
        <w:pStyle w:val="Paragraphedeliste"/>
        <w:numPr>
          <w:ilvl w:val="2"/>
          <w:numId w:val="6"/>
        </w:numPr>
        <w:ind w:left="1560" w:hanging="840"/>
        <w:rPr>
          <w:rFonts w:ascii="Mark Pro" w:hAnsi="Mark Pro"/>
        </w:rPr>
      </w:pPr>
      <w:r w:rsidRPr="005A750F">
        <w:rPr>
          <w:rFonts w:ascii="Mark Pro" w:hAnsi="Mark Pro"/>
        </w:rPr>
        <w:t xml:space="preserve">RecycleMédias pourra préciser une autre date limite pour le versement de la </w:t>
      </w:r>
      <w:r w:rsidR="2783B4C9" w:rsidRPr="005A750F">
        <w:rPr>
          <w:rFonts w:ascii="Mark Pro" w:hAnsi="Mark Pro"/>
        </w:rPr>
        <w:t>c</w:t>
      </w:r>
      <w:r w:rsidRPr="005A750F">
        <w:rPr>
          <w:rFonts w:ascii="Mark Pro" w:hAnsi="Mark Pro"/>
        </w:rPr>
        <w:t>ontribution payable.</w:t>
      </w:r>
    </w:p>
    <w:p w14:paraId="1465715E" w14:textId="77777777" w:rsidR="00AB7CE2" w:rsidRPr="005A750F" w:rsidRDefault="00AB7CE2" w:rsidP="00AB7CE2">
      <w:pPr>
        <w:pStyle w:val="Paragraphedeliste"/>
        <w:ind w:left="1560"/>
        <w:rPr>
          <w:rFonts w:ascii="Mark Pro" w:hAnsi="Mark Pro"/>
        </w:rPr>
      </w:pPr>
    </w:p>
    <w:p w14:paraId="208D56D2" w14:textId="2D9D64E9" w:rsidR="009B1E7D" w:rsidRDefault="205C2989" w:rsidP="00974DDC">
      <w:pPr>
        <w:pStyle w:val="Paragraphedeliste"/>
        <w:numPr>
          <w:ilvl w:val="1"/>
          <w:numId w:val="6"/>
        </w:numPr>
        <w:ind w:left="993" w:hanging="633"/>
        <w:contextualSpacing w:val="0"/>
        <w:outlineLvl w:val="1"/>
        <w:rPr>
          <w:rFonts w:ascii="Mark Pro" w:hAnsi="Mark Pro"/>
          <w:b/>
          <w:bCs/>
        </w:rPr>
      </w:pPr>
      <w:bookmarkStart w:id="100" w:name="_Ref89785876"/>
      <w:bookmarkStart w:id="101" w:name="_Toc116623775"/>
      <w:bookmarkStart w:id="102" w:name="_Toc146880153"/>
      <w:r w:rsidRPr="0061206E">
        <w:rPr>
          <w:rFonts w:ascii="Mark Pro" w:hAnsi="Mark Pro"/>
          <w:b/>
          <w:bCs/>
        </w:rPr>
        <w:t>I</w:t>
      </w:r>
      <w:r w:rsidR="788161D5" w:rsidRPr="0061206E">
        <w:rPr>
          <w:rFonts w:ascii="Mark Pro" w:hAnsi="Mark Pro"/>
          <w:b/>
          <w:bCs/>
        </w:rPr>
        <w:t>ntérêts, frais administratifs et montant pour recouvrement</w:t>
      </w:r>
      <w:bookmarkEnd w:id="100"/>
      <w:bookmarkEnd w:id="101"/>
      <w:bookmarkEnd w:id="102"/>
      <w:r w:rsidRPr="0061206E">
        <w:rPr>
          <w:rFonts w:ascii="Mark Pro" w:hAnsi="Mark Pro"/>
          <w:b/>
          <w:bCs/>
        </w:rPr>
        <w:t xml:space="preserve"> </w:t>
      </w:r>
    </w:p>
    <w:p w14:paraId="055FC40A" w14:textId="77777777" w:rsidR="00EA2F9B" w:rsidRPr="0061206E" w:rsidRDefault="00EA2F9B" w:rsidP="00896C8B">
      <w:pPr>
        <w:pStyle w:val="Paragraphedeliste"/>
        <w:ind w:left="993"/>
        <w:contextualSpacing w:val="0"/>
        <w:rPr>
          <w:rFonts w:ascii="Mark Pro" w:hAnsi="Mark Pro"/>
          <w:b/>
          <w:bCs/>
        </w:rPr>
      </w:pPr>
    </w:p>
    <w:p w14:paraId="69487E4B" w14:textId="4199695A" w:rsidR="009B1E7D" w:rsidRPr="0061206E" w:rsidRDefault="205C2989" w:rsidP="00974DDC">
      <w:pPr>
        <w:pStyle w:val="Paragraphedeliste"/>
        <w:numPr>
          <w:ilvl w:val="2"/>
          <w:numId w:val="6"/>
        </w:numPr>
        <w:ind w:left="1560" w:hanging="840"/>
        <w:rPr>
          <w:rFonts w:ascii="Mark Pro" w:hAnsi="Mark Pro"/>
        </w:rPr>
      </w:pPr>
      <w:bookmarkStart w:id="103" w:name="_Ref82527486"/>
      <w:r w:rsidRPr="0061206E">
        <w:rPr>
          <w:rFonts w:ascii="Mark Pro" w:hAnsi="Mark Pro"/>
        </w:rPr>
        <w:t xml:space="preserve">Sous </w:t>
      </w:r>
      <w:r w:rsidR="788161D5" w:rsidRPr="0061206E">
        <w:rPr>
          <w:rFonts w:ascii="Mark Pro" w:hAnsi="Mark Pro"/>
        </w:rPr>
        <w:t>réserve</w:t>
      </w:r>
      <w:r w:rsidRPr="0061206E">
        <w:rPr>
          <w:rFonts w:ascii="Mark Pro" w:hAnsi="Mark Pro"/>
        </w:rPr>
        <w:t xml:space="preserve"> de toute somme additionnelle requise aux fins de la contribution </w:t>
      </w:r>
      <w:r w:rsidR="00EC05E5">
        <w:rPr>
          <w:rFonts w:ascii="Mark Pro" w:hAnsi="Mark Pro"/>
        </w:rPr>
        <w:t xml:space="preserve">payable </w:t>
      </w:r>
      <w:r w:rsidRPr="0061206E">
        <w:rPr>
          <w:rFonts w:ascii="Mark Pro" w:hAnsi="Mark Pro"/>
        </w:rPr>
        <w:t xml:space="preserve">en vertu d’une facture </w:t>
      </w:r>
      <w:r w:rsidR="788161D5" w:rsidRPr="0061206E">
        <w:rPr>
          <w:rFonts w:ascii="Mark Pro" w:hAnsi="Mark Pro"/>
        </w:rPr>
        <w:t>révisée</w:t>
      </w:r>
      <w:r w:rsidRPr="0061206E">
        <w:rPr>
          <w:rFonts w:ascii="Mark Pro" w:hAnsi="Mark Pro"/>
        </w:rPr>
        <w:t xml:space="preserve">, toute </w:t>
      </w:r>
      <w:r w:rsidR="28B2E3A0" w:rsidRPr="0061206E">
        <w:rPr>
          <w:rFonts w:ascii="Mark Pro" w:hAnsi="Mark Pro"/>
        </w:rPr>
        <w:t xml:space="preserve">contribution </w:t>
      </w:r>
      <w:r w:rsidR="00EC05E5">
        <w:rPr>
          <w:rFonts w:ascii="Mark Pro" w:hAnsi="Mark Pro"/>
        </w:rPr>
        <w:t xml:space="preserve">payable </w:t>
      </w:r>
      <w:r w:rsidR="28B2E3A0" w:rsidRPr="0061206E">
        <w:rPr>
          <w:rFonts w:ascii="Mark Pro" w:hAnsi="Mark Pro"/>
        </w:rPr>
        <w:t xml:space="preserve">ou </w:t>
      </w:r>
      <w:r w:rsidRPr="0061206E">
        <w:rPr>
          <w:rFonts w:ascii="Mark Pro" w:hAnsi="Mark Pro"/>
        </w:rPr>
        <w:t>partie de la contribution</w:t>
      </w:r>
      <w:r w:rsidR="00691777">
        <w:rPr>
          <w:rFonts w:ascii="Mark Pro" w:hAnsi="Mark Pro"/>
        </w:rPr>
        <w:t xml:space="preserve"> </w:t>
      </w:r>
      <w:r w:rsidR="00EC05E5">
        <w:rPr>
          <w:rFonts w:ascii="Mark Pro" w:hAnsi="Mark Pro"/>
        </w:rPr>
        <w:t xml:space="preserve">payable </w:t>
      </w:r>
      <w:r w:rsidRPr="0061206E">
        <w:rPr>
          <w:rFonts w:ascii="Mark Pro" w:hAnsi="Mark Pro"/>
        </w:rPr>
        <w:t xml:space="preserve">due par une personne assujettie et qui n’a pas </w:t>
      </w:r>
      <w:r w:rsidR="788161D5" w:rsidRPr="0061206E">
        <w:rPr>
          <w:rFonts w:ascii="Mark Pro" w:hAnsi="Mark Pro"/>
        </w:rPr>
        <w:t>été</w:t>
      </w:r>
      <w:r w:rsidRPr="0061206E">
        <w:rPr>
          <w:rFonts w:ascii="Mark Pro" w:hAnsi="Mark Pro"/>
        </w:rPr>
        <w:t xml:space="preserve"> </w:t>
      </w:r>
      <w:r w:rsidR="788161D5" w:rsidRPr="0061206E">
        <w:rPr>
          <w:rFonts w:ascii="Mark Pro" w:hAnsi="Mark Pro"/>
        </w:rPr>
        <w:t>payée</w:t>
      </w:r>
      <w:r w:rsidRPr="0061206E">
        <w:rPr>
          <w:rFonts w:ascii="Mark Pro" w:hAnsi="Mark Pro"/>
        </w:rPr>
        <w:t xml:space="preserve"> à </w:t>
      </w:r>
      <w:r w:rsidR="28B2E3A0" w:rsidRPr="0061206E">
        <w:rPr>
          <w:rFonts w:ascii="Mark Pro" w:hAnsi="Mark Pro"/>
        </w:rPr>
        <w:t xml:space="preserve">un organisme agréé </w:t>
      </w:r>
      <w:r w:rsidRPr="0061206E">
        <w:rPr>
          <w:rFonts w:ascii="Mark Pro" w:hAnsi="Mark Pro"/>
        </w:rPr>
        <w:t xml:space="preserve">dans le </w:t>
      </w:r>
      <w:r w:rsidR="788161D5" w:rsidRPr="0061206E">
        <w:rPr>
          <w:rFonts w:ascii="Mark Pro" w:hAnsi="Mark Pro"/>
        </w:rPr>
        <w:t>délai</w:t>
      </w:r>
      <w:r w:rsidRPr="0061206E">
        <w:rPr>
          <w:rFonts w:ascii="Mark Pro" w:hAnsi="Mark Pro"/>
        </w:rPr>
        <w:t xml:space="preserve"> prescrit à l’article </w:t>
      </w:r>
      <w:r w:rsidR="009B1E7D" w:rsidRPr="0061206E">
        <w:rPr>
          <w:rFonts w:ascii="Mark Pro" w:hAnsi="Mark Pro"/>
        </w:rPr>
        <w:fldChar w:fldCharType="begin"/>
      </w:r>
      <w:r w:rsidR="009B1E7D" w:rsidRPr="0061206E">
        <w:rPr>
          <w:rFonts w:ascii="Mark Pro" w:hAnsi="Mark Pro"/>
        </w:rPr>
        <w:instrText xml:space="preserve"> REF _Ref82527317 \r \h </w:instrText>
      </w:r>
      <w:r w:rsidR="0061206E">
        <w:rPr>
          <w:rFonts w:ascii="Mark Pro" w:hAnsi="Mark Pro"/>
        </w:rPr>
        <w:instrText xml:space="preserve"> \* MERGEFORMAT </w:instrText>
      </w:r>
      <w:r w:rsidR="009B1E7D" w:rsidRPr="0061206E">
        <w:rPr>
          <w:rFonts w:ascii="Mark Pro" w:hAnsi="Mark Pro"/>
        </w:rPr>
      </w:r>
      <w:r w:rsidR="009B1E7D" w:rsidRPr="0061206E">
        <w:rPr>
          <w:rFonts w:ascii="Mark Pro" w:hAnsi="Mark Pro"/>
        </w:rPr>
        <w:fldChar w:fldCharType="separate"/>
      </w:r>
      <w:r w:rsidR="003D1B5E">
        <w:rPr>
          <w:rFonts w:ascii="Mark Pro" w:hAnsi="Mark Pro"/>
        </w:rPr>
        <w:t>4.3.1</w:t>
      </w:r>
      <w:r w:rsidR="009B1E7D" w:rsidRPr="0061206E">
        <w:rPr>
          <w:rFonts w:ascii="Mark Pro" w:hAnsi="Mark Pro"/>
        </w:rPr>
        <w:fldChar w:fldCharType="end"/>
      </w:r>
      <w:r w:rsidR="28B2E3A0" w:rsidRPr="0061206E">
        <w:rPr>
          <w:rFonts w:ascii="Mark Pro" w:hAnsi="Mark Pro"/>
        </w:rPr>
        <w:t xml:space="preserve">, </w:t>
      </w:r>
      <w:r w:rsidR="009B1E7D" w:rsidRPr="0061206E">
        <w:rPr>
          <w:rFonts w:ascii="Mark Pro" w:hAnsi="Mark Pro"/>
        </w:rPr>
        <w:fldChar w:fldCharType="begin"/>
      </w:r>
      <w:r w:rsidR="009B1E7D" w:rsidRPr="0061206E">
        <w:rPr>
          <w:rFonts w:ascii="Mark Pro" w:hAnsi="Mark Pro"/>
        </w:rPr>
        <w:instrText xml:space="preserve"> REF _Ref82527330 \r \h </w:instrText>
      </w:r>
      <w:r w:rsidR="0061206E">
        <w:rPr>
          <w:rFonts w:ascii="Mark Pro" w:hAnsi="Mark Pro"/>
        </w:rPr>
        <w:instrText xml:space="preserve"> \* MERGEFORMAT </w:instrText>
      </w:r>
      <w:r w:rsidR="009B1E7D" w:rsidRPr="0061206E">
        <w:rPr>
          <w:rFonts w:ascii="Mark Pro" w:hAnsi="Mark Pro"/>
        </w:rPr>
      </w:r>
      <w:r w:rsidR="009B1E7D" w:rsidRPr="0061206E">
        <w:rPr>
          <w:rFonts w:ascii="Mark Pro" w:hAnsi="Mark Pro"/>
        </w:rPr>
        <w:fldChar w:fldCharType="separate"/>
      </w:r>
      <w:r w:rsidR="003D1B5E">
        <w:rPr>
          <w:rFonts w:ascii="Mark Pro" w:hAnsi="Mark Pro"/>
        </w:rPr>
        <w:t>4.3.2</w:t>
      </w:r>
      <w:r w:rsidR="009B1E7D" w:rsidRPr="0061206E">
        <w:rPr>
          <w:rFonts w:ascii="Mark Pro" w:hAnsi="Mark Pro"/>
        </w:rPr>
        <w:fldChar w:fldCharType="end"/>
      </w:r>
      <w:r w:rsidR="28B2E3A0" w:rsidRPr="0061206E">
        <w:rPr>
          <w:rFonts w:ascii="Mark Pro" w:hAnsi="Mark Pro"/>
        </w:rPr>
        <w:t xml:space="preserve"> ou </w:t>
      </w:r>
      <w:r w:rsidR="009B1E7D" w:rsidRPr="0061206E">
        <w:rPr>
          <w:rFonts w:ascii="Mark Pro" w:hAnsi="Mark Pro"/>
        </w:rPr>
        <w:fldChar w:fldCharType="begin"/>
      </w:r>
      <w:r w:rsidR="009B1E7D" w:rsidRPr="0061206E">
        <w:rPr>
          <w:rFonts w:ascii="Mark Pro" w:hAnsi="Mark Pro"/>
        </w:rPr>
        <w:instrText xml:space="preserve"> REF _Ref82527347 \r \h </w:instrText>
      </w:r>
      <w:r w:rsidR="0061206E">
        <w:rPr>
          <w:rFonts w:ascii="Mark Pro" w:hAnsi="Mark Pro"/>
        </w:rPr>
        <w:instrText xml:space="preserve"> \* MERGEFORMAT </w:instrText>
      </w:r>
      <w:r w:rsidR="009B1E7D" w:rsidRPr="0061206E">
        <w:rPr>
          <w:rFonts w:ascii="Mark Pro" w:hAnsi="Mark Pro"/>
        </w:rPr>
      </w:r>
      <w:r w:rsidR="009B1E7D" w:rsidRPr="0061206E">
        <w:rPr>
          <w:rFonts w:ascii="Mark Pro" w:hAnsi="Mark Pro"/>
        </w:rPr>
        <w:fldChar w:fldCharType="separate"/>
      </w:r>
      <w:r w:rsidR="003D1B5E">
        <w:rPr>
          <w:rFonts w:ascii="Mark Pro" w:hAnsi="Mark Pro"/>
        </w:rPr>
        <w:t>4.4.1</w:t>
      </w:r>
      <w:r w:rsidR="009B1E7D" w:rsidRPr="0061206E">
        <w:rPr>
          <w:rFonts w:ascii="Mark Pro" w:hAnsi="Mark Pro"/>
        </w:rPr>
        <w:fldChar w:fldCharType="end"/>
      </w:r>
      <w:r w:rsidR="28B2E3A0" w:rsidRPr="0061206E">
        <w:rPr>
          <w:rFonts w:ascii="Mark Pro" w:hAnsi="Mark Pro"/>
        </w:rPr>
        <w:t xml:space="preserve"> </w:t>
      </w:r>
      <w:r w:rsidRPr="0061206E">
        <w:rPr>
          <w:rFonts w:ascii="Mark Pro" w:hAnsi="Mark Pro"/>
        </w:rPr>
        <w:t xml:space="preserve">du Tarif </w:t>
      </w:r>
      <w:r w:rsidR="005A750F">
        <w:rPr>
          <w:rFonts w:ascii="Mark Pro" w:hAnsi="Mark Pro"/>
        </w:rPr>
        <w:t>et</w:t>
      </w:r>
      <w:r w:rsidRPr="0061206E">
        <w:rPr>
          <w:rFonts w:ascii="Mark Pro" w:hAnsi="Mark Pro"/>
        </w:rPr>
        <w:t xml:space="preserve"> </w:t>
      </w:r>
      <w:r w:rsidR="788161D5" w:rsidRPr="0061206E">
        <w:rPr>
          <w:rFonts w:ascii="Mark Pro" w:hAnsi="Mark Pro"/>
        </w:rPr>
        <w:t>conformément</w:t>
      </w:r>
      <w:r w:rsidRPr="0061206E">
        <w:rPr>
          <w:rFonts w:ascii="Mark Pro" w:hAnsi="Mark Pro"/>
        </w:rPr>
        <w:t xml:space="preserve"> aux </w:t>
      </w:r>
      <w:r w:rsidR="788161D5" w:rsidRPr="0061206E">
        <w:rPr>
          <w:rFonts w:ascii="Mark Pro" w:hAnsi="Mark Pro"/>
        </w:rPr>
        <w:t>modalités</w:t>
      </w:r>
      <w:r w:rsidRPr="0061206E">
        <w:rPr>
          <w:rFonts w:ascii="Mark Pro" w:hAnsi="Mark Pro"/>
        </w:rPr>
        <w:t xml:space="preserve"> prescrites à la section </w:t>
      </w:r>
      <w:r w:rsidR="009B1E7D" w:rsidRPr="0061206E">
        <w:rPr>
          <w:rFonts w:ascii="Mark Pro" w:hAnsi="Mark Pro"/>
        </w:rPr>
        <w:fldChar w:fldCharType="begin"/>
      </w:r>
      <w:r w:rsidR="009B1E7D" w:rsidRPr="0061206E">
        <w:rPr>
          <w:rFonts w:ascii="Mark Pro" w:hAnsi="Mark Pro"/>
        </w:rPr>
        <w:instrText xml:space="preserve"> REF _Ref82527360 \r \h </w:instrText>
      </w:r>
      <w:r w:rsidR="0061206E">
        <w:rPr>
          <w:rFonts w:ascii="Mark Pro" w:hAnsi="Mark Pro"/>
        </w:rPr>
        <w:instrText xml:space="preserve"> \* MERGEFORMAT </w:instrText>
      </w:r>
      <w:r w:rsidR="009B1E7D" w:rsidRPr="0061206E">
        <w:rPr>
          <w:rFonts w:ascii="Mark Pro" w:hAnsi="Mark Pro"/>
        </w:rPr>
      </w:r>
      <w:r w:rsidR="009B1E7D" w:rsidRPr="0061206E">
        <w:rPr>
          <w:rFonts w:ascii="Mark Pro" w:hAnsi="Mark Pro"/>
        </w:rPr>
        <w:fldChar w:fldCharType="separate"/>
      </w:r>
      <w:r w:rsidR="003D1B5E">
        <w:rPr>
          <w:rFonts w:ascii="Mark Pro" w:hAnsi="Mark Pro"/>
        </w:rPr>
        <w:t>4.6</w:t>
      </w:r>
      <w:r w:rsidR="009B1E7D" w:rsidRPr="0061206E">
        <w:rPr>
          <w:rFonts w:ascii="Mark Pro" w:hAnsi="Mark Pro"/>
        </w:rPr>
        <w:fldChar w:fldCharType="end"/>
      </w:r>
      <w:r w:rsidRPr="0061206E">
        <w:rPr>
          <w:rFonts w:ascii="Mark Pro" w:hAnsi="Mark Pro"/>
        </w:rPr>
        <w:t xml:space="preserve"> du Tarif porte </w:t>
      </w:r>
      <w:r w:rsidR="788161D5" w:rsidRPr="0061206E">
        <w:rPr>
          <w:rFonts w:ascii="Mark Pro" w:hAnsi="Mark Pro"/>
        </w:rPr>
        <w:t>intérêt</w:t>
      </w:r>
      <w:r w:rsidRPr="0061206E">
        <w:rPr>
          <w:rFonts w:ascii="Mark Pro" w:hAnsi="Mark Pro"/>
        </w:rPr>
        <w:t xml:space="preserve"> au taux fixé en vertu de l’article 28 de </w:t>
      </w:r>
      <w:r w:rsidRPr="005A750F">
        <w:rPr>
          <w:rFonts w:ascii="Mark Pro" w:hAnsi="Mark Pro"/>
          <w:i/>
          <w:iCs/>
        </w:rPr>
        <w:t xml:space="preserve">la Loi </w:t>
      </w:r>
      <w:r w:rsidRPr="005A750F">
        <w:rPr>
          <w:rFonts w:ascii="Mark Pro" w:hAnsi="Mark Pro"/>
          <w:i/>
          <w:iCs/>
        </w:rPr>
        <w:lastRenderedPageBreak/>
        <w:t>sur l’administration fiscale</w:t>
      </w:r>
      <w:r w:rsidRPr="0061206E">
        <w:rPr>
          <w:rFonts w:ascii="Mark Pro" w:hAnsi="Mark Pro"/>
        </w:rPr>
        <w:t xml:space="preserve">, </w:t>
      </w:r>
      <w:r w:rsidRPr="0098796D">
        <w:rPr>
          <w:rFonts w:ascii="Mark Pro" w:hAnsi="Mark Pro"/>
        </w:rPr>
        <w:t>(</w:t>
      </w:r>
      <w:r w:rsidR="00691777" w:rsidRPr="0098796D">
        <w:rPr>
          <w:rFonts w:ascii="Mark Pro" w:hAnsi="Mark Pro"/>
        </w:rPr>
        <w:t>RLRQ</w:t>
      </w:r>
      <w:r w:rsidR="005A750F" w:rsidRPr="0098796D">
        <w:rPr>
          <w:rFonts w:ascii="Mark Pro" w:hAnsi="Mark Pro"/>
        </w:rPr>
        <w:t>,</w:t>
      </w:r>
      <w:r w:rsidR="00691777" w:rsidRPr="0098796D">
        <w:rPr>
          <w:rFonts w:ascii="Mark Pro" w:hAnsi="Mark Pro"/>
        </w:rPr>
        <w:t xml:space="preserve"> c.</w:t>
      </w:r>
      <w:r w:rsidRPr="0098796D">
        <w:rPr>
          <w:rFonts w:ascii="Mark Pro" w:hAnsi="Mark Pro"/>
        </w:rPr>
        <w:t xml:space="preserve"> A-6.002),</w:t>
      </w:r>
      <w:r w:rsidRPr="0061206E">
        <w:rPr>
          <w:rFonts w:ascii="Mark Pro" w:hAnsi="Mark Pro"/>
        </w:rPr>
        <w:t xml:space="preserve"> le tout </w:t>
      </w:r>
      <w:r w:rsidR="788161D5" w:rsidRPr="0061206E">
        <w:rPr>
          <w:rFonts w:ascii="Mark Pro" w:hAnsi="Mark Pro"/>
        </w:rPr>
        <w:t>conformément</w:t>
      </w:r>
      <w:r w:rsidRPr="0061206E">
        <w:rPr>
          <w:rFonts w:ascii="Mark Pro" w:hAnsi="Mark Pro"/>
        </w:rPr>
        <w:t xml:space="preserve"> </w:t>
      </w:r>
      <w:proofErr w:type="spellStart"/>
      <w:r w:rsidRPr="0061206E">
        <w:rPr>
          <w:rFonts w:ascii="Mark Pro" w:hAnsi="Mark Pro"/>
        </w:rPr>
        <w:t>a</w:t>
      </w:r>
      <w:proofErr w:type="spellEnd"/>
      <w:r w:rsidRPr="0061206E">
        <w:rPr>
          <w:rFonts w:ascii="Mark Pro" w:hAnsi="Mark Pro"/>
        </w:rPr>
        <w:t xml:space="preserve">̀ l’article 53.31.16 de la Loi. Ces </w:t>
      </w:r>
      <w:r w:rsidR="788161D5" w:rsidRPr="0061206E">
        <w:rPr>
          <w:rFonts w:ascii="Mark Pro" w:hAnsi="Mark Pro"/>
        </w:rPr>
        <w:t>intérêts</w:t>
      </w:r>
      <w:r w:rsidRPr="0061206E">
        <w:rPr>
          <w:rFonts w:ascii="Mark Pro" w:hAnsi="Mark Pro"/>
        </w:rPr>
        <w:t xml:space="preserve"> sont </w:t>
      </w:r>
      <w:r w:rsidR="788161D5" w:rsidRPr="0061206E">
        <w:rPr>
          <w:rFonts w:ascii="Mark Pro" w:hAnsi="Mark Pro"/>
        </w:rPr>
        <w:t>calculés</w:t>
      </w:r>
      <w:r w:rsidRPr="0061206E">
        <w:rPr>
          <w:rFonts w:ascii="Mark Pro" w:hAnsi="Mark Pro"/>
        </w:rPr>
        <w:t xml:space="preserve"> quotidiennement sur le montant </w:t>
      </w:r>
      <w:r w:rsidR="788161D5" w:rsidRPr="0061206E">
        <w:rPr>
          <w:rFonts w:ascii="Mark Pro" w:hAnsi="Mark Pro"/>
        </w:rPr>
        <w:t>impayé</w:t>
      </w:r>
      <w:r w:rsidRPr="0061206E">
        <w:rPr>
          <w:rFonts w:ascii="Mark Pro" w:hAnsi="Mark Pro"/>
        </w:rPr>
        <w:t xml:space="preserve">, </w:t>
      </w:r>
      <w:r w:rsidR="788161D5" w:rsidRPr="0061206E">
        <w:rPr>
          <w:rFonts w:ascii="Mark Pro" w:hAnsi="Mark Pro"/>
        </w:rPr>
        <w:t>à</w:t>
      </w:r>
      <w:r w:rsidRPr="0061206E">
        <w:rPr>
          <w:rFonts w:ascii="Mark Pro" w:hAnsi="Mark Pro"/>
        </w:rPr>
        <w:t xml:space="preserve"> compter de la date o</w:t>
      </w:r>
      <w:r w:rsidR="788161D5" w:rsidRPr="0061206E">
        <w:rPr>
          <w:rFonts w:ascii="Mark Pro" w:hAnsi="Mark Pro"/>
        </w:rPr>
        <w:t>ù</w:t>
      </w:r>
      <w:r w:rsidRPr="0061206E">
        <w:rPr>
          <w:rFonts w:ascii="Mark Pro" w:hAnsi="Mark Pro"/>
        </w:rPr>
        <w:t xml:space="preserve"> </w:t>
      </w:r>
      <w:r w:rsidR="28B2E3A0" w:rsidRPr="0061206E">
        <w:rPr>
          <w:rFonts w:ascii="Mark Pro" w:hAnsi="Mark Pro"/>
        </w:rPr>
        <w:t>la contribution</w:t>
      </w:r>
      <w:r w:rsidR="00EC05E5">
        <w:rPr>
          <w:rFonts w:ascii="Mark Pro" w:hAnsi="Mark Pro"/>
        </w:rPr>
        <w:t xml:space="preserve"> payable</w:t>
      </w:r>
      <w:r w:rsidR="28B2E3A0" w:rsidRPr="0061206E">
        <w:rPr>
          <w:rFonts w:ascii="Mark Pro" w:hAnsi="Mark Pro"/>
        </w:rPr>
        <w:t xml:space="preserve"> ou </w:t>
      </w:r>
      <w:r w:rsidRPr="0061206E">
        <w:rPr>
          <w:rFonts w:ascii="Mark Pro" w:hAnsi="Mark Pro"/>
        </w:rPr>
        <w:t xml:space="preserve">cette partie de la contribution </w:t>
      </w:r>
      <w:r w:rsidR="00EC05E5">
        <w:rPr>
          <w:rFonts w:ascii="Mark Pro" w:hAnsi="Mark Pro"/>
        </w:rPr>
        <w:t xml:space="preserve">payable </w:t>
      </w:r>
      <w:r w:rsidRPr="0061206E">
        <w:rPr>
          <w:rFonts w:ascii="Mark Pro" w:hAnsi="Mark Pro"/>
        </w:rPr>
        <w:t xml:space="preserve">doit </w:t>
      </w:r>
      <w:r w:rsidR="788161D5" w:rsidRPr="0061206E">
        <w:rPr>
          <w:rFonts w:ascii="Mark Pro" w:hAnsi="Mark Pro"/>
        </w:rPr>
        <w:t>ê</w:t>
      </w:r>
      <w:r w:rsidR="788161D5" w:rsidRPr="0061206E">
        <w:rPr>
          <w:rFonts w:ascii="Mark Pro" w:hAnsi="Mark Pro" w:cs="Arial"/>
        </w:rPr>
        <w:t>t</w:t>
      </w:r>
      <w:r w:rsidR="788161D5" w:rsidRPr="0061206E">
        <w:rPr>
          <w:rFonts w:ascii="Mark Pro" w:hAnsi="Mark Pro"/>
        </w:rPr>
        <w:t>re</w:t>
      </w:r>
      <w:r w:rsidRPr="0061206E">
        <w:rPr>
          <w:rFonts w:ascii="Mark Pro" w:hAnsi="Mark Pro"/>
        </w:rPr>
        <w:t xml:space="preserve"> </w:t>
      </w:r>
      <w:r w:rsidR="788161D5" w:rsidRPr="0061206E">
        <w:rPr>
          <w:rFonts w:ascii="Mark Pro" w:hAnsi="Mark Pro"/>
        </w:rPr>
        <w:t>payée</w:t>
      </w:r>
      <w:r w:rsidRPr="0061206E">
        <w:rPr>
          <w:rFonts w:ascii="Mark Pro" w:hAnsi="Mark Pro"/>
        </w:rPr>
        <w:t>, jusqu’</w:t>
      </w:r>
      <w:proofErr w:type="spellStart"/>
      <w:r w:rsidRPr="0061206E">
        <w:rPr>
          <w:rFonts w:ascii="Mark Pro" w:hAnsi="Mark Pro"/>
        </w:rPr>
        <w:t>a</w:t>
      </w:r>
      <w:proofErr w:type="spellEnd"/>
      <w:r w:rsidRPr="0061206E">
        <w:rPr>
          <w:rFonts w:ascii="Mark Pro" w:hAnsi="Mark Pro"/>
        </w:rPr>
        <w:t xml:space="preserve">̀ la date du paiement, au taux mentionné ci-dessus. Tout changement à ce taux </w:t>
      </w:r>
      <w:r w:rsidR="788161D5" w:rsidRPr="0061206E">
        <w:rPr>
          <w:rFonts w:ascii="Mark Pro" w:hAnsi="Mark Pro"/>
        </w:rPr>
        <w:t>entraî</w:t>
      </w:r>
      <w:r w:rsidR="788161D5" w:rsidRPr="0061206E">
        <w:rPr>
          <w:rFonts w:ascii="Mark Pro" w:hAnsi="Mark Pro" w:cs="Arial"/>
        </w:rPr>
        <w:t>n</w:t>
      </w:r>
      <w:r w:rsidR="788161D5" w:rsidRPr="0061206E">
        <w:rPr>
          <w:rFonts w:ascii="Mark Pro" w:hAnsi="Mark Pro"/>
        </w:rPr>
        <w:t>e</w:t>
      </w:r>
      <w:r w:rsidRPr="0061206E">
        <w:rPr>
          <w:rFonts w:ascii="Mark Pro" w:hAnsi="Mark Pro"/>
        </w:rPr>
        <w:t xml:space="preserve"> automatiquement un changement au taux d’</w:t>
      </w:r>
      <w:r w:rsidR="788161D5" w:rsidRPr="0061206E">
        <w:rPr>
          <w:rFonts w:ascii="Mark Pro" w:hAnsi="Mark Pro"/>
        </w:rPr>
        <w:t>intérêt</w:t>
      </w:r>
      <w:r w:rsidRPr="0061206E">
        <w:rPr>
          <w:rFonts w:ascii="Mark Pro" w:hAnsi="Mark Pro"/>
        </w:rPr>
        <w:t xml:space="preserve"> payable en vertu du </w:t>
      </w:r>
      <w:r w:rsidR="788161D5" w:rsidRPr="0061206E">
        <w:rPr>
          <w:rFonts w:ascii="Mark Pro" w:hAnsi="Mark Pro"/>
        </w:rPr>
        <w:t>présent</w:t>
      </w:r>
      <w:r w:rsidRPr="0061206E">
        <w:rPr>
          <w:rFonts w:ascii="Mark Pro" w:hAnsi="Mark Pro"/>
        </w:rPr>
        <w:t xml:space="preserve"> article.</w:t>
      </w:r>
      <w:bookmarkEnd w:id="103"/>
      <w:r w:rsidRPr="0061206E">
        <w:rPr>
          <w:rFonts w:ascii="Mark Pro" w:hAnsi="Mark Pro"/>
        </w:rPr>
        <w:t xml:space="preserve"> </w:t>
      </w:r>
    </w:p>
    <w:p w14:paraId="7DB08D85" w14:textId="77777777" w:rsidR="006F1DDA" w:rsidRPr="0061206E" w:rsidRDefault="006F1DDA" w:rsidP="006F1DDA">
      <w:pPr>
        <w:pStyle w:val="Paragraphedeliste"/>
        <w:ind w:left="1560"/>
        <w:rPr>
          <w:rFonts w:ascii="Mark Pro" w:hAnsi="Mark Pro"/>
        </w:rPr>
      </w:pPr>
    </w:p>
    <w:p w14:paraId="2319A956" w14:textId="2035C73B" w:rsidR="00D30AFF" w:rsidRDefault="009B1E7D" w:rsidP="00D30AFF">
      <w:pPr>
        <w:pStyle w:val="Paragraphedeliste"/>
        <w:ind w:left="1560"/>
        <w:contextualSpacing w:val="0"/>
        <w:rPr>
          <w:rFonts w:ascii="Mark Pro" w:hAnsi="Mark Pro"/>
        </w:rPr>
      </w:pPr>
      <w:r w:rsidRPr="0061206E">
        <w:rPr>
          <w:rFonts w:ascii="Mark Pro" w:hAnsi="Mark Pro"/>
        </w:rPr>
        <w:t xml:space="preserve">Cependant, les </w:t>
      </w:r>
      <w:r w:rsidR="000958F8" w:rsidRPr="0061206E">
        <w:rPr>
          <w:rFonts w:ascii="Mark Pro" w:hAnsi="Mark Pro"/>
        </w:rPr>
        <w:t>intérêt</w:t>
      </w:r>
      <w:r w:rsidR="000958F8" w:rsidRPr="0061206E">
        <w:rPr>
          <w:rFonts w:ascii="Mark Pro" w:hAnsi="Mark Pro" w:cs="Arial"/>
        </w:rPr>
        <w:t>s</w:t>
      </w:r>
      <w:r w:rsidRPr="0061206E">
        <w:rPr>
          <w:rFonts w:ascii="Mark Pro" w:hAnsi="Mark Pro"/>
        </w:rPr>
        <w:t xml:space="preserve"> </w:t>
      </w:r>
      <w:r w:rsidR="000958F8" w:rsidRPr="0061206E">
        <w:rPr>
          <w:rFonts w:ascii="Mark Pro" w:hAnsi="Mark Pro"/>
        </w:rPr>
        <w:t>calculés</w:t>
      </w:r>
      <w:r w:rsidRPr="0061206E">
        <w:rPr>
          <w:rFonts w:ascii="Mark Pro" w:hAnsi="Mark Pro"/>
        </w:rPr>
        <w:t xml:space="preserve"> quotidiennement entre la date d’</w:t>
      </w:r>
      <w:r w:rsidR="000958F8" w:rsidRPr="0061206E">
        <w:rPr>
          <w:rFonts w:ascii="Mark Pro" w:hAnsi="Mark Pro"/>
        </w:rPr>
        <w:t>émission</w:t>
      </w:r>
      <w:r w:rsidRPr="0061206E">
        <w:rPr>
          <w:rFonts w:ascii="Mark Pro" w:hAnsi="Mark Pro"/>
        </w:rPr>
        <w:t xml:space="preserve"> d’une facture en vertu du </w:t>
      </w:r>
      <w:r w:rsidR="000958F8" w:rsidRPr="0061206E">
        <w:rPr>
          <w:rFonts w:ascii="Mark Pro" w:hAnsi="Mark Pro"/>
        </w:rPr>
        <w:t>présent</w:t>
      </w:r>
      <w:r w:rsidRPr="0061206E">
        <w:rPr>
          <w:rFonts w:ascii="Mark Pro" w:hAnsi="Mark Pro"/>
        </w:rPr>
        <w:t xml:space="preserve"> Tarif et la date de paiement sont </w:t>
      </w:r>
      <w:r w:rsidR="000958F8" w:rsidRPr="0061206E">
        <w:rPr>
          <w:rFonts w:ascii="Mark Pro" w:hAnsi="Mark Pro"/>
        </w:rPr>
        <w:t>annulés</w:t>
      </w:r>
      <w:r w:rsidRPr="0061206E">
        <w:rPr>
          <w:rFonts w:ascii="Mark Pro" w:hAnsi="Mark Pro"/>
        </w:rPr>
        <w:t xml:space="preserve"> si la somme </w:t>
      </w:r>
      <w:r w:rsidR="000958F8" w:rsidRPr="0061206E">
        <w:rPr>
          <w:rFonts w:ascii="Mark Pro" w:hAnsi="Mark Pro"/>
        </w:rPr>
        <w:t>exigée</w:t>
      </w:r>
      <w:r w:rsidRPr="0061206E">
        <w:rPr>
          <w:rFonts w:ascii="Mark Pro" w:hAnsi="Mark Pro"/>
        </w:rPr>
        <w:t xml:space="preserve"> en vertu de cette facture est </w:t>
      </w:r>
      <w:r w:rsidR="000958F8" w:rsidRPr="0061206E">
        <w:rPr>
          <w:rFonts w:ascii="Mark Pro" w:hAnsi="Mark Pro"/>
        </w:rPr>
        <w:t>payée</w:t>
      </w:r>
      <w:r w:rsidRPr="0061206E">
        <w:rPr>
          <w:rFonts w:ascii="Mark Pro" w:hAnsi="Mark Pro"/>
        </w:rPr>
        <w:t xml:space="preserve"> au plus tard le </w:t>
      </w:r>
      <w:r w:rsidR="000958F8" w:rsidRPr="0061206E">
        <w:rPr>
          <w:rFonts w:ascii="Mark Pro" w:hAnsi="Mark Pro"/>
        </w:rPr>
        <w:t>trentième</w:t>
      </w:r>
      <w:r w:rsidRPr="0061206E">
        <w:rPr>
          <w:rFonts w:ascii="Mark Pro" w:hAnsi="Mark Pro"/>
        </w:rPr>
        <w:t xml:space="preserve"> (30</w:t>
      </w:r>
      <w:r w:rsidRPr="0061206E">
        <w:rPr>
          <w:rFonts w:ascii="Mark Pro" w:hAnsi="Mark Pro"/>
          <w:vertAlign w:val="superscript"/>
        </w:rPr>
        <w:t>e</w:t>
      </w:r>
      <w:r w:rsidR="000958F8" w:rsidRPr="0061206E">
        <w:rPr>
          <w:rFonts w:ascii="Mark Pro" w:hAnsi="Mark Pro"/>
        </w:rPr>
        <w:t>)</w:t>
      </w:r>
      <w:r w:rsidRPr="0061206E">
        <w:rPr>
          <w:rFonts w:ascii="Mark Pro" w:hAnsi="Mark Pro"/>
        </w:rPr>
        <w:t xml:space="preserve"> jour suivant la date d’</w:t>
      </w:r>
      <w:r w:rsidR="000958F8" w:rsidRPr="0061206E">
        <w:rPr>
          <w:rFonts w:ascii="Mark Pro" w:hAnsi="Mark Pro"/>
        </w:rPr>
        <w:t>émission</w:t>
      </w:r>
      <w:r w:rsidRPr="0061206E">
        <w:rPr>
          <w:rFonts w:ascii="Mark Pro" w:hAnsi="Mark Pro"/>
        </w:rPr>
        <w:t xml:space="preserve"> de la facture. </w:t>
      </w:r>
    </w:p>
    <w:p w14:paraId="7242B1F5" w14:textId="77777777" w:rsidR="00EA2F9B" w:rsidRPr="0061206E" w:rsidRDefault="00EA2F9B" w:rsidP="00D30AFF">
      <w:pPr>
        <w:pStyle w:val="Paragraphedeliste"/>
        <w:ind w:left="1560"/>
        <w:contextualSpacing w:val="0"/>
        <w:rPr>
          <w:rFonts w:ascii="Mark Pro" w:hAnsi="Mark Pro"/>
        </w:rPr>
      </w:pPr>
    </w:p>
    <w:p w14:paraId="37E2A454" w14:textId="5F9110B4" w:rsidR="00132E99" w:rsidRDefault="788161D5" w:rsidP="00974DDC">
      <w:pPr>
        <w:pStyle w:val="Paragraphedeliste"/>
        <w:numPr>
          <w:ilvl w:val="2"/>
          <w:numId w:val="6"/>
        </w:numPr>
        <w:ind w:left="1560" w:hanging="840"/>
        <w:rPr>
          <w:rFonts w:ascii="Mark Pro" w:hAnsi="Mark Pro"/>
        </w:rPr>
      </w:pPr>
      <w:r w:rsidRPr="0061206E">
        <w:rPr>
          <w:rFonts w:ascii="Mark Pro" w:hAnsi="Mark Pro"/>
        </w:rPr>
        <w:t xml:space="preserve">Sous réserve de toute somme additionnelle requise aux fins de la contribution </w:t>
      </w:r>
      <w:r w:rsidR="00EC05E5">
        <w:rPr>
          <w:rFonts w:ascii="Mark Pro" w:hAnsi="Mark Pro"/>
        </w:rPr>
        <w:t xml:space="preserve">payable </w:t>
      </w:r>
      <w:r w:rsidRPr="0061206E">
        <w:rPr>
          <w:rFonts w:ascii="Mark Pro" w:hAnsi="Mark Pro"/>
        </w:rPr>
        <w:t xml:space="preserve">en vertu d’une facture révisée, toute personne assujettie qui n’a pas payé une partie de la contribution payable dans un délai de quatre-vingt-dix (90) jours suivant la date à laquelle cette partie de la contribution </w:t>
      </w:r>
      <w:r w:rsidR="00EC05E5">
        <w:rPr>
          <w:rFonts w:ascii="Mark Pro" w:hAnsi="Mark Pro"/>
        </w:rPr>
        <w:t xml:space="preserve">payable </w:t>
      </w:r>
      <w:r w:rsidRPr="0061206E">
        <w:rPr>
          <w:rFonts w:ascii="Mark Pro" w:hAnsi="Mark Pro"/>
        </w:rPr>
        <w:t xml:space="preserve">est due en vertu de l’article </w:t>
      </w:r>
      <w:r w:rsidR="000958F8" w:rsidRPr="0061206E">
        <w:rPr>
          <w:rFonts w:ascii="Mark Pro" w:hAnsi="Mark Pro"/>
        </w:rPr>
        <w:fldChar w:fldCharType="begin"/>
      </w:r>
      <w:r w:rsidR="000958F8" w:rsidRPr="0061206E">
        <w:rPr>
          <w:rFonts w:ascii="Mark Pro" w:hAnsi="Mark Pro"/>
        </w:rPr>
        <w:instrText xml:space="preserve"> REF _Ref82527317 \r \h </w:instrText>
      </w:r>
      <w:r w:rsidR="0061206E">
        <w:rPr>
          <w:rFonts w:ascii="Mark Pro" w:hAnsi="Mark Pro"/>
        </w:rPr>
        <w:instrText xml:space="preserve"> \* MERGEFORMAT </w:instrText>
      </w:r>
      <w:r w:rsidR="000958F8" w:rsidRPr="0061206E">
        <w:rPr>
          <w:rFonts w:ascii="Mark Pro" w:hAnsi="Mark Pro"/>
        </w:rPr>
      </w:r>
      <w:r w:rsidR="000958F8" w:rsidRPr="0061206E">
        <w:rPr>
          <w:rFonts w:ascii="Mark Pro" w:hAnsi="Mark Pro"/>
        </w:rPr>
        <w:fldChar w:fldCharType="separate"/>
      </w:r>
      <w:r w:rsidR="003D1B5E">
        <w:rPr>
          <w:rFonts w:ascii="Mark Pro" w:hAnsi="Mark Pro"/>
        </w:rPr>
        <w:t>4.3.1</w:t>
      </w:r>
      <w:r w:rsidR="000958F8" w:rsidRPr="0061206E">
        <w:rPr>
          <w:rFonts w:ascii="Mark Pro" w:hAnsi="Mark Pro"/>
        </w:rPr>
        <w:fldChar w:fldCharType="end"/>
      </w:r>
      <w:r w:rsidR="6B955CF5" w:rsidRPr="0061206E">
        <w:rPr>
          <w:rFonts w:ascii="Mark Pro" w:hAnsi="Mark Pro"/>
        </w:rPr>
        <w:t xml:space="preserve">, </w:t>
      </w:r>
      <w:r w:rsidR="000958F8" w:rsidRPr="0061206E">
        <w:rPr>
          <w:rFonts w:ascii="Mark Pro" w:hAnsi="Mark Pro"/>
        </w:rPr>
        <w:fldChar w:fldCharType="begin"/>
      </w:r>
      <w:r w:rsidR="000958F8" w:rsidRPr="0061206E">
        <w:rPr>
          <w:rFonts w:ascii="Mark Pro" w:hAnsi="Mark Pro"/>
        </w:rPr>
        <w:instrText xml:space="preserve"> REF _Ref82527330 \r \h </w:instrText>
      </w:r>
      <w:r w:rsidR="0061206E">
        <w:rPr>
          <w:rFonts w:ascii="Mark Pro" w:hAnsi="Mark Pro"/>
        </w:rPr>
        <w:instrText xml:space="preserve"> \* MERGEFORMAT </w:instrText>
      </w:r>
      <w:r w:rsidR="000958F8" w:rsidRPr="0061206E">
        <w:rPr>
          <w:rFonts w:ascii="Mark Pro" w:hAnsi="Mark Pro"/>
        </w:rPr>
      </w:r>
      <w:r w:rsidR="000958F8" w:rsidRPr="0061206E">
        <w:rPr>
          <w:rFonts w:ascii="Mark Pro" w:hAnsi="Mark Pro"/>
        </w:rPr>
        <w:fldChar w:fldCharType="separate"/>
      </w:r>
      <w:r w:rsidR="003D1B5E">
        <w:rPr>
          <w:rFonts w:ascii="Mark Pro" w:hAnsi="Mark Pro"/>
        </w:rPr>
        <w:t>4.3.2</w:t>
      </w:r>
      <w:r w:rsidR="000958F8" w:rsidRPr="0061206E">
        <w:rPr>
          <w:rFonts w:ascii="Mark Pro" w:hAnsi="Mark Pro"/>
        </w:rPr>
        <w:fldChar w:fldCharType="end"/>
      </w:r>
      <w:r w:rsidR="6B955CF5" w:rsidRPr="0061206E">
        <w:rPr>
          <w:rFonts w:ascii="Mark Pro" w:hAnsi="Mark Pro"/>
        </w:rPr>
        <w:t xml:space="preserve"> ou </w:t>
      </w:r>
      <w:r w:rsidR="000958F8" w:rsidRPr="0061206E">
        <w:rPr>
          <w:rFonts w:ascii="Mark Pro" w:hAnsi="Mark Pro"/>
        </w:rPr>
        <w:fldChar w:fldCharType="begin"/>
      </w:r>
      <w:r w:rsidR="000958F8" w:rsidRPr="0061206E">
        <w:rPr>
          <w:rFonts w:ascii="Mark Pro" w:hAnsi="Mark Pro"/>
        </w:rPr>
        <w:instrText xml:space="preserve"> REF _Ref82527347 \r \h </w:instrText>
      </w:r>
      <w:r w:rsidR="0061206E">
        <w:rPr>
          <w:rFonts w:ascii="Mark Pro" w:hAnsi="Mark Pro"/>
        </w:rPr>
        <w:instrText xml:space="preserve"> \* MERGEFORMAT </w:instrText>
      </w:r>
      <w:r w:rsidR="000958F8" w:rsidRPr="0061206E">
        <w:rPr>
          <w:rFonts w:ascii="Mark Pro" w:hAnsi="Mark Pro"/>
        </w:rPr>
      </w:r>
      <w:r w:rsidR="000958F8" w:rsidRPr="0061206E">
        <w:rPr>
          <w:rFonts w:ascii="Mark Pro" w:hAnsi="Mark Pro"/>
        </w:rPr>
        <w:fldChar w:fldCharType="separate"/>
      </w:r>
      <w:r w:rsidR="003D1B5E">
        <w:rPr>
          <w:rFonts w:ascii="Mark Pro" w:hAnsi="Mark Pro"/>
        </w:rPr>
        <w:t>4.4.1</w:t>
      </w:r>
      <w:r w:rsidR="000958F8" w:rsidRPr="0061206E">
        <w:rPr>
          <w:rFonts w:ascii="Mark Pro" w:hAnsi="Mark Pro"/>
        </w:rPr>
        <w:fldChar w:fldCharType="end"/>
      </w:r>
      <w:r w:rsidR="6B955CF5" w:rsidRPr="0061206E">
        <w:rPr>
          <w:rFonts w:ascii="Mark Pro" w:hAnsi="Mark Pro"/>
        </w:rPr>
        <w:t xml:space="preserve"> </w:t>
      </w:r>
      <w:r w:rsidRPr="0061206E">
        <w:rPr>
          <w:rFonts w:ascii="Mark Pro" w:hAnsi="Mark Pro"/>
        </w:rPr>
        <w:t xml:space="preserve">du Tarif, doit payer, en sus des intérêts exigibles en vertu de l’article </w:t>
      </w:r>
      <w:r w:rsidR="000958F8" w:rsidRPr="0061206E">
        <w:rPr>
          <w:rFonts w:ascii="Mark Pro" w:hAnsi="Mark Pro"/>
        </w:rPr>
        <w:fldChar w:fldCharType="begin"/>
      </w:r>
      <w:r w:rsidR="000958F8" w:rsidRPr="0061206E">
        <w:rPr>
          <w:rFonts w:ascii="Mark Pro" w:hAnsi="Mark Pro"/>
        </w:rPr>
        <w:instrText xml:space="preserve"> REF _Ref82527486 \r \h </w:instrText>
      </w:r>
      <w:r w:rsidR="0061206E">
        <w:rPr>
          <w:rFonts w:ascii="Mark Pro" w:hAnsi="Mark Pro"/>
        </w:rPr>
        <w:instrText xml:space="preserve"> \* MERGEFORMAT </w:instrText>
      </w:r>
      <w:r w:rsidR="000958F8" w:rsidRPr="0061206E">
        <w:rPr>
          <w:rFonts w:ascii="Mark Pro" w:hAnsi="Mark Pro"/>
        </w:rPr>
      </w:r>
      <w:r w:rsidR="000958F8" w:rsidRPr="0061206E">
        <w:rPr>
          <w:rFonts w:ascii="Mark Pro" w:hAnsi="Mark Pro"/>
        </w:rPr>
        <w:fldChar w:fldCharType="separate"/>
      </w:r>
      <w:r w:rsidR="003D1B5E">
        <w:rPr>
          <w:rFonts w:ascii="Mark Pro" w:hAnsi="Mark Pro"/>
        </w:rPr>
        <w:t>4.5.1</w:t>
      </w:r>
      <w:r w:rsidR="000958F8" w:rsidRPr="0061206E">
        <w:rPr>
          <w:rFonts w:ascii="Mark Pro" w:hAnsi="Mark Pro"/>
        </w:rPr>
        <w:fldChar w:fldCharType="end"/>
      </w:r>
      <w:r w:rsidRPr="0061206E">
        <w:rPr>
          <w:rFonts w:ascii="Mark Pro" w:hAnsi="Mark Pro"/>
        </w:rPr>
        <w:t xml:space="preserve"> du Tarif, des frais administratifs qui équivalent à 10 % de la partie de la contribution </w:t>
      </w:r>
      <w:r w:rsidR="00EC05E5">
        <w:rPr>
          <w:rFonts w:ascii="Mark Pro" w:hAnsi="Mark Pro"/>
        </w:rPr>
        <w:t xml:space="preserve">payable </w:t>
      </w:r>
      <w:r w:rsidRPr="0061206E">
        <w:rPr>
          <w:rFonts w:ascii="Mark Pro" w:hAnsi="Mark Pro"/>
        </w:rPr>
        <w:t xml:space="preserve">due afin de compenser les frais administratifs encourus par </w:t>
      </w:r>
      <w:r w:rsidR="06907F20" w:rsidRPr="0061206E">
        <w:rPr>
          <w:rFonts w:ascii="Mark Pro" w:hAnsi="Mark Pro"/>
        </w:rPr>
        <w:t>un</w:t>
      </w:r>
      <w:r w:rsidR="28B2E3A0" w:rsidRPr="0061206E">
        <w:rPr>
          <w:rFonts w:ascii="Mark Pro" w:hAnsi="Mark Pro"/>
        </w:rPr>
        <w:t xml:space="preserve"> organisme agréé</w:t>
      </w:r>
      <w:r w:rsidRPr="0061206E">
        <w:rPr>
          <w:rFonts w:ascii="Mark Pro" w:hAnsi="Mark Pro"/>
        </w:rPr>
        <w:t>.</w:t>
      </w:r>
      <w:bookmarkStart w:id="104" w:name="_Ref82527502"/>
    </w:p>
    <w:p w14:paraId="3FEB7805" w14:textId="77777777" w:rsidR="00E7296C" w:rsidRPr="0061206E" w:rsidRDefault="00E7296C" w:rsidP="00E7296C">
      <w:pPr>
        <w:pStyle w:val="Paragraphedeliste"/>
        <w:ind w:left="1560"/>
        <w:rPr>
          <w:rFonts w:ascii="Mark Pro" w:hAnsi="Mark Pro"/>
        </w:rPr>
      </w:pPr>
    </w:p>
    <w:p w14:paraId="649D2AB8" w14:textId="57CACFB4" w:rsidR="000958F8" w:rsidRPr="0061206E" w:rsidRDefault="65E1E4C5" w:rsidP="00974DDC">
      <w:pPr>
        <w:pStyle w:val="Paragraphedeliste"/>
        <w:numPr>
          <w:ilvl w:val="2"/>
          <w:numId w:val="6"/>
        </w:numPr>
        <w:ind w:left="1560" w:hanging="840"/>
        <w:rPr>
          <w:rFonts w:ascii="Mark Pro" w:hAnsi="Mark Pro"/>
        </w:rPr>
      </w:pPr>
      <w:bookmarkStart w:id="105" w:name="_Ref82596748"/>
      <w:bookmarkEnd w:id="104"/>
      <w:r w:rsidRPr="0061206E">
        <w:rPr>
          <w:rFonts w:ascii="Mark Pro" w:hAnsi="Mark Pro"/>
        </w:rPr>
        <w:t>Lorsqu’il est question d’une somme due à Éco Entreprise</w:t>
      </w:r>
      <w:r w:rsidR="007031B3">
        <w:rPr>
          <w:rFonts w:ascii="Mark Pro" w:hAnsi="Mark Pro"/>
        </w:rPr>
        <w:t>s</w:t>
      </w:r>
      <w:r w:rsidRPr="0061206E">
        <w:rPr>
          <w:rFonts w:ascii="Mark Pro" w:hAnsi="Mark Pro"/>
        </w:rPr>
        <w:t xml:space="preserve"> Québec, si </w:t>
      </w:r>
      <w:r w:rsidR="788161D5" w:rsidRPr="0061206E">
        <w:rPr>
          <w:rFonts w:ascii="Mark Pro" w:hAnsi="Mark Pro"/>
        </w:rPr>
        <w:t xml:space="preserve">une personne assujettie en fait la demande écrite et que seules des démarches administratives mineures ont été nécessaires à Éco Entreprises Québec pour réclamer une somme qui lui est due aux termes du Tarif, une réduction de 50 % peut être appliquée au montant des frais administratifs dus en vertu </w:t>
      </w:r>
      <w:r w:rsidRPr="0061206E">
        <w:rPr>
          <w:rFonts w:ascii="Mark Pro" w:hAnsi="Mark Pro"/>
        </w:rPr>
        <w:t xml:space="preserve">de l’article </w:t>
      </w:r>
      <w:r w:rsidR="00132E99" w:rsidRPr="0061206E">
        <w:rPr>
          <w:rFonts w:ascii="Mark Pro" w:hAnsi="Mark Pro"/>
        </w:rPr>
        <w:fldChar w:fldCharType="begin"/>
      </w:r>
      <w:r w:rsidR="00132E99" w:rsidRPr="0061206E">
        <w:rPr>
          <w:rFonts w:ascii="Mark Pro" w:hAnsi="Mark Pro"/>
        </w:rPr>
        <w:instrText xml:space="preserve"> REF _Ref82527502 \r \h </w:instrText>
      </w:r>
      <w:r w:rsidR="0061206E">
        <w:rPr>
          <w:rFonts w:ascii="Mark Pro" w:hAnsi="Mark Pro"/>
        </w:rPr>
        <w:instrText xml:space="preserve"> \* MERGEFORMAT </w:instrText>
      </w:r>
      <w:r w:rsidR="00132E99" w:rsidRPr="0061206E">
        <w:rPr>
          <w:rFonts w:ascii="Mark Pro" w:hAnsi="Mark Pro"/>
        </w:rPr>
      </w:r>
      <w:r w:rsidR="00132E99" w:rsidRPr="0061206E">
        <w:rPr>
          <w:rFonts w:ascii="Mark Pro" w:hAnsi="Mark Pro"/>
        </w:rPr>
        <w:fldChar w:fldCharType="separate"/>
      </w:r>
      <w:r w:rsidR="003D1B5E">
        <w:rPr>
          <w:rFonts w:ascii="Mark Pro" w:hAnsi="Mark Pro"/>
        </w:rPr>
        <w:t>4.5.2</w:t>
      </w:r>
      <w:r w:rsidR="00132E99" w:rsidRPr="0061206E">
        <w:rPr>
          <w:rFonts w:ascii="Mark Pro" w:hAnsi="Mark Pro"/>
        </w:rPr>
        <w:fldChar w:fldCharType="end"/>
      </w:r>
      <w:r w:rsidR="788161D5" w:rsidRPr="0061206E">
        <w:rPr>
          <w:rFonts w:ascii="Mark Pro" w:hAnsi="Mark Pro"/>
        </w:rPr>
        <w:t>.</w:t>
      </w:r>
      <w:bookmarkEnd w:id="105"/>
    </w:p>
    <w:p w14:paraId="11236D85" w14:textId="77777777" w:rsidR="006F1DDA" w:rsidRPr="0061206E" w:rsidRDefault="006F1DDA" w:rsidP="006F1DDA">
      <w:pPr>
        <w:pStyle w:val="Paragraphedeliste"/>
        <w:ind w:left="1560"/>
        <w:rPr>
          <w:rFonts w:ascii="Mark Pro" w:hAnsi="Mark Pro"/>
        </w:rPr>
      </w:pPr>
    </w:p>
    <w:p w14:paraId="3FD19507" w14:textId="23BBE7F7" w:rsidR="000958F8" w:rsidRDefault="000958F8" w:rsidP="000958F8">
      <w:pPr>
        <w:pStyle w:val="Paragraphedeliste"/>
        <w:ind w:left="1560"/>
        <w:contextualSpacing w:val="0"/>
        <w:rPr>
          <w:rFonts w:ascii="Mark Pro" w:hAnsi="Mark Pro"/>
        </w:rPr>
      </w:pPr>
      <w:r w:rsidRPr="0061206E">
        <w:rPr>
          <w:rFonts w:ascii="Mark Pro" w:hAnsi="Mark Pro"/>
        </w:rPr>
        <w:t xml:space="preserve">Les personnes assujetties visées à la section </w:t>
      </w:r>
      <w:r w:rsidR="00D6191F" w:rsidRPr="0061206E">
        <w:rPr>
          <w:rFonts w:ascii="Mark Pro" w:hAnsi="Mark Pro"/>
        </w:rPr>
        <w:fldChar w:fldCharType="begin"/>
      </w:r>
      <w:r w:rsidR="00D6191F" w:rsidRPr="0061206E">
        <w:rPr>
          <w:rFonts w:ascii="Mark Pro" w:hAnsi="Mark Pro"/>
        </w:rPr>
        <w:instrText xml:space="preserve"> REF _Ref82527552 \r \h </w:instrText>
      </w:r>
      <w:r w:rsidR="0061206E">
        <w:rPr>
          <w:rFonts w:ascii="Mark Pro" w:hAnsi="Mark Pro"/>
        </w:rPr>
        <w:instrText xml:space="preserve"> \* MERGEFORMAT </w:instrText>
      </w:r>
      <w:r w:rsidR="00D6191F" w:rsidRPr="0061206E">
        <w:rPr>
          <w:rFonts w:ascii="Mark Pro" w:hAnsi="Mark Pro"/>
        </w:rPr>
      </w:r>
      <w:r w:rsidR="00D6191F" w:rsidRPr="0061206E">
        <w:rPr>
          <w:rFonts w:ascii="Mark Pro" w:hAnsi="Mark Pro"/>
        </w:rPr>
        <w:fldChar w:fldCharType="separate"/>
      </w:r>
      <w:r w:rsidR="003D1B5E">
        <w:rPr>
          <w:rFonts w:ascii="Mark Pro" w:hAnsi="Mark Pro"/>
        </w:rPr>
        <w:t>4.2</w:t>
      </w:r>
      <w:r w:rsidR="00D6191F" w:rsidRPr="0061206E">
        <w:rPr>
          <w:rFonts w:ascii="Mark Pro" w:hAnsi="Mark Pro"/>
        </w:rPr>
        <w:fldChar w:fldCharType="end"/>
      </w:r>
      <w:r w:rsidRPr="0061206E">
        <w:rPr>
          <w:rFonts w:ascii="Mark Pro" w:hAnsi="Mark Pro"/>
        </w:rPr>
        <w:t xml:space="preserve"> du Tarif qui n’ont pas fait l’objet de démarches de la part de Éco Entreprises Québec en vertu de l’article </w:t>
      </w:r>
      <w:r w:rsidR="00D6191F" w:rsidRPr="0061206E">
        <w:rPr>
          <w:rFonts w:ascii="Mark Pro" w:hAnsi="Mark Pro"/>
        </w:rPr>
        <w:fldChar w:fldCharType="begin"/>
      </w:r>
      <w:r w:rsidR="00D6191F" w:rsidRPr="0061206E">
        <w:rPr>
          <w:rFonts w:ascii="Mark Pro" w:hAnsi="Mark Pro"/>
        </w:rPr>
        <w:instrText xml:space="preserve"> REF _Ref82527629 \r \h </w:instrText>
      </w:r>
      <w:r w:rsidR="0061206E">
        <w:rPr>
          <w:rFonts w:ascii="Mark Pro" w:hAnsi="Mark Pro"/>
        </w:rPr>
        <w:instrText xml:space="preserve"> \* MERGEFORMAT </w:instrText>
      </w:r>
      <w:r w:rsidR="00D6191F" w:rsidRPr="0061206E">
        <w:rPr>
          <w:rFonts w:ascii="Mark Pro" w:hAnsi="Mark Pro"/>
        </w:rPr>
      </w:r>
      <w:r w:rsidR="00D6191F" w:rsidRPr="0061206E">
        <w:rPr>
          <w:rFonts w:ascii="Mark Pro" w:hAnsi="Mark Pro"/>
        </w:rPr>
        <w:fldChar w:fldCharType="separate"/>
      </w:r>
      <w:r w:rsidR="003D1B5E">
        <w:rPr>
          <w:rFonts w:ascii="Mark Pro" w:hAnsi="Mark Pro"/>
        </w:rPr>
        <w:t>6.2.2</w:t>
      </w:r>
      <w:r w:rsidR="00D6191F" w:rsidRPr="0061206E">
        <w:rPr>
          <w:rFonts w:ascii="Mark Pro" w:hAnsi="Mark Pro"/>
        </w:rPr>
        <w:fldChar w:fldCharType="end"/>
      </w:r>
      <w:r w:rsidRPr="0061206E">
        <w:rPr>
          <w:rFonts w:ascii="Mark Pro" w:hAnsi="Mark Pro"/>
        </w:rPr>
        <w:t xml:space="preserve"> du Tarif et qui, volontairement et en conformité avec la section </w:t>
      </w:r>
      <w:r w:rsidR="00D6191F" w:rsidRPr="0061206E">
        <w:rPr>
          <w:rFonts w:ascii="Mark Pro" w:hAnsi="Mark Pro"/>
        </w:rPr>
        <w:fldChar w:fldCharType="begin"/>
      </w:r>
      <w:r w:rsidR="00D6191F" w:rsidRPr="0061206E">
        <w:rPr>
          <w:rFonts w:ascii="Mark Pro" w:hAnsi="Mark Pro"/>
        </w:rPr>
        <w:instrText xml:space="preserve"> REF _Ref82526996 \r \h </w:instrText>
      </w:r>
      <w:r w:rsidR="0061206E">
        <w:rPr>
          <w:rFonts w:ascii="Mark Pro" w:hAnsi="Mark Pro"/>
        </w:rPr>
        <w:instrText xml:space="preserve"> \* MERGEFORMAT </w:instrText>
      </w:r>
      <w:r w:rsidR="00D6191F" w:rsidRPr="0061206E">
        <w:rPr>
          <w:rFonts w:ascii="Mark Pro" w:hAnsi="Mark Pro"/>
        </w:rPr>
      </w:r>
      <w:r w:rsidR="00D6191F" w:rsidRPr="0061206E">
        <w:rPr>
          <w:rFonts w:ascii="Mark Pro" w:hAnsi="Mark Pro"/>
        </w:rPr>
        <w:fldChar w:fldCharType="separate"/>
      </w:r>
      <w:r w:rsidR="003D1B5E">
        <w:rPr>
          <w:rFonts w:ascii="Mark Pro" w:hAnsi="Mark Pro"/>
        </w:rPr>
        <w:t>6.1</w:t>
      </w:r>
      <w:r w:rsidR="00D6191F" w:rsidRPr="0061206E">
        <w:rPr>
          <w:rFonts w:ascii="Mark Pro" w:hAnsi="Mark Pro"/>
        </w:rPr>
        <w:fldChar w:fldCharType="end"/>
      </w:r>
      <w:r w:rsidRPr="0061206E">
        <w:rPr>
          <w:rFonts w:ascii="Mark Pro" w:hAnsi="Mark Pro"/>
        </w:rPr>
        <w:t xml:space="preserve"> du Tarif, s’enregistrent auprès de Éco Entreprises Québec et lui soumettent une déclaration des matières, peuvent être admissibles à un crédit équivalent à 100 % du montant des frais administratifs dus en vertu du premier alinéa si elles en font la demande écrite.</w:t>
      </w:r>
    </w:p>
    <w:p w14:paraId="3B62F4D3" w14:textId="77777777" w:rsidR="00EA2F9B" w:rsidRPr="0061206E" w:rsidRDefault="00EA2F9B" w:rsidP="000958F8">
      <w:pPr>
        <w:pStyle w:val="Paragraphedeliste"/>
        <w:ind w:left="1560"/>
        <w:contextualSpacing w:val="0"/>
        <w:rPr>
          <w:rFonts w:ascii="Mark Pro" w:hAnsi="Mark Pro"/>
        </w:rPr>
      </w:pPr>
    </w:p>
    <w:p w14:paraId="664F0D86" w14:textId="05F6F655" w:rsidR="000958F8" w:rsidRDefault="788161D5" w:rsidP="00974DDC">
      <w:pPr>
        <w:pStyle w:val="Paragraphedeliste"/>
        <w:numPr>
          <w:ilvl w:val="2"/>
          <w:numId w:val="6"/>
        </w:numPr>
        <w:ind w:left="1560" w:hanging="840"/>
        <w:contextualSpacing w:val="0"/>
        <w:rPr>
          <w:rFonts w:ascii="Mark Pro" w:hAnsi="Mark Pro"/>
        </w:rPr>
      </w:pPr>
      <w:r w:rsidRPr="0061206E">
        <w:rPr>
          <w:rFonts w:ascii="Mark Pro" w:hAnsi="Mark Pro"/>
        </w:rPr>
        <w:t>Conformément à l’article 53.31.16 de la Loi, lorsqu’</w:t>
      </w:r>
      <w:r w:rsidR="06907F20" w:rsidRPr="0061206E">
        <w:rPr>
          <w:rFonts w:ascii="Mark Pro" w:hAnsi="Mark Pro"/>
        </w:rPr>
        <w:t xml:space="preserve">un organisme agréé </w:t>
      </w:r>
      <w:r w:rsidRPr="0061206E">
        <w:rPr>
          <w:rFonts w:ascii="Mark Pro" w:hAnsi="Mark Pro"/>
        </w:rPr>
        <w:t>exerce un recours pour réclamer une somme qui lui est due, il a le droit de réclamer un montant</w:t>
      </w:r>
      <w:r w:rsidR="00EA2F9B">
        <w:rPr>
          <w:rFonts w:ascii="Mark Pro" w:hAnsi="Mark Pro"/>
        </w:rPr>
        <w:t xml:space="preserve"> </w:t>
      </w:r>
      <w:r w:rsidRPr="0061206E">
        <w:rPr>
          <w:rFonts w:ascii="Mark Pro" w:hAnsi="Mark Pro"/>
        </w:rPr>
        <w:t>égal à 20 % de cette somme.</w:t>
      </w:r>
    </w:p>
    <w:p w14:paraId="354D7C6F" w14:textId="77777777" w:rsidR="0061206E" w:rsidRPr="0061206E" w:rsidRDefault="0061206E" w:rsidP="0061206E">
      <w:pPr>
        <w:pStyle w:val="Paragraphedeliste"/>
        <w:ind w:left="1560"/>
        <w:contextualSpacing w:val="0"/>
        <w:rPr>
          <w:rFonts w:ascii="Mark Pro" w:hAnsi="Mark Pro"/>
        </w:rPr>
      </w:pPr>
    </w:p>
    <w:p w14:paraId="01C6C1AC" w14:textId="1BE2055B" w:rsidR="000958F8" w:rsidRDefault="788161D5" w:rsidP="00974DDC">
      <w:pPr>
        <w:pStyle w:val="Paragraphedeliste"/>
        <w:numPr>
          <w:ilvl w:val="1"/>
          <w:numId w:val="6"/>
        </w:numPr>
        <w:ind w:left="993" w:hanging="633"/>
        <w:contextualSpacing w:val="0"/>
        <w:outlineLvl w:val="1"/>
        <w:rPr>
          <w:rFonts w:ascii="Mark Pro" w:hAnsi="Mark Pro"/>
          <w:b/>
          <w:bCs/>
        </w:rPr>
      </w:pPr>
      <w:bookmarkStart w:id="106" w:name="_Ref82527360"/>
      <w:bookmarkStart w:id="107" w:name="_Toc116623776"/>
      <w:bookmarkStart w:id="108" w:name="_Toc146880154"/>
      <w:r w:rsidRPr="0061206E">
        <w:rPr>
          <w:rFonts w:ascii="Mark Pro" w:hAnsi="Mark Pro"/>
          <w:b/>
          <w:bCs/>
        </w:rPr>
        <w:t>Lieu et forme du paiement</w:t>
      </w:r>
      <w:bookmarkEnd w:id="106"/>
      <w:bookmarkEnd w:id="107"/>
      <w:bookmarkEnd w:id="108"/>
    </w:p>
    <w:p w14:paraId="46218A44" w14:textId="77777777" w:rsidR="00EA2F9B" w:rsidRPr="0061206E" w:rsidRDefault="00EA2F9B" w:rsidP="00896C8B">
      <w:pPr>
        <w:pStyle w:val="Paragraphedeliste"/>
        <w:ind w:left="993"/>
        <w:contextualSpacing w:val="0"/>
        <w:rPr>
          <w:rFonts w:ascii="Mark Pro" w:hAnsi="Mark Pro"/>
          <w:b/>
          <w:bCs/>
        </w:rPr>
      </w:pPr>
    </w:p>
    <w:p w14:paraId="41009DDB" w14:textId="0A7AA158" w:rsidR="000958F8" w:rsidRDefault="788161D5" w:rsidP="00974DDC">
      <w:pPr>
        <w:pStyle w:val="Paragraphedeliste"/>
        <w:numPr>
          <w:ilvl w:val="2"/>
          <w:numId w:val="6"/>
        </w:numPr>
        <w:ind w:left="1560" w:hanging="840"/>
        <w:contextualSpacing w:val="0"/>
        <w:rPr>
          <w:rFonts w:ascii="Mark Pro" w:hAnsi="Mark Pro"/>
        </w:rPr>
      </w:pPr>
      <w:r w:rsidRPr="0061206E">
        <w:rPr>
          <w:rFonts w:ascii="Mark Pro" w:hAnsi="Mark Pro"/>
        </w:rPr>
        <w:t>Tout paiement</w:t>
      </w:r>
      <w:r w:rsidR="342F0546" w:rsidRPr="0061206E">
        <w:rPr>
          <w:rFonts w:ascii="Mark Pro" w:hAnsi="Mark Pro"/>
        </w:rPr>
        <w:t xml:space="preserve">, </w:t>
      </w:r>
      <w:r w:rsidRPr="0061206E">
        <w:rPr>
          <w:rFonts w:ascii="Mark Pro" w:hAnsi="Mark Pro"/>
        </w:rPr>
        <w:t>effectué en vertu du Tarif doit être fait en monnaie ayant cours légal au Canada.</w:t>
      </w:r>
    </w:p>
    <w:p w14:paraId="74B6EE86" w14:textId="77777777" w:rsidR="00EA2F9B" w:rsidRPr="0061206E" w:rsidRDefault="00EA2F9B" w:rsidP="00896C8B">
      <w:pPr>
        <w:pStyle w:val="Paragraphedeliste"/>
        <w:ind w:left="1560"/>
        <w:contextualSpacing w:val="0"/>
        <w:rPr>
          <w:rFonts w:ascii="Mark Pro" w:hAnsi="Mark Pro"/>
        </w:rPr>
      </w:pPr>
    </w:p>
    <w:p w14:paraId="32850678" w14:textId="149632FA" w:rsidR="00EA2F9B" w:rsidRPr="00896C8B" w:rsidRDefault="788161D5" w:rsidP="00EA2F9B">
      <w:pPr>
        <w:pStyle w:val="Paragraphedeliste"/>
        <w:numPr>
          <w:ilvl w:val="2"/>
          <w:numId w:val="6"/>
        </w:numPr>
        <w:ind w:left="1560" w:hanging="840"/>
        <w:contextualSpacing w:val="0"/>
        <w:rPr>
          <w:rFonts w:ascii="Mark Pro" w:hAnsi="Mark Pro"/>
        </w:rPr>
      </w:pPr>
      <w:r w:rsidRPr="0061206E">
        <w:rPr>
          <w:rFonts w:ascii="Mark Pro" w:hAnsi="Mark Pro"/>
        </w:rPr>
        <w:lastRenderedPageBreak/>
        <w:t>Tout paiement</w:t>
      </w:r>
      <w:r w:rsidR="342F0546" w:rsidRPr="0061206E">
        <w:rPr>
          <w:rFonts w:ascii="Mark Pro" w:hAnsi="Mark Pro"/>
        </w:rPr>
        <w:t xml:space="preserve">, </w:t>
      </w:r>
      <w:r w:rsidRPr="0061206E">
        <w:rPr>
          <w:rFonts w:ascii="Mark Pro" w:hAnsi="Mark Pro"/>
        </w:rPr>
        <w:t>effectué en vertu du Tarif peut être fait par chèque, paiement direct, transfert de fonds ou système centralisé de paiement.</w:t>
      </w:r>
    </w:p>
    <w:p w14:paraId="3D2794D2" w14:textId="77777777" w:rsidR="00EA2F9B" w:rsidRPr="0061206E" w:rsidRDefault="00EA2F9B" w:rsidP="00896C8B">
      <w:pPr>
        <w:pStyle w:val="Paragraphedeliste"/>
        <w:ind w:left="1560"/>
        <w:contextualSpacing w:val="0"/>
        <w:rPr>
          <w:rFonts w:ascii="Mark Pro" w:hAnsi="Mark Pro"/>
        </w:rPr>
      </w:pPr>
    </w:p>
    <w:p w14:paraId="65651508" w14:textId="6DF47D2B" w:rsidR="001A1E57" w:rsidRDefault="000958F8" w:rsidP="005E1053">
      <w:pPr>
        <w:pStyle w:val="Paragraphedeliste"/>
        <w:ind w:left="1560"/>
        <w:contextualSpacing w:val="0"/>
        <w:rPr>
          <w:rFonts w:ascii="Mark Pro" w:hAnsi="Mark Pro"/>
        </w:rPr>
      </w:pPr>
      <w:r w:rsidRPr="0061206E">
        <w:rPr>
          <w:rFonts w:ascii="Mark Pro" w:hAnsi="Mark Pro"/>
        </w:rPr>
        <w:t xml:space="preserve">Dans le cas où le paiement est effectué par le biais d’un transfert de fonds ou d’un système centralisé de paiement, un avis écrit à cet effet doit être transmis à </w:t>
      </w:r>
      <w:r w:rsidR="00D147D9" w:rsidRPr="0061206E">
        <w:rPr>
          <w:rFonts w:ascii="Mark Pro" w:hAnsi="Mark Pro"/>
        </w:rPr>
        <w:t>l’organisme agréé</w:t>
      </w:r>
      <w:r w:rsidR="005A750F">
        <w:rPr>
          <w:rFonts w:ascii="Mark Pro" w:hAnsi="Mark Pro"/>
        </w:rPr>
        <w:t>. L</w:t>
      </w:r>
      <w:r w:rsidRPr="0061206E">
        <w:rPr>
          <w:rFonts w:ascii="Mark Pro" w:hAnsi="Mark Pro"/>
        </w:rPr>
        <w:t xml:space="preserve">e défaut de faire parvenir cet avis libère </w:t>
      </w:r>
      <w:r w:rsidR="00D147D9" w:rsidRPr="0061206E">
        <w:rPr>
          <w:rFonts w:ascii="Mark Pro" w:hAnsi="Mark Pro"/>
        </w:rPr>
        <w:t>l’organisme agréé</w:t>
      </w:r>
      <w:r w:rsidRPr="0061206E">
        <w:rPr>
          <w:rFonts w:ascii="Mark Pro" w:hAnsi="Mark Pro"/>
        </w:rPr>
        <w:t xml:space="preserve"> de toute responsabilité relativement à l’imputation du paiement.</w:t>
      </w:r>
    </w:p>
    <w:p w14:paraId="04E4CEF2" w14:textId="77777777" w:rsidR="00EA2F9B" w:rsidRPr="005E1053" w:rsidRDefault="00EA2F9B" w:rsidP="005E1053">
      <w:pPr>
        <w:pStyle w:val="Paragraphedeliste"/>
        <w:ind w:left="1560"/>
        <w:contextualSpacing w:val="0"/>
        <w:rPr>
          <w:rFonts w:ascii="Mark Pro" w:hAnsi="Mark Pro"/>
        </w:rPr>
      </w:pPr>
    </w:p>
    <w:p w14:paraId="19ADBE43" w14:textId="2D70244E" w:rsidR="00D2198B" w:rsidRDefault="3B69B593" w:rsidP="00974DDC">
      <w:pPr>
        <w:pStyle w:val="Paragraphedeliste"/>
        <w:numPr>
          <w:ilvl w:val="0"/>
          <w:numId w:val="6"/>
        </w:numPr>
        <w:contextualSpacing w:val="0"/>
        <w:outlineLvl w:val="0"/>
        <w:rPr>
          <w:rFonts w:ascii="Mark Pro" w:hAnsi="Mark Pro"/>
          <w:b/>
          <w:bCs/>
        </w:rPr>
      </w:pPr>
      <w:bookmarkStart w:id="109" w:name="_Toc116623777"/>
      <w:bookmarkStart w:id="110" w:name="_Toc146880155"/>
      <w:r w:rsidRPr="0061206E">
        <w:rPr>
          <w:rFonts w:ascii="Mark Pro" w:hAnsi="Mark Pro"/>
          <w:b/>
          <w:bCs/>
        </w:rPr>
        <w:t xml:space="preserve">CRÉDITS ET </w:t>
      </w:r>
      <w:r w:rsidR="231BF88F" w:rsidRPr="0061206E">
        <w:rPr>
          <w:rFonts w:ascii="Mark Pro" w:hAnsi="Mark Pro"/>
          <w:b/>
          <w:bCs/>
        </w:rPr>
        <w:t>MESURES D’ÉCOMODULATION</w:t>
      </w:r>
      <w:bookmarkEnd w:id="109"/>
      <w:bookmarkEnd w:id="110"/>
    </w:p>
    <w:p w14:paraId="18EC5543" w14:textId="77777777" w:rsidR="00EA2F9B" w:rsidRPr="0061206E" w:rsidRDefault="00EA2F9B" w:rsidP="00896C8B">
      <w:pPr>
        <w:pStyle w:val="Paragraphedeliste"/>
        <w:ind w:left="360"/>
        <w:contextualSpacing w:val="0"/>
        <w:rPr>
          <w:rFonts w:ascii="Mark Pro" w:hAnsi="Mark Pro"/>
          <w:b/>
          <w:bCs/>
        </w:rPr>
      </w:pPr>
    </w:p>
    <w:p w14:paraId="21292F83" w14:textId="74C9CD64" w:rsidR="007372B2" w:rsidRDefault="625C796C" w:rsidP="00974DDC">
      <w:pPr>
        <w:pStyle w:val="Paragraphedeliste"/>
        <w:numPr>
          <w:ilvl w:val="1"/>
          <w:numId w:val="6"/>
        </w:numPr>
        <w:ind w:left="993" w:hanging="633"/>
        <w:contextualSpacing w:val="0"/>
        <w:outlineLvl w:val="1"/>
        <w:rPr>
          <w:rFonts w:ascii="Mark Pro" w:hAnsi="Mark Pro"/>
          <w:b/>
          <w:bCs/>
        </w:rPr>
      </w:pPr>
      <w:bookmarkStart w:id="111" w:name="_Ref93062246"/>
      <w:bookmarkStart w:id="112" w:name="_Toc116623778"/>
      <w:bookmarkStart w:id="113" w:name="_Toc146880156"/>
      <w:r w:rsidRPr="0061206E">
        <w:rPr>
          <w:rFonts w:ascii="Mark Pro" w:hAnsi="Mark Pro"/>
          <w:b/>
          <w:bCs/>
        </w:rPr>
        <w:t>Personne</w:t>
      </w:r>
      <w:r w:rsidR="6267F9DB" w:rsidRPr="0061206E">
        <w:rPr>
          <w:rFonts w:ascii="Mark Pro" w:hAnsi="Mark Pro"/>
          <w:b/>
          <w:bCs/>
        </w:rPr>
        <w:t>s</w:t>
      </w:r>
      <w:r w:rsidRPr="0061206E">
        <w:rPr>
          <w:rFonts w:ascii="Mark Pro" w:hAnsi="Mark Pro"/>
          <w:b/>
          <w:bCs/>
        </w:rPr>
        <w:t xml:space="preserve"> assujetties</w:t>
      </w:r>
      <w:r w:rsidR="78B72691" w:rsidRPr="0061206E">
        <w:rPr>
          <w:rFonts w:ascii="Mark Pro" w:hAnsi="Mark Pro"/>
          <w:b/>
          <w:bCs/>
        </w:rPr>
        <w:t xml:space="preserve"> admissibles aux </w:t>
      </w:r>
      <w:r w:rsidR="23D8F30D" w:rsidRPr="0061206E">
        <w:rPr>
          <w:rFonts w:ascii="Mark Pro" w:hAnsi="Mark Pro"/>
          <w:b/>
          <w:bCs/>
        </w:rPr>
        <w:t xml:space="preserve">crédits et aux </w:t>
      </w:r>
      <w:r w:rsidR="78B72691" w:rsidRPr="0061206E">
        <w:rPr>
          <w:rFonts w:ascii="Mark Pro" w:hAnsi="Mark Pro"/>
          <w:b/>
          <w:bCs/>
        </w:rPr>
        <w:t>mesures d’écomodulation</w:t>
      </w:r>
      <w:bookmarkEnd w:id="111"/>
      <w:bookmarkEnd w:id="112"/>
      <w:bookmarkEnd w:id="113"/>
    </w:p>
    <w:p w14:paraId="2E57A601" w14:textId="77777777" w:rsidR="00EA2F9B" w:rsidRPr="0061206E" w:rsidRDefault="00EA2F9B" w:rsidP="00896C8B">
      <w:pPr>
        <w:pStyle w:val="Paragraphedeliste"/>
        <w:ind w:left="993"/>
        <w:contextualSpacing w:val="0"/>
        <w:rPr>
          <w:rFonts w:ascii="Mark Pro" w:hAnsi="Mark Pro"/>
          <w:b/>
          <w:bCs/>
        </w:rPr>
      </w:pPr>
    </w:p>
    <w:p w14:paraId="1A3A5678" w14:textId="1A8F02EF" w:rsidR="001E3189" w:rsidRDefault="4916079F" w:rsidP="00974DDC">
      <w:pPr>
        <w:pStyle w:val="Paragraphedeliste"/>
        <w:numPr>
          <w:ilvl w:val="2"/>
          <w:numId w:val="6"/>
        </w:numPr>
        <w:ind w:left="1560" w:hanging="840"/>
        <w:contextualSpacing w:val="0"/>
        <w:rPr>
          <w:rFonts w:ascii="Mark Pro" w:hAnsi="Mark Pro"/>
        </w:rPr>
      </w:pPr>
      <w:r w:rsidRPr="0061206E">
        <w:rPr>
          <w:rFonts w:ascii="Mark Pro" w:hAnsi="Mark Pro"/>
        </w:rPr>
        <w:t>Sont</w:t>
      </w:r>
      <w:r w:rsidR="67D7E81A" w:rsidRPr="0061206E">
        <w:rPr>
          <w:rFonts w:ascii="Mark Pro" w:hAnsi="Mark Pro"/>
        </w:rPr>
        <w:t xml:space="preserve"> admissible</w:t>
      </w:r>
      <w:r w:rsidRPr="0061206E">
        <w:rPr>
          <w:rFonts w:ascii="Mark Pro" w:hAnsi="Mark Pro"/>
        </w:rPr>
        <w:t>s</w:t>
      </w:r>
      <w:r w:rsidR="67D7E81A" w:rsidRPr="0061206E">
        <w:rPr>
          <w:rFonts w:ascii="Mark Pro" w:hAnsi="Mark Pro"/>
        </w:rPr>
        <w:t xml:space="preserve"> aux crédits et </w:t>
      </w:r>
      <w:r w:rsidR="1DC18E43" w:rsidRPr="0061206E">
        <w:rPr>
          <w:rFonts w:ascii="Mark Pro" w:hAnsi="Mark Pro"/>
        </w:rPr>
        <w:t>autres</w:t>
      </w:r>
      <w:r w:rsidR="67D7E81A" w:rsidRPr="0061206E">
        <w:rPr>
          <w:rFonts w:ascii="Mark Pro" w:hAnsi="Mark Pro"/>
        </w:rPr>
        <w:t xml:space="preserve"> mesures d’écomodula</w:t>
      </w:r>
      <w:r w:rsidR="1FB37DD6" w:rsidRPr="0061206E">
        <w:rPr>
          <w:rFonts w:ascii="Mark Pro" w:hAnsi="Mark Pro"/>
        </w:rPr>
        <w:t>t</w:t>
      </w:r>
      <w:r w:rsidR="67D7E81A" w:rsidRPr="0061206E">
        <w:rPr>
          <w:rFonts w:ascii="Mark Pro" w:hAnsi="Mark Pro"/>
        </w:rPr>
        <w:t>ion</w:t>
      </w:r>
      <w:r w:rsidRPr="0061206E">
        <w:rPr>
          <w:rFonts w:ascii="Mark Pro" w:hAnsi="Mark Pro"/>
        </w:rPr>
        <w:t xml:space="preserve"> les </w:t>
      </w:r>
      <w:r w:rsidR="1E44731D" w:rsidRPr="0061206E">
        <w:rPr>
          <w:rFonts w:ascii="Mark Pro" w:hAnsi="Mark Pro"/>
        </w:rPr>
        <w:t xml:space="preserve">personnes </w:t>
      </w:r>
      <w:r w:rsidRPr="0061206E">
        <w:rPr>
          <w:rFonts w:ascii="Mark Pro" w:hAnsi="Mark Pro"/>
        </w:rPr>
        <w:t>assujetties</w:t>
      </w:r>
      <w:r w:rsidR="002B7441" w:rsidRPr="0061206E">
        <w:rPr>
          <w:rFonts w:ascii="Mark Pro" w:hAnsi="Mark Pro"/>
        </w:rPr>
        <w:t xml:space="preserve"> ayant généré des contenants, emballages et imprimés au cours de l’</w:t>
      </w:r>
      <w:r w:rsidR="00441E31" w:rsidRPr="0061206E">
        <w:rPr>
          <w:rFonts w:ascii="Mark Pro" w:hAnsi="Mark Pro"/>
        </w:rPr>
        <w:t>a</w:t>
      </w:r>
      <w:r w:rsidR="002B7441" w:rsidRPr="0061206E">
        <w:rPr>
          <w:rFonts w:ascii="Mark Pro" w:hAnsi="Mark Pro"/>
        </w:rPr>
        <w:t xml:space="preserve">nnée de référence et </w:t>
      </w:r>
      <w:r w:rsidR="1DC18E43" w:rsidRPr="0061206E">
        <w:rPr>
          <w:rFonts w:ascii="Mark Pro" w:hAnsi="Mark Pro"/>
        </w:rPr>
        <w:t xml:space="preserve">ayant soumis </w:t>
      </w:r>
      <w:r w:rsidR="0015366F" w:rsidRPr="0061206E">
        <w:rPr>
          <w:rFonts w:ascii="Mark Pro" w:hAnsi="Mark Pro"/>
        </w:rPr>
        <w:t xml:space="preserve">une </w:t>
      </w:r>
      <w:r w:rsidR="1DC18E43" w:rsidRPr="0061206E">
        <w:rPr>
          <w:rFonts w:ascii="Mark Pro" w:hAnsi="Mark Pro"/>
        </w:rPr>
        <w:t xml:space="preserve">déclaration </w:t>
      </w:r>
      <w:r w:rsidR="054F892E" w:rsidRPr="0061206E">
        <w:rPr>
          <w:rFonts w:ascii="Mark Pro" w:hAnsi="Mark Pro"/>
        </w:rPr>
        <w:t xml:space="preserve">détaillée </w:t>
      </w:r>
      <w:r w:rsidR="1DC18E43" w:rsidRPr="0061206E">
        <w:rPr>
          <w:rFonts w:ascii="Mark Pro" w:hAnsi="Mark Pro"/>
        </w:rPr>
        <w:t xml:space="preserve">et payé </w:t>
      </w:r>
      <w:r w:rsidR="00B86C6C" w:rsidRPr="0061206E">
        <w:rPr>
          <w:rFonts w:ascii="Mark Pro" w:hAnsi="Mark Pro"/>
        </w:rPr>
        <w:t>la totalité de</w:t>
      </w:r>
      <w:r w:rsidR="1DC18E43" w:rsidRPr="0061206E">
        <w:rPr>
          <w:rFonts w:ascii="Mark Pro" w:hAnsi="Mark Pro"/>
        </w:rPr>
        <w:t xml:space="preserve"> </w:t>
      </w:r>
      <w:r w:rsidR="1A159F81" w:rsidRPr="0061206E">
        <w:rPr>
          <w:rFonts w:ascii="Mark Pro" w:hAnsi="Mark Pro"/>
        </w:rPr>
        <w:t>leur</w:t>
      </w:r>
      <w:r w:rsidR="1DC18E43" w:rsidRPr="0061206E">
        <w:rPr>
          <w:rFonts w:ascii="Mark Pro" w:hAnsi="Mark Pro"/>
        </w:rPr>
        <w:t xml:space="preserve"> contribution</w:t>
      </w:r>
      <w:r w:rsidR="00EC05E5">
        <w:rPr>
          <w:rFonts w:ascii="Mark Pro" w:hAnsi="Mark Pro"/>
        </w:rPr>
        <w:t xml:space="preserve"> payable</w:t>
      </w:r>
      <w:r w:rsidR="1DC18E43" w:rsidRPr="0061206E">
        <w:rPr>
          <w:rFonts w:ascii="Mark Pro" w:hAnsi="Mark Pro"/>
        </w:rPr>
        <w:t xml:space="preserve"> </w:t>
      </w:r>
      <w:r w:rsidR="00EC05E5">
        <w:rPr>
          <w:rFonts w:ascii="Mark Pro" w:hAnsi="Mark Pro"/>
        </w:rPr>
        <w:t>calculée</w:t>
      </w:r>
      <w:r w:rsidR="1DC18E43" w:rsidRPr="0061206E">
        <w:rPr>
          <w:rFonts w:ascii="Mark Pro" w:hAnsi="Mark Pro"/>
        </w:rPr>
        <w:t>, dans le respect des délais prescrits</w:t>
      </w:r>
      <w:r w:rsidR="00516A4D" w:rsidRPr="0061206E">
        <w:rPr>
          <w:rFonts w:ascii="Mark Pro" w:hAnsi="Mark Pro"/>
        </w:rPr>
        <w:t>,</w:t>
      </w:r>
      <w:r w:rsidR="00E80FEF" w:rsidRPr="0061206E">
        <w:rPr>
          <w:rFonts w:ascii="Mark Pro" w:hAnsi="Mark Pro"/>
        </w:rPr>
        <w:t xml:space="preserve"> à moins d’entente écrite préalable avec É</w:t>
      </w:r>
      <w:r w:rsidR="00EC05E5">
        <w:rPr>
          <w:rFonts w:ascii="Mark Pro" w:hAnsi="Mark Pro"/>
        </w:rPr>
        <w:t xml:space="preserve">co </w:t>
      </w:r>
      <w:r w:rsidR="00E80FEF" w:rsidRPr="0061206E">
        <w:rPr>
          <w:rFonts w:ascii="Mark Pro" w:hAnsi="Mark Pro"/>
        </w:rPr>
        <w:t>E</w:t>
      </w:r>
      <w:r w:rsidR="00EC05E5">
        <w:rPr>
          <w:rFonts w:ascii="Mark Pro" w:hAnsi="Mark Pro"/>
        </w:rPr>
        <w:t>ntreprise</w:t>
      </w:r>
      <w:r w:rsidR="007031B3">
        <w:rPr>
          <w:rFonts w:ascii="Mark Pro" w:hAnsi="Mark Pro"/>
        </w:rPr>
        <w:t>s</w:t>
      </w:r>
      <w:r w:rsidR="00EC05E5">
        <w:rPr>
          <w:rFonts w:ascii="Mark Pro" w:hAnsi="Mark Pro"/>
        </w:rPr>
        <w:t xml:space="preserve"> </w:t>
      </w:r>
      <w:r w:rsidR="00E80FEF" w:rsidRPr="0061206E">
        <w:rPr>
          <w:rFonts w:ascii="Mark Pro" w:hAnsi="Mark Pro"/>
        </w:rPr>
        <w:t>Q</w:t>
      </w:r>
      <w:r w:rsidR="00EC05E5">
        <w:rPr>
          <w:rFonts w:ascii="Mark Pro" w:hAnsi="Mark Pro"/>
        </w:rPr>
        <w:t>uébec</w:t>
      </w:r>
      <w:r w:rsidR="1DC18E43" w:rsidRPr="0061206E">
        <w:rPr>
          <w:rFonts w:ascii="Mark Pro" w:hAnsi="Mark Pro"/>
        </w:rPr>
        <w:t xml:space="preserve">. </w:t>
      </w:r>
    </w:p>
    <w:p w14:paraId="2E02163C" w14:textId="77777777" w:rsidR="00EA2F9B" w:rsidRPr="0061206E" w:rsidRDefault="00EA2F9B" w:rsidP="00896C8B">
      <w:pPr>
        <w:pStyle w:val="Paragraphedeliste"/>
        <w:ind w:left="1560"/>
        <w:contextualSpacing w:val="0"/>
        <w:rPr>
          <w:rFonts w:ascii="Mark Pro" w:hAnsi="Mark Pro"/>
        </w:rPr>
      </w:pPr>
    </w:p>
    <w:p w14:paraId="0A643C2D" w14:textId="7AC4F1A3" w:rsidR="000F15D2" w:rsidRPr="0061206E" w:rsidRDefault="00271B10" w:rsidP="00974DDC">
      <w:pPr>
        <w:pStyle w:val="Paragraphedeliste"/>
        <w:numPr>
          <w:ilvl w:val="2"/>
          <w:numId w:val="6"/>
        </w:numPr>
        <w:ind w:left="1560" w:hanging="840"/>
        <w:rPr>
          <w:rFonts w:ascii="Mark Pro" w:hAnsi="Mark Pro"/>
        </w:rPr>
      </w:pPr>
      <w:r w:rsidRPr="0061206E">
        <w:rPr>
          <w:rFonts w:ascii="Mark Pro" w:hAnsi="Mark Pro"/>
        </w:rPr>
        <w:t>Ne sont</w:t>
      </w:r>
      <w:r w:rsidR="003D11C7" w:rsidRPr="0061206E">
        <w:rPr>
          <w:rFonts w:ascii="Mark Pro" w:hAnsi="Mark Pro"/>
        </w:rPr>
        <w:t xml:space="preserve"> </w:t>
      </w:r>
      <w:r w:rsidR="000F15D2" w:rsidRPr="0061206E">
        <w:rPr>
          <w:rFonts w:ascii="Mark Pro" w:hAnsi="Mark Pro"/>
        </w:rPr>
        <w:t>pas admissible</w:t>
      </w:r>
      <w:r w:rsidRPr="0061206E">
        <w:rPr>
          <w:rFonts w:ascii="Mark Pro" w:hAnsi="Mark Pro"/>
        </w:rPr>
        <w:t>s</w:t>
      </w:r>
      <w:r w:rsidR="000F15D2" w:rsidRPr="0061206E">
        <w:rPr>
          <w:rFonts w:ascii="Mark Pro" w:hAnsi="Mark Pro"/>
        </w:rPr>
        <w:t xml:space="preserve"> aux crédits et autres mesures d’écomodulation l</w:t>
      </w:r>
      <w:r w:rsidRPr="0061206E">
        <w:rPr>
          <w:rFonts w:ascii="Mark Pro" w:hAnsi="Mark Pro"/>
        </w:rPr>
        <w:t>es</w:t>
      </w:r>
      <w:r w:rsidR="000F15D2" w:rsidRPr="0061206E">
        <w:rPr>
          <w:rFonts w:ascii="Mark Pro" w:hAnsi="Mark Pro"/>
        </w:rPr>
        <w:t xml:space="preserve"> personne</w:t>
      </w:r>
      <w:r w:rsidRPr="0061206E">
        <w:rPr>
          <w:rFonts w:ascii="Mark Pro" w:hAnsi="Mark Pro"/>
        </w:rPr>
        <w:t>s</w:t>
      </w:r>
      <w:r w:rsidR="000F15D2" w:rsidRPr="0061206E">
        <w:rPr>
          <w:rFonts w:ascii="Mark Pro" w:hAnsi="Mark Pro"/>
        </w:rPr>
        <w:t xml:space="preserve"> </w:t>
      </w:r>
      <w:r w:rsidR="00940FFE" w:rsidRPr="0061206E">
        <w:rPr>
          <w:rFonts w:ascii="Mark Pro" w:hAnsi="Mark Pro"/>
        </w:rPr>
        <w:t xml:space="preserve">assujetties </w:t>
      </w:r>
      <w:r w:rsidR="000F15D2" w:rsidRPr="0061206E">
        <w:rPr>
          <w:rFonts w:ascii="Mark Pro" w:hAnsi="Mark Pro"/>
        </w:rPr>
        <w:t xml:space="preserve">qui </w:t>
      </w:r>
      <w:r w:rsidRPr="0061206E">
        <w:rPr>
          <w:rFonts w:ascii="Mark Pro" w:hAnsi="Mark Pro"/>
        </w:rPr>
        <w:t xml:space="preserve">sont </w:t>
      </w:r>
      <w:r w:rsidR="000F15D2" w:rsidRPr="0061206E">
        <w:rPr>
          <w:rFonts w:ascii="Mark Pro" w:hAnsi="Mark Pro"/>
        </w:rPr>
        <w:t>exemptée</w:t>
      </w:r>
      <w:r w:rsidRPr="0061206E">
        <w:rPr>
          <w:rFonts w:ascii="Mark Pro" w:hAnsi="Mark Pro"/>
        </w:rPr>
        <w:t>s</w:t>
      </w:r>
      <w:r w:rsidR="000F15D2" w:rsidRPr="0061206E">
        <w:rPr>
          <w:rFonts w:ascii="Mark Pro" w:hAnsi="Mark Pro"/>
        </w:rPr>
        <w:t xml:space="preserve"> de payer la contribution </w:t>
      </w:r>
      <w:r w:rsidR="00EC05E5">
        <w:rPr>
          <w:rFonts w:ascii="Mark Pro" w:hAnsi="Mark Pro"/>
        </w:rPr>
        <w:t xml:space="preserve">payable </w:t>
      </w:r>
      <w:r w:rsidR="000F15D2" w:rsidRPr="0061206E">
        <w:rPr>
          <w:rFonts w:ascii="Mark Pro" w:hAnsi="Mark Pro"/>
        </w:rPr>
        <w:t>en vertu de l</w:t>
      </w:r>
      <w:r w:rsidR="0021733D">
        <w:rPr>
          <w:rFonts w:ascii="Mark Pro" w:hAnsi="Mark Pro"/>
        </w:rPr>
        <w:t>a section</w:t>
      </w:r>
      <w:r w:rsidR="000F15D2" w:rsidRPr="0061206E">
        <w:rPr>
          <w:rFonts w:ascii="Mark Pro" w:hAnsi="Mark Pro"/>
        </w:rPr>
        <w:t xml:space="preserve"> </w:t>
      </w:r>
      <w:r w:rsidR="003D11C7" w:rsidRPr="0061206E">
        <w:rPr>
          <w:rFonts w:ascii="Mark Pro" w:hAnsi="Mark Pro"/>
        </w:rPr>
        <w:fldChar w:fldCharType="begin"/>
      </w:r>
      <w:r w:rsidR="003D11C7" w:rsidRPr="0061206E">
        <w:rPr>
          <w:rFonts w:ascii="Mark Pro" w:hAnsi="Mark Pro"/>
        </w:rPr>
        <w:instrText xml:space="preserve"> REF _Ref82526826 \r \h </w:instrText>
      </w:r>
      <w:r w:rsidR="008B798B" w:rsidRPr="0061206E">
        <w:rPr>
          <w:rFonts w:ascii="Mark Pro" w:hAnsi="Mark Pro"/>
        </w:rPr>
        <w:instrText xml:space="preserve"> \* MERGEFORMAT </w:instrText>
      </w:r>
      <w:r w:rsidR="003D11C7" w:rsidRPr="0061206E">
        <w:rPr>
          <w:rFonts w:ascii="Mark Pro" w:hAnsi="Mark Pro"/>
        </w:rPr>
      </w:r>
      <w:r w:rsidR="003D11C7" w:rsidRPr="0061206E">
        <w:rPr>
          <w:rFonts w:ascii="Mark Pro" w:hAnsi="Mark Pro"/>
        </w:rPr>
        <w:fldChar w:fldCharType="separate"/>
      </w:r>
      <w:r w:rsidR="003D1B5E">
        <w:rPr>
          <w:rFonts w:ascii="Mark Pro" w:hAnsi="Mark Pro"/>
        </w:rPr>
        <w:t>2.2</w:t>
      </w:r>
      <w:r w:rsidR="003D11C7" w:rsidRPr="0061206E">
        <w:rPr>
          <w:rFonts w:ascii="Mark Pro" w:hAnsi="Mark Pro"/>
        </w:rPr>
        <w:fldChar w:fldCharType="end"/>
      </w:r>
      <w:r w:rsidR="000F15D2" w:rsidRPr="0061206E">
        <w:rPr>
          <w:rFonts w:ascii="Mark Pro" w:hAnsi="Mark Pro"/>
        </w:rPr>
        <w:t xml:space="preserve"> du Tarif</w:t>
      </w:r>
      <w:r w:rsidR="003757EE" w:rsidRPr="0061206E">
        <w:rPr>
          <w:rFonts w:ascii="Mark Pro" w:hAnsi="Mark Pro"/>
        </w:rPr>
        <w:t xml:space="preserve"> ou qui </w:t>
      </w:r>
      <w:r w:rsidR="00EC05E5">
        <w:rPr>
          <w:rFonts w:ascii="Mark Pro" w:hAnsi="Mark Pro"/>
        </w:rPr>
        <w:t>ont opté pour une contribution payable forfaitaire</w:t>
      </w:r>
      <w:r w:rsidR="000F15D2" w:rsidRPr="0061206E">
        <w:rPr>
          <w:rFonts w:ascii="Mark Pro" w:hAnsi="Mark Pro"/>
        </w:rPr>
        <w:t>.</w:t>
      </w:r>
      <w:r w:rsidR="003D11C7" w:rsidRPr="0061206E">
        <w:rPr>
          <w:rFonts w:ascii="Mark Pro" w:hAnsi="Mark Pro"/>
        </w:rPr>
        <w:t xml:space="preserve"> </w:t>
      </w:r>
      <w:r w:rsidRPr="0061206E">
        <w:rPr>
          <w:rFonts w:ascii="Mark Pro" w:hAnsi="Mark Pro"/>
        </w:rPr>
        <w:t xml:space="preserve">Sont </w:t>
      </w:r>
      <w:r w:rsidR="003D11C7" w:rsidRPr="0061206E">
        <w:rPr>
          <w:rFonts w:ascii="Mark Pro" w:hAnsi="Mark Pro"/>
        </w:rPr>
        <w:t>tout</w:t>
      </w:r>
      <w:r w:rsidR="00AE31A2" w:rsidRPr="0061206E">
        <w:rPr>
          <w:rFonts w:ascii="Mark Pro" w:hAnsi="Mark Pro"/>
        </w:rPr>
        <w:t>efois</w:t>
      </w:r>
      <w:r w:rsidR="003D11C7" w:rsidRPr="0061206E">
        <w:rPr>
          <w:rFonts w:ascii="Mark Pro" w:hAnsi="Mark Pro"/>
        </w:rPr>
        <w:t xml:space="preserve"> admissible</w:t>
      </w:r>
      <w:r w:rsidRPr="0061206E">
        <w:rPr>
          <w:rFonts w:ascii="Mark Pro" w:hAnsi="Mark Pro"/>
        </w:rPr>
        <w:t>s</w:t>
      </w:r>
      <w:r w:rsidR="003D11C7" w:rsidRPr="0061206E">
        <w:rPr>
          <w:rFonts w:ascii="Mark Pro" w:hAnsi="Mark Pro"/>
        </w:rPr>
        <w:t xml:space="preserve"> aux crédits et autres mesures d’écomodulation </w:t>
      </w:r>
      <w:r w:rsidR="000019D1" w:rsidRPr="0061206E">
        <w:rPr>
          <w:rFonts w:ascii="Mark Pro" w:hAnsi="Mark Pro"/>
        </w:rPr>
        <w:t xml:space="preserve">les personnes admissibles </w:t>
      </w:r>
      <w:r w:rsidR="007A330E" w:rsidRPr="0061206E">
        <w:rPr>
          <w:rFonts w:ascii="Mark Pro" w:hAnsi="Mark Pro"/>
        </w:rPr>
        <w:t>à un</w:t>
      </w:r>
      <w:r w:rsidR="00EC05E5">
        <w:rPr>
          <w:rFonts w:ascii="Mark Pro" w:hAnsi="Mark Pro"/>
        </w:rPr>
        <w:t>e</w:t>
      </w:r>
      <w:r w:rsidR="000019D1" w:rsidRPr="0061206E">
        <w:rPr>
          <w:rFonts w:ascii="Mark Pro" w:hAnsi="Mark Pro"/>
        </w:rPr>
        <w:t xml:space="preserve"> </w:t>
      </w:r>
      <w:r w:rsidR="00EC05E5">
        <w:rPr>
          <w:rFonts w:ascii="Mark Pro" w:hAnsi="Mark Pro"/>
        </w:rPr>
        <w:t xml:space="preserve">contribution payable </w:t>
      </w:r>
      <w:r w:rsidR="000019D1" w:rsidRPr="0061206E">
        <w:rPr>
          <w:rFonts w:ascii="Mark Pro" w:hAnsi="Mark Pro"/>
        </w:rPr>
        <w:t>forfaitaire, mais qui ont choisi de soumettre une déclaration détaillée de leurs matières</w:t>
      </w:r>
      <w:r w:rsidR="00C115FF" w:rsidRPr="0061206E">
        <w:rPr>
          <w:rFonts w:ascii="Mark Pro" w:hAnsi="Mark Pro"/>
        </w:rPr>
        <w:t>.</w:t>
      </w:r>
    </w:p>
    <w:p w14:paraId="411222EE" w14:textId="77777777" w:rsidR="006F1DDA" w:rsidRPr="0061206E" w:rsidRDefault="006F1DDA" w:rsidP="006F1DDA">
      <w:pPr>
        <w:pStyle w:val="Paragraphedeliste"/>
        <w:ind w:left="1560"/>
        <w:rPr>
          <w:rFonts w:ascii="Mark Pro" w:hAnsi="Mark Pro"/>
        </w:rPr>
      </w:pPr>
    </w:p>
    <w:p w14:paraId="543DB303" w14:textId="7B705CCB" w:rsidR="00A94DA0" w:rsidRDefault="00A91BA2" w:rsidP="00974DDC">
      <w:pPr>
        <w:pStyle w:val="Paragraphedeliste"/>
        <w:numPr>
          <w:ilvl w:val="2"/>
          <w:numId w:val="6"/>
        </w:numPr>
        <w:ind w:left="1560" w:hanging="840"/>
        <w:contextualSpacing w:val="0"/>
        <w:rPr>
          <w:rFonts w:ascii="Mark Pro" w:hAnsi="Mark Pro"/>
        </w:rPr>
      </w:pPr>
      <w:r w:rsidRPr="0061206E">
        <w:rPr>
          <w:rFonts w:ascii="Mark Pro" w:hAnsi="Mark Pro"/>
        </w:rPr>
        <w:t>É</w:t>
      </w:r>
      <w:r w:rsidR="00EC05E5">
        <w:rPr>
          <w:rFonts w:ascii="Mark Pro" w:hAnsi="Mark Pro"/>
        </w:rPr>
        <w:t xml:space="preserve">co </w:t>
      </w:r>
      <w:r w:rsidRPr="0061206E">
        <w:rPr>
          <w:rFonts w:ascii="Mark Pro" w:hAnsi="Mark Pro"/>
        </w:rPr>
        <w:t>E</w:t>
      </w:r>
      <w:r w:rsidR="00EC05E5">
        <w:rPr>
          <w:rFonts w:ascii="Mark Pro" w:hAnsi="Mark Pro"/>
        </w:rPr>
        <w:t>ntreprise</w:t>
      </w:r>
      <w:r w:rsidR="007031B3">
        <w:rPr>
          <w:rFonts w:ascii="Mark Pro" w:hAnsi="Mark Pro"/>
        </w:rPr>
        <w:t>s</w:t>
      </w:r>
      <w:r w:rsidR="00EC05E5">
        <w:rPr>
          <w:rFonts w:ascii="Mark Pro" w:hAnsi="Mark Pro"/>
        </w:rPr>
        <w:t xml:space="preserve"> </w:t>
      </w:r>
      <w:r w:rsidRPr="0061206E">
        <w:rPr>
          <w:rFonts w:ascii="Mark Pro" w:hAnsi="Mark Pro"/>
        </w:rPr>
        <w:t>Q</w:t>
      </w:r>
      <w:r w:rsidR="00EC05E5">
        <w:rPr>
          <w:rFonts w:ascii="Mark Pro" w:hAnsi="Mark Pro"/>
        </w:rPr>
        <w:t>uébec</w:t>
      </w:r>
      <w:r w:rsidR="00905719" w:rsidRPr="0061206E">
        <w:rPr>
          <w:rFonts w:ascii="Mark Pro" w:hAnsi="Mark Pro"/>
        </w:rPr>
        <w:t xml:space="preserve"> a le pou</w:t>
      </w:r>
      <w:r w:rsidR="00300A67" w:rsidRPr="0061206E">
        <w:rPr>
          <w:rFonts w:ascii="Mark Pro" w:hAnsi="Mark Pro"/>
        </w:rPr>
        <w:t>voir de réviser toutes les demandes de crédit</w:t>
      </w:r>
      <w:r w:rsidR="00395015" w:rsidRPr="0061206E">
        <w:rPr>
          <w:rFonts w:ascii="Mark Pro" w:hAnsi="Mark Pro"/>
        </w:rPr>
        <w:t>, bonus et autres mesures d’écomodulation</w:t>
      </w:r>
      <w:r w:rsidR="00300A67" w:rsidRPr="0061206E">
        <w:rPr>
          <w:rFonts w:ascii="Mark Pro" w:hAnsi="Mark Pro"/>
        </w:rPr>
        <w:t xml:space="preserve"> et de demander des pièces justificatives supplémentaires au besoin. L</w:t>
      </w:r>
      <w:r w:rsidR="00271B10" w:rsidRPr="0061206E">
        <w:rPr>
          <w:rFonts w:ascii="Mark Pro" w:hAnsi="Mark Pro"/>
        </w:rPr>
        <w:t>es</w:t>
      </w:r>
      <w:r w:rsidR="00300A67" w:rsidRPr="0061206E">
        <w:rPr>
          <w:rFonts w:ascii="Mark Pro" w:hAnsi="Mark Pro"/>
        </w:rPr>
        <w:t xml:space="preserve"> personne</w:t>
      </w:r>
      <w:r w:rsidR="00271B10" w:rsidRPr="0061206E">
        <w:rPr>
          <w:rFonts w:ascii="Mark Pro" w:hAnsi="Mark Pro"/>
        </w:rPr>
        <w:t>s</w:t>
      </w:r>
      <w:r w:rsidR="00300A67" w:rsidRPr="0061206E">
        <w:rPr>
          <w:rFonts w:ascii="Mark Pro" w:hAnsi="Mark Pro"/>
        </w:rPr>
        <w:t xml:space="preserve"> assujettie</w:t>
      </w:r>
      <w:r w:rsidR="00271B10" w:rsidRPr="0061206E">
        <w:rPr>
          <w:rFonts w:ascii="Mark Pro" w:hAnsi="Mark Pro"/>
        </w:rPr>
        <w:t>s</w:t>
      </w:r>
      <w:r w:rsidR="00300A67" w:rsidRPr="0061206E">
        <w:rPr>
          <w:rFonts w:ascii="Mark Pro" w:hAnsi="Mark Pro"/>
        </w:rPr>
        <w:t xml:space="preserve"> qui </w:t>
      </w:r>
      <w:r w:rsidR="00271B10" w:rsidRPr="0061206E">
        <w:rPr>
          <w:rFonts w:ascii="Mark Pro" w:hAnsi="Mark Pro"/>
        </w:rPr>
        <w:t xml:space="preserve">font </w:t>
      </w:r>
      <w:r w:rsidR="00300A67" w:rsidRPr="0061206E">
        <w:rPr>
          <w:rFonts w:ascii="Mark Pro" w:hAnsi="Mark Pro"/>
        </w:rPr>
        <w:t>une demande de crédit doi</w:t>
      </w:r>
      <w:r w:rsidR="00271B10" w:rsidRPr="0061206E">
        <w:rPr>
          <w:rFonts w:ascii="Mark Pro" w:hAnsi="Mark Pro"/>
        </w:rPr>
        <w:t>ven</w:t>
      </w:r>
      <w:r w:rsidR="00300A67" w:rsidRPr="0061206E">
        <w:rPr>
          <w:rFonts w:ascii="Mark Pro" w:hAnsi="Mark Pro"/>
        </w:rPr>
        <w:t xml:space="preserve">t conserver les données justificatives de leur demande </w:t>
      </w:r>
      <w:r w:rsidR="00A42665" w:rsidRPr="0061206E">
        <w:rPr>
          <w:rFonts w:ascii="Mark Pro" w:hAnsi="Mark Pro"/>
        </w:rPr>
        <w:t>pour une durée de</w:t>
      </w:r>
      <w:r w:rsidR="00300A67" w:rsidRPr="0061206E">
        <w:rPr>
          <w:rFonts w:ascii="Mark Pro" w:hAnsi="Mark Pro"/>
        </w:rPr>
        <w:t xml:space="preserve"> cinq (5) ans</w:t>
      </w:r>
      <w:r w:rsidR="00861CE8" w:rsidRPr="0061206E">
        <w:rPr>
          <w:rFonts w:ascii="Mark Pro" w:hAnsi="Mark Pro"/>
        </w:rPr>
        <w:t xml:space="preserve"> à partir </w:t>
      </w:r>
      <w:r w:rsidR="00E93E58" w:rsidRPr="0061206E">
        <w:rPr>
          <w:rFonts w:ascii="Mark Pro" w:hAnsi="Mark Pro"/>
        </w:rPr>
        <w:t>de</w:t>
      </w:r>
      <w:r w:rsidR="00F70E4D" w:rsidRPr="0061206E">
        <w:rPr>
          <w:rFonts w:ascii="Mark Pro" w:hAnsi="Mark Pro"/>
        </w:rPr>
        <w:t xml:space="preserve"> la date </w:t>
      </w:r>
      <w:r w:rsidR="00C04B1C" w:rsidRPr="0061206E">
        <w:rPr>
          <w:rFonts w:ascii="Mark Pro" w:hAnsi="Mark Pro"/>
        </w:rPr>
        <w:t xml:space="preserve">à laquelle </w:t>
      </w:r>
      <w:r w:rsidR="008833CE" w:rsidRPr="0061206E">
        <w:rPr>
          <w:rFonts w:ascii="Mark Pro" w:hAnsi="Mark Pro"/>
        </w:rPr>
        <w:t>ils ont fait leur demande</w:t>
      </w:r>
      <w:r w:rsidR="00300A67" w:rsidRPr="0061206E">
        <w:rPr>
          <w:rFonts w:ascii="Mark Pro" w:hAnsi="Mark Pro"/>
        </w:rPr>
        <w:t>.</w:t>
      </w:r>
    </w:p>
    <w:p w14:paraId="732DD67D" w14:textId="77777777" w:rsidR="0061206E" w:rsidRPr="0061206E" w:rsidRDefault="0061206E" w:rsidP="0061206E">
      <w:pPr>
        <w:rPr>
          <w:rFonts w:ascii="Mark Pro" w:hAnsi="Mark Pro"/>
        </w:rPr>
      </w:pPr>
    </w:p>
    <w:p w14:paraId="76D117AE" w14:textId="513C2B42" w:rsidR="007372B2" w:rsidRDefault="78B72691" w:rsidP="00974DDC">
      <w:pPr>
        <w:pStyle w:val="Paragraphedeliste"/>
        <w:numPr>
          <w:ilvl w:val="1"/>
          <w:numId w:val="6"/>
        </w:numPr>
        <w:ind w:left="993" w:hanging="633"/>
        <w:contextualSpacing w:val="0"/>
        <w:outlineLvl w:val="1"/>
        <w:rPr>
          <w:rFonts w:ascii="Mark Pro" w:hAnsi="Mark Pro"/>
          <w:b/>
          <w:bCs/>
        </w:rPr>
      </w:pPr>
      <w:bookmarkStart w:id="114" w:name="_Ref93062267"/>
      <w:bookmarkStart w:id="115" w:name="_Toc116623779"/>
      <w:bookmarkStart w:id="116" w:name="_Toc146880157"/>
      <w:r w:rsidRPr="0061206E">
        <w:rPr>
          <w:rFonts w:ascii="Mark Pro" w:hAnsi="Mark Pro"/>
          <w:b/>
          <w:bCs/>
        </w:rPr>
        <w:t>Crédit pour le contenu recyclé</w:t>
      </w:r>
      <w:r w:rsidR="0041DDF8" w:rsidRPr="0061206E">
        <w:rPr>
          <w:rFonts w:ascii="Mark Pro" w:hAnsi="Mark Pro"/>
          <w:b/>
          <w:bCs/>
        </w:rPr>
        <w:t xml:space="preserve"> postconsommation</w:t>
      </w:r>
      <w:bookmarkEnd w:id="114"/>
      <w:bookmarkEnd w:id="115"/>
      <w:bookmarkEnd w:id="116"/>
    </w:p>
    <w:p w14:paraId="7A42B35F" w14:textId="77777777" w:rsidR="00EA2F9B" w:rsidRPr="0061206E" w:rsidRDefault="00EA2F9B" w:rsidP="00896C8B">
      <w:pPr>
        <w:pStyle w:val="Paragraphedeliste"/>
        <w:ind w:left="993"/>
        <w:contextualSpacing w:val="0"/>
        <w:rPr>
          <w:rFonts w:ascii="Mark Pro" w:hAnsi="Mark Pro"/>
          <w:b/>
          <w:bCs/>
        </w:rPr>
      </w:pPr>
    </w:p>
    <w:p w14:paraId="09183F3C" w14:textId="0C3217FC" w:rsidR="00395015" w:rsidRPr="0061206E" w:rsidRDefault="001805D9" w:rsidP="00974DDC">
      <w:pPr>
        <w:pStyle w:val="Paragraphedeliste"/>
        <w:numPr>
          <w:ilvl w:val="2"/>
          <w:numId w:val="6"/>
        </w:numPr>
        <w:ind w:left="1560" w:hanging="840"/>
        <w:rPr>
          <w:rFonts w:ascii="Mark Pro" w:hAnsi="Mark Pro"/>
        </w:rPr>
      </w:pPr>
      <w:r w:rsidRPr="0061206E">
        <w:rPr>
          <w:rFonts w:ascii="Mark Pro" w:hAnsi="Mark Pro"/>
        </w:rPr>
        <w:t>Une personne</w:t>
      </w:r>
      <w:r w:rsidR="00A51748" w:rsidRPr="0061206E">
        <w:rPr>
          <w:rFonts w:ascii="Mark Pro" w:hAnsi="Mark Pro"/>
        </w:rPr>
        <w:t xml:space="preserve"> assujettie </w:t>
      </w:r>
      <w:r w:rsidR="00543FD5" w:rsidRPr="0061206E">
        <w:rPr>
          <w:rFonts w:ascii="Mark Pro" w:hAnsi="Mark Pro"/>
        </w:rPr>
        <w:t>ayant</w:t>
      </w:r>
      <w:r w:rsidR="002D32A6" w:rsidRPr="0061206E">
        <w:rPr>
          <w:rFonts w:ascii="Mark Pro" w:hAnsi="Mark Pro"/>
        </w:rPr>
        <w:t xml:space="preserve"> généré</w:t>
      </w:r>
      <w:r w:rsidR="78B72691" w:rsidRPr="0061206E">
        <w:rPr>
          <w:rFonts w:ascii="Mark Pro" w:hAnsi="Mark Pro"/>
        </w:rPr>
        <w:t xml:space="preserve"> des matières dont le pourcentage de contenu recyclé postconsommation atteint ou excède le seuil établi</w:t>
      </w:r>
      <w:r w:rsidR="23D8F30D" w:rsidRPr="0061206E">
        <w:rPr>
          <w:rFonts w:ascii="Mark Pro" w:hAnsi="Mark Pro"/>
        </w:rPr>
        <w:t xml:space="preserve"> à l’</w:t>
      </w:r>
      <w:r w:rsidR="007372B2" w:rsidRPr="0061206E">
        <w:rPr>
          <w:rFonts w:ascii="Mark Pro" w:hAnsi="Mark Pro"/>
        </w:rPr>
        <w:fldChar w:fldCharType="begin"/>
      </w:r>
      <w:r w:rsidR="007372B2" w:rsidRPr="0061206E">
        <w:rPr>
          <w:rFonts w:ascii="Mark Pro" w:hAnsi="Mark Pro"/>
        </w:rPr>
        <w:instrText xml:space="preserve"> REF _Ref89699844 \h </w:instrText>
      </w:r>
      <w:r w:rsidR="0061206E">
        <w:rPr>
          <w:rFonts w:ascii="Mark Pro" w:hAnsi="Mark Pro"/>
        </w:rPr>
        <w:instrText xml:space="preserve"> \* MERGEFORMAT </w:instrText>
      </w:r>
      <w:r w:rsidR="007372B2" w:rsidRPr="0061206E">
        <w:rPr>
          <w:rFonts w:ascii="Mark Pro" w:hAnsi="Mark Pro"/>
        </w:rPr>
      </w:r>
      <w:r w:rsidR="007372B2" w:rsidRPr="0061206E">
        <w:rPr>
          <w:rFonts w:ascii="Mark Pro" w:hAnsi="Mark Pro"/>
        </w:rPr>
        <w:fldChar w:fldCharType="separate"/>
      </w:r>
      <w:r w:rsidR="003D1B5E" w:rsidRPr="0061206E">
        <w:rPr>
          <w:rFonts w:ascii="Mark Pro" w:hAnsi="Mark Pro"/>
        </w:rPr>
        <w:t>Annexe A</w:t>
      </w:r>
      <w:r w:rsidR="007372B2" w:rsidRPr="0061206E">
        <w:rPr>
          <w:rFonts w:ascii="Mark Pro" w:hAnsi="Mark Pro"/>
        </w:rPr>
        <w:fldChar w:fldCharType="end"/>
      </w:r>
      <w:r w:rsidR="78B72691" w:rsidRPr="0061206E">
        <w:rPr>
          <w:rFonts w:ascii="Mark Pro" w:hAnsi="Mark Pro"/>
        </w:rPr>
        <w:t xml:space="preserve">, </w:t>
      </w:r>
      <w:r w:rsidR="00F56F64" w:rsidRPr="0061206E">
        <w:rPr>
          <w:rFonts w:ascii="Mark Pro" w:hAnsi="Mark Pro"/>
        </w:rPr>
        <w:t>est admissible à un crédit de 20</w:t>
      </w:r>
      <w:r w:rsidR="001263F1" w:rsidRPr="0061206E">
        <w:rPr>
          <w:rFonts w:ascii="Mark Pro" w:hAnsi="Mark Pro"/>
        </w:rPr>
        <w:t xml:space="preserve"> %</w:t>
      </w:r>
      <w:r w:rsidR="001433C6" w:rsidRPr="0061206E">
        <w:rPr>
          <w:rFonts w:ascii="Mark Pro" w:hAnsi="Mark Pro"/>
        </w:rPr>
        <w:t xml:space="preserve"> de la contribution</w:t>
      </w:r>
      <w:r w:rsidR="00E12BB1" w:rsidRPr="0061206E">
        <w:rPr>
          <w:rFonts w:ascii="Mark Pro" w:hAnsi="Mark Pro"/>
        </w:rPr>
        <w:t xml:space="preserve"> payable</w:t>
      </w:r>
      <w:r w:rsidR="00964D1B">
        <w:rPr>
          <w:rFonts w:ascii="Mark Pro" w:hAnsi="Mark Pro"/>
        </w:rPr>
        <w:t xml:space="preserve"> calculée</w:t>
      </w:r>
      <w:r w:rsidR="00E12BB1" w:rsidRPr="0061206E">
        <w:rPr>
          <w:rFonts w:ascii="Mark Pro" w:hAnsi="Mark Pro"/>
        </w:rPr>
        <w:t xml:space="preserve"> pour les matières</w:t>
      </w:r>
      <w:r w:rsidR="00E532F0" w:rsidRPr="0061206E">
        <w:rPr>
          <w:rFonts w:ascii="Mark Pro" w:hAnsi="Mark Pro"/>
        </w:rPr>
        <w:t xml:space="preserve"> concerné</w:t>
      </w:r>
      <w:r w:rsidR="00146B53" w:rsidRPr="0061206E">
        <w:rPr>
          <w:rFonts w:ascii="Mark Pro" w:hAnsi="Mark Pro"/>
        </w:rPr>
        <w:t>es</w:t>
      </w:r>
      <w:r w:rsidR="78B72691" w:rsidRPr="0061206E">
        <w:rPr>
          <w:rFonts w:ascii="Mark Pro" w:hAnsi="Mark Pro"/>
        </w:rPr>
        <w:t xml:space="preserve"> lorsque la déclaration de matières a été soumise dans les délais prescrits.</w:t>
      </w:r>
    </w:p>
    <w:p w14:paraId="07DABF52" w14:textId="77777777" w:rsidR="006F1DDA" w:rsidRPr="0061206E" w:rsidRDefault="006F1DDA" w:rsidP="006F1DDA">
      <w:pPr>
        <w:pStyle w:val="Paragraphedeliste"/>
        <w:ind w:left="1560"/>
        <w:rPr>
          <w:rFonts w:ascii="Mark Pro" w:hAnsi="Mark Pro"/>
        </w:rPr>
      </w:pPr>
    </w:p>
    <w:p w14:paraId="5C6AA5B1" w14:textId="104845FF" w:rsidR="00EA2F9B" w:rsidRPr="00896C8B" w:rsidRDefault="78B72691" w:rsidP="00EA2F9B">
      <w:pPr>
        <w:pStyle w:val="Paragraphedeliste"/>
        <w:numPr>
          <w:ilvl w:val="2"/>
          <w:numId w:val="6"/>
        </w:numPr>
        <w:ind w:left="1560" w:hanging="840"/>
        <w:contextualSpacing w:val="0"/>
        <w:rPr>
          <w:rFonts w:ascii="Mark Pro" w:hAnsi="Mark Pro"/>
        </w:rPr>
      </w:pPr>
      <w:r w:rsidRPr="0061206E">
        <w:rPr>
          <w:rFonts w:ascii="Mark Pro" w:hAnsi="Mark Pro"/>
        </w:rPr>
        <w:t>Le crédit est octroyé au moyen d’une facture distincte émise dans l’année suivant la date limite de soumission de la déclaration</w:t>
      </w:r>
      <w:r w:rsidR="00395015" w:rsidRPr="0061206E">
        <w:rPr>
          <w:rFonts w:ascii="Mark Pro" w:hAnsi="Mark Pro"/>
        </w:rPr>
        <w:t xml:space="preserve"> </w:t>
      </w:r>
      <w:r w:rsidR="008A436B">
        <w:rPr>
          <w:rFonts w:ascii="Mark Pro" w:hAnsi="Mark Pro"/>
        </w:rPr>
        <w:t xml:space="preserve">des matières </w:t>
      </w:r>
      <w:r w:rsidR="00395015" w:rsidRPr="0061206E">
        <w:rPr>
          <w:rFonts w:ascii="Mark Pro" w:hAnsi="Mark Pro"/>
        </w:rPr>
        <w:t>visée</w:t>
      </w:r>
      <w:r w:rsidRPr="0061206E">
        <w:rPr>
          <w:rFonts w:ascii="Mark Pro" w:hAnsi="Mark Pro"/>
        </w:rPr>
        <w:t xml:space="preserve">. Les pièces justificatives requises pour la détermination de ce contenu recyclé postconsommation doivent être transmises à </w:t>
      </w:r>
      <w:r w:rsidR="4069F692" w:rsidRPr="0061206E">
        <w:rPr>
          <w:rFonts w:ascii="Mark Pro" w:hAnsi="Mark Pro"/>
        </w:rPr>
        <w:t>l’organisme agréé compétent</w:t>
      </w:r>
      <w:r w:rsidRPr="0061206E">
        <w:rPr>
          <w:rFonts w:ascii="Mark Pro" w:hAnsi="Mark Pro"/>
        </w:rPr>
        <w:t xml:space="preserve"> </w:t>
      </w:r>
      <w:r w:rsidRPr="0061206E">
        <w:rPr>
          <w:rFonts w:ascii="Mark Pro" w:hAnsi="Mark Pro"/>
        </w:rPr>
        <w:lastRenderedPageBreak/>
        <w:t xml:space="preserve">avant la date limite de paiement </w:t>
      </w:r>
      <w:r w:rsidR="004520C3">
        <w:rPr>
          <w:rFonts w:ascii="Mark Pro" w:hAnsi="Mark Pro"/>
        </w:rPr>
        <w:t>du 1</w:t>
      </w:r>
      <w:r w:rsidR="004520C3" w:rsidRPr="00896C8B">
        <w:rPr>
          <w:rFonts w:ascii="Mark Pro" w:hAnsi="Mark Pro"/>
          <w:vertAlign w:val="superscript"/>
        </w:rPr>
        <w:t>er</w:t>
      </w:r>
      <w:r w:rsidR="004520C3">
        <w:rPr>
          <w:rFonts w:ascii="Mark Pro" w:hAnsi="Mark Pro"/>
        </w:rPr>
        <w:t xml:space="preserve"> versement </w:t>
      </w:r>
      <w:r w:rsidRPr="0061206E">
        <w:rPr>
          <w:rFonts w:ascii="Mark Pro" w:hAnsi="Mark Pro"/>
        </w:rPr>
        <w:t>de la contribution</w:t>
      </w:r>
      <w:r w:rsidR="00EC05E5">
        <w:rPr>
          <w:rFonts w:ascii="Mark Pro" w:hAnsi="Mark Pro"/>
        </w:rPr>
        <w:t xml:space="preserve"> payable</w:t>
      </w:r>
      <w:r w:rsidR="00964D1B">
        <w:rPr>
          <w:rFonts w:ascii="Mark Pro" w:hAnsi="Mark Pro"/>
        </w:rPr>
        <w:t xml:space="preserve"> calculée</w:t>
      </w:r>
      <w:r w:rsidRPr="0061206E">
        <w:rPr>
          <w:rFonts w:ascii="Mark Pro" w:hAnsi="Mark Pro"/>
        </w:rPr>
        <w:t xml:space="preserve">. </w:t>
      </w:r>
      <w:r w:rsidR="002719D1">
        <w:rPr>
          <w:rFonts w:ascii="Mark Pro" w:hAnsi="Mark Pro"/>
        </w:rPr>
        <w:t xml:space="preserve">Le formulaire de demande de </w:t>
      </w:r>
      <w:r w:rsidR="00273433">
        <w:rPr>
          <w:rFonts w:ascii="Mark Pro" w:hAnsi="Mark Pro"/>
        </w:rPr>
        <w:t>Éco Entreprises Québec</w:t>
      </w:r>
      <w:r w:rsidR="002719D1">
        <w:rPr>
          <w:rFonts w:ascii="Mark Pro" w:hAnsi="Mark Pro"/>
        </w:rPr>
        <w:t xml:space="preserve"> disponible à cette fin doit être rempli et transmis le ou avant </w:t>
      </w:r>
      <w:r w:rsidR="00AD5456">
        <w:rPr>
          <w:rFonts w:ascii="Mark Pro" w:hAnsi="Mark Pro"/>
        </w:rPr>
        <w:t>la date limite de déclaration</w:t>
      </w:r>
      <w:r w:rsidR="00273433">
        <w:rPr>
          <w:rFonts w:ascii="Mark Pro" w:hAnsi="Mark Pro"/>
        </w:rPr>
        <w:t xml:space="preserve"> des matières</w:t>
      </w:r>
      <w:r w:rsidR="00AD5456">
        <w:rPr>
          <w:rFonts w:ascii="Mark Pro" w:hAnsi="Mark Pro"/>
        </w:rPr>
        <w:t xml:space="preserve">. </w:t>
      </w:r>
    </w:p>
    <w:p w14:paraId="550C8582" w14:textId="77777777" w:rsidR="00EA2F9B" w:rsidRPr="005E1053" w:rsidRDefault="00EA2F9B" w:rsidP="00896C8B">
      <w:pPr>
        <w:pStyle w:val="Paragraphedeliste"/>
        <w:ind w:left="1560"/>
        <w:contextualSpacing w:val="0"/>
        <w:rPr>
          <w:rFonts w:ascii="Mark Pro" w:hAnsi="Mark Pro"/>
        </w:rPr>
      </w:pPr>
    </w:p>
    <w:p w14:paraId="665C8767" w14:textId="331CF35E" w:rsidR="007372B2" w:rsidRDefault="006A4034" w:rsidP="00974DDC">
      <w:pPr>
        <w:pStyle w:val="Paragraphedeliste"/>
        <w:numPr>
          <w:ilvl w:val="1"/>
          <w:numId w:val="6"/>
        </w:numPr>
        <w:ind w:left="993" w:hanging="633"/>
        <w:contextualSpacing w:val="0"/>
        <w:outlineLvl w:val="1"/>
        <w:rPr>
          <w:rFonts w:ascii="Mark Pro" w:hAnsi="Mark Pro"/>
          <w:b/>
          <w:bCs/>
        </w:rPr>
      </w:pPr>
      <w:bookmarkStart w:id="117" w:name="_Toc116623780"/>
      <w:bookmarkStart w:id="118" w:name="_Toc146880158"/>
      <w:r w:rsidRPr="0061206E">
        <w:rPr>
          <w:rFonts w:ascii="Mark Pro" w:hAnsi="Mark Pro"/>
          <w:b/>
          <w:bCs/>
        </w:rPr>
        <w:t>Bonus incitatif à l’écoconception</w:t>
      </w:r>
      <w:bookmarkEnd w:id="117"/>
      <w:bookmarkEnd w:id="118"/>
    </w:p>
    <w:p w14:paraId="6446FF91" w14:textId="77777777" w:rsidR="00EA2F9B" w:rsidRPr="0061206E" w:rsidRDefault="00EA2F9B" w:rsidP="00896C8B">
      <w:pPr>
        <w:pStyle w:val="Paragraphedeliste"/>
        <w:ind w:left="993"/>
        <w:contextualSpacing w:val="0"/>
        <w:rPr>
          <w:rFonts w:ascii="Mark Pro" w:hAnsi="Mark Pro"/>
          <w:b/>
          <w:bCs/>
        </w:rPr>
      </w:pPr>
    </w:p>
    <w:p w14:paraId="20A5A95E" w14:textId="20A4CD03" w:rsidR="000D0E76" w:rsidRPr="00EA2F9B" w:rsidRDefault="000D0E76" w:rsidP="00974DDC">
      <w:pPr>
        <w:pStyle w:val="Paragraphedeliste"/>
        <w:numPr>
          <w:ilvl w:val="2"/>
          <w:numId w:val="6"/>
        </w:numPr>
        <w:ind w:left="1560" w:hanging="840"/>
        <w:contextualSpacing w:val="0"/>
        <w:rPr>
          <w:rFonts w:ascii="Mark Pro" w:hAnsi="Mark Pro" w:cstheme="minorBidi"/>
        </w:rPr>
      </w:pPr>
      <w:r w:rsidRPr="0061206E">
        <w:rPr>
          <w:rFonts w:ascii="Mark Pro" w:hAnsi="Mark Pro"/>
        </w:rPr>
        <w:t xml:space="preserve">Un bonus allant jusqu’à </w:t>
      </w:r>
      <w:r w:rsidR="00EF48D9" w:rsidRPr="0061206E">
        <w:rPr>
          <w:rFonts w:ascii="Mark Pro" w:hAnsi="Mark Pro"/>
        </w:rPr>
        <w:t>50</w:t>
      </w:r>
      <w:r w:rsidRPr="0061206E">
        <w:rPr>
          <w:rFonts w:ascii="Mark Pro" w:hAnsi="Mark Pro"/>
        </w:rPr>
        <w:t xml:space="preserve"> % de la contribution payable </w:t>
      </w:r>
      <w:r w:rsidR="00C64D4D">
        <w:rPr>
          <w:rFonts w:ascii="Mark Pro" w:hAnsi="Mark Pro"/>
        </w:rPr>
        <w:t xml:space="preserve"> </w:t>
      </w:r>
      <w:r w:rsidRPr="0061206E">
        <w:rPr>
          <w:rFonts w:ascii="Mark Pro" w:hAnsi="Mark Pro"/>
        </w:rPr>
        <w:t>pour les contenants ou emballages d’un produit concerné par une démarche d’écoconception pourrait être octroyé à toute personne assujettie admissible qui a effectué une démarche d’écoconception de contenants ou d’emballages et qui démontre que sa démarche respecte les exigences établies tel qu’énoncées sur le site Internet de É</w:t>
      </w:r>
      <w:r w:rsidR="00EC05E5">
        <w:rPr>
          <w:rFonts w:ascii="Mark Pro" w:hAnsi="Mark Pro"/>
        </w:rPr>
        <w:t xml:space="preserve">co </w:t>
      </w:r>
      <w:r w:rsidRPr="0061206E">
        <w:rPr>
          <w:rFonts w:ascii="Mark Pro" w:hAnsi="Mark Pro"/>
        </w:rPr>
        <w:t>E</w:t>
      </w:r>
      <w:r w:rsidR="00EC05E5">
        <w:rPr>
          <w:rFonts w:ascii="Mark Pro" w:hAnsi="Mark Pro"/>
        </w:rPr>
        <w:t>ntreprise</w:t>
      </w:r>
      <w:r w:rsidR="007031B3">
        <w:rPr>
          <w:rFonts w:ascii="Mark Pro" w:hAnsi="Mark Pro"/>
        </w:rPr>
        <w:t>s</w:t>
      </w:r>
      <w:r w:rsidR="00EC05E5">
        <w:rPr>
          <w:rFonts w:ascii="Mark Pro" w:hAnsi="Mark Pro"/>
        </w:rPr>
        <w:t xml:space="preserve"> </w:t>
      </w:r>
      <w:r w:rsidRPr="0061206E">
        <w:rPr>
          <w:rFonts w:ascii="Mark Pro" w:hAnsi="Mark Pro"/>
        </w:rPr>
        <w:t>Q</w:t>
      </w:r>
      <w:r w:rsidR="00EC05E5">
        <w:rPr>
          <w:rFonts w:ascii="Mark Pro" w:hAnsi="Mark Pro"/>
        </w:rPr>
        <w:t>uébec</w:t>
      </w:r>
      <w:r w:rsidRPr="0061206E">
        <w:rPr>
          <w:rFonts w:ascii="Mark Pro" w:hAnsi="Mark Pro"/>
        </w:rPr>
        <w:t xml:space="preserve">, lorsque la totalité de sa contribution </w:t>
      </w:r>
      <w:r w:rsidR="00EC05E5">
        <w:rPr>
          <w:rFonts w:ascii="Mark Pro" w:hAnsi="Mark Pro"/>
        </w:rPr>
        <w:t>payable</w:t>
      </w:r>
      <w:r w:rsidR="005A750F">
        <w:rPr>
          <w:rFonts w:ascii="Mark Pro" w:hAnsi="Mark Pro"/>
        </w:rPr>
        <w:t xml:space="preserve"> </w:t>
      </w:r>
      <w:r w:rsidR="00074D09">
        <w:rPr>
          <w:rFonts w:ascii="Mark Pro" w:hAnsi="Mark Pro"/>
        </w:rPr>
        <w:t xml:space="preserve"> </w:t>
      </w:r>
      <w:r w:rsidRPr="0061206E">
        <w:rPr>
          <w:rFonts w:ascii="Mark Pro" w:hAnsi="Mark Pro"/>
        </w:rPr>
        <w:t xml:space="preserve">a été payée, dans le respect des délais prescrits. </w:t>
      </w:r>
    </w:p>
    <w:p w14:paraId="3C631B8F" w14:textId="77777777" w:rsidR="00EA2F9B" w:rsidRPr="0061206E" w:rsidRDefault="00EA2F9B" w:rsidP="00896C8B">
      <w:pPr>
        <w:pStyle w:val="Paragraphedeliste"/>
        <w:ind w:left="1560"/>
        <w:contextualSpacing w:val="0"/>
        <w:rPr>
          <w:rFonts w:ascii="Mark Pro" w:hAnsi="Mark Pro" w:cstheme="minorBidi"/>
        </w:rPr>
      </w:pPr>
    </w:p>
    <w:p w14:paraId="0E5F4ACD" w14:textId="77777777" w:rsidR="000D0E76" w:rsidRDefault="000D0E76" w:rsidP="000D0E76">
      <w:pPr>
        <w:pStyle w:val="Paragraphedeliste"/>
        <w:ind w:left="1560"/>
        <w:contextualSpacing w:val="0"/>
        <w:rPr>
          <w:rFonts w:ascii="Mark Pro" w:hAnsi="Mark Pro"/>
        </w:rPr>
      </w:pPr>
      <w:r w:rsidRPr="0061206E">
        <w:rPr>
          <w:rFonts w:ascii="Mark Pro" w:hAnsi="Mark Pro"/>
        </w:rPr>
        <w:t>La personne assujettie doit fournir les pièces justificatives à l’organisme agréé dans les délais requis.</w:t>
      </w:r>
    </w:p>
    <w:p w14:paraId="7EF88882" w14:textId="77777777" w:rsidR="00EA2F9B" w:rsidRPr="0061206E" w:rsidRDefault="00EA2F9B" w:rsidP="000D0E76">
      <w:pPr>
        <w:pStyle w:val="Paragraphedeliste"/>
        <w:ind w:left="1560"/>
        <w:contextualSpacing w:val="0"/>
        <w:rPr>
          <w:rFonts w:ascii="Mark Pro" w:hAnsi="Mark Pro"/>
        </w:rPr>
      </w:pPr>
    </w:p>
    <w:p w14:paraId="0491B73E" w14:textId="35D3E327" w:rsidR="00602E23" w:rsidRPr="0061206E" w:rsidRDefault="0073161D" w:rsidP="00974DDC">
      <w:pPr>
        <w:pStyle w:val="Paragraphedeliste"/>
        <w:numPr>
          <w:ilvl w:val="2"/>
          <w:numId w:val="6"/>
        </w:numPr>
        <w:ind w:left="1560" w:hanging="709"/>
        <w:rPr>
          <w:rFonts w:ascii="Mark Pro" w:hAnsi="Mark Pro"/>
        </w:rPr>
      </w:pPr>
      <w:r w:rsidRPr="0061206E">
        <w:rPr>
          <w:rFonts w:ascii="Mark Pro" w:hAnsi="Mark Pro"/>
        </w:rPr>
        <w:t xml:space="preserve">Une personne assujettie peut soumettre une demande de bonus à Éco Entreprises Québec pour plusieurs produits. Une demande distincte doit être soumise par la personne assujettie pour chaque contenant ou emballage concerné par une démarche d’écoconception. </w:t>
      </w:r>
    </w:p>
    <w:p w14:paraId="7FF66C8E" w14:textId="77777777" w:rsidR="00602E23" w:rsidRPr="0061206E" w:rsidRDefault="00602E23" w:rsidP="00130406">
      <w:pPr>
        <w:pStyle w:val="Paragraphedeliste"/>
        <w:ind w:left="1560" w:hanging="709"/>
        <w:rPr>
          <w:rFonts w:ascii="Mark Pro" w:hAnsi="Mark Pro"/>
        </w:rPr>
      </w:pPr>
    </w:p>
    <w:p w14:paraId="78ADBA0C" w14:textId="29919F43" w:rsidR="00602E23" w:rsidRPr="0061206E" w:rsidRDefault="0073161D" w:rsidP="00130406">
      <w:pPr>
        <w:pStyle w:val="Paragraphedeliste"/>
        <w:ind w:left="1560"/>
        <w:rPr>
          <w:rFonts w:ascii="Mark Pro" w:hAnsi="Mark Pro"/>
        </w:rPr>
      </w:pPr>
      <w:r w:rsidRPr="0061206E">
        <w:rPr>
          <w:rFonts w:ascii="Mark Pro" w:hAnsi="Mark Pro"/>
        </w:rPr>
        <w:t xml:space="preserve">La personne assujettie peut obtenir un crédit allant jusqu’à </w:t>
      </w:r>
      <w:r w:rsidR="0057476C" w:rsidRPr="0061206E">
        <w:rPr>
          <w:rFonts w:ascii="Mark Pro" w:hAnsi="Mark Pro"/>
        </w:rPr>
        <w:t>25</w:t>
      </w:r>
      <w:r w:rsidR="00C22282" w:rsidRPr="0061206E">
        <w:rPr>
          <w:rFonts w:ascii="Mark Pro" w:hAnsi="Mark Pro"/>
        </w:rPr>
        <w:t xml:space="preserve"> </w:t>
      </w:r>
      <w:r w:rsidR="009B057C" w:rsidRPr="0061206E">
        <w:rPr>
          <w:rFonts w:ascii="Mark Pro" w:hAnsi="Mark Pro"/>
        </w:rPr>
        <w:t>000</w:t>
      </w:r>
      <w:r w:rsidR="00C22282" w:rsidRPr="0061206E">
        <w:rPr>
          <w:rFonts w:ascii="Mark Pro" w:hAnsi="Mark Pro"/>
        </w:rPr>
        <w:t xml:space="preserve"> </w:t>
      </w:r>
      <w:r w:rsidRPr="0061206E">
        <w:rPr>
          <w:rFonts w:ascii="Mark Pro" w:hAnsi="Mark Pro"/>
        </w:rPr>
        <w:t>$ par demande de bonus et peut cumuler plusieurs crédits jusqu’à concurrence d’un montant maximal de </w:t>
      </w:r>
      <w:r w:rsidR="0057476C" w:rsidRPr="0061206E">
        <w:rPr>
          <w:rFonts w:ascii="Mark Pro" w:hAnsi="Mark Pro"/>
        </w:rPr>
        <w:t>60 000 </w:t>
      </w:r>
      <w:r w:rsidRPr="0061206E">
        <w:rPr>
          <w:rFonts w:ascii="Mark Pro" w:hAnsi="Mark Pro"/>
        </w:rPr>
        <w:t xml:space="preserve">$ par personne assujettie. </w:t>
      </w:r>
    </w:p>
    <w:p w14:paraId="1BF789BF" w14:textId="77777777" w:rsidR="00602E23" w:rsidRPr="0061206E" w:rsidRDefault="00602E23" w:rsidP="00130406">
      <w:pPr>
        <w:pStyle w:val="Paragraphedeliste"/>
        <w:ind w:left="1560"/>
        <w:rPr>
          <w:rFonts w:ascii="Mark Pro" w:hAnsi="Mark Pro"/>
        </w:rPr>
      </w:pPr>
    </w:p>
    <w:p w14:paraId="36166726" w14:textId="34E34F3E" w:rsidR="00602E23" w:rsidRPr="0061206E" w:rsidRDefault="0073161D" w:rsidP="00130406">
      <w:pPr>
        <w:pStyle w:val="Paragraphedeliste"/>
        <w:ind w:left="1560"/>
        <w:rPr>
          <w:rFonts w:ascii="Mark Pro" w:hAnsi="Mark Pro"/>
        </w:rPr>
      </w:pPr>
      <w:r w:rsidRPr="0061206E">
        <w:rPr>
          <w:rFonts w:ascii="Mark Pro" w:hAnsi="Mark Pro"/>
        </w:rPr>
        <w:t xml:space="preserve">Un montant minimal de </w:t>
      </w:r>
      <w:r w:rsidR="0057476C" w:rsidRPr="0061206E">
        <w:rPr>
          <w:rFonts w:ascii="Mark Pro" w:hAnsi="Mark Pro"/>
        </w:rPr>
        <w:t xml:space="preserve">5 000 </w:t>
      </w:r>
      <w:r w:rsidRPr="0061206E">
        <w:rPr>
          <w:rFonts w:ascii="Mark Pro" w:hAnsi="Mark Pro"/>
        </w:rPr>
        <w:t xml:space="preserve">$ par personne assujettie sera accordé à toute personne assujettie dont la ou les demandes de bonus sont jugées admissibles par l’organisme agréé. Ce montant minimal sera plafonné au montant total de la contribution </w:t>
      </w:r>
      <w:r w:rsidR="00EC05E5">
        <w:rPr>
          <w:rFonts w:ascii="Mark Pro" w:hAnsi="Mark Pro"/>
        </w:rPr>
        <w:t xml:space="preserve">payable </w:t>
      </w:r>
      <w:r w:rsidR="00C64D4D">
        <w:rPr>
          <w:rFonts w:ascii="Mark Pro" w:hAnsi="Mark Pro"/>
        </w:rPr>
        <w:t xml:space="preserve"> </w:t>
      </w:r>
      <w:r w:rsidRPr="0061206E">
        <w:rPr>
          <w:rFonts w:ascii="Mark Pro" w:hAnsi="Mark Pro"/>
        </w:rPr>
        <w:t xml:space="preserve">au cours de </w:t>
      </w:r>
      <w:r w:rsidR="00993FA7" w:rsidRPr="0061206E">
        <w:rPr>
          <w:rFonts w:ascii="Mark Pro" w:hAnsi="Mark Pro"/>
        </w:rPr>
        <w:t xml:space="preserve">l’année </w:t>
      </w:r>
      <w:r w:rsidRPr="0061206E">
        <w:rPr>
          <w:rFonts w:ascii="Mark Pro" w:hAnsi="Mark Pro"/>
        </w:rPr>
        <w:t xml:space="preserve">de référence si celui-ci est inférieur à </w:t>
      </w:r>
      <w:r w:rsidR="003D443A" w:rsidRPr="0061206E">
        <w:rPr>
          <w:rFonts w:ascii="Mark Pro" w:hAnsi="Mark Pro"/>
        </w:rPr>
        <w:t xml:space="preserve">5 000 </w:t>
      </w:r>
      <w:r w:rsidRPr="0061206E">
        <w:rPr>
          <w:rFonts w:ascii="Mark Pro" w:hAnsi="Mark Pro"/>
        </w:rPr>
        <w:t>$.</w:t>
      </w:r>
    </w:p>
    <w:p w14:paraId="38571923" w14:textId="77777777" w:rsidR="00602E23" w:rsidRPr="0061206E" w:rsidRDefault="00602E23" w:rsidP="00130406">
      <w:pPr>
        <w:pStyle w:val="Paragraphedeliste"/>
        <w:ind w:left="1560"/>
        <w:rPr>
          <w:rFonts w:ascii="Mark Pro" w:hAnsi="Mark Pro"/>
        </w:rPr>
      </w:pPr>
    </w:p>
    <w:p w14:paraId="0156326C" w14:textId="2E20A19C" w:rsidR="0073161D" w:rsidRPr="0061206E" w:rsidRDefault="0073161D" w:rsidP="00130406">
      <w:pPr>
        <w:pStyle w:val="Paragraphedeliste"/>
        <w:ind w:left="1560"/>
        <w:rPr>
          <w:rFonts w:ascii="Mark Pro" w:hAnsi="Mark Pro"/>
        </w:rPr>
      </w:pPr>
      <w:r w:rsidRPr="0061206E">
        <w:rPr>
          <w:rFonts w:ascii="Mark Pro" w:hAnsi="Mark Pro"/>
        </w:rPr>
        <w:t xml:space="preserve">Le bonus à l’écoconception est accordé uniquement pour les quantités déclarées de contenants et d’emballages écoconçus mis en marché dans l’année de référence. </w:t>
      </w:r>
    </w:p>
    <w:p w14:paraId="3AE994E8" w14:textId="77777777" w:rsidR="00EB65EF" w:rsidRPr="0061206E" w:rsidRDefault="00EB65EF" w:rsidP="00EB65EF">
      <w:pPr>
        <w:pStyle w:val="Paragraphedeliste"/>
        <w:ind w:left="504"/>
        <w:rPr>
          <w:rFonts w:ascii="Mark Pro" w:hAnsi="Mark Pro"/>
        </w:rPr>
      </w:pPr>
    </w:p>
    <w:p w14:paraId="4C61908D" w14:textId="0F2AD26F" w:rsidR="00F06BB1" w:rsidRDefault="00F06BB1" w:rsidP="00FB7132">
      <w:pPr>
        <w:pStyle w:val="Paragraphedeliste"/>
        <w:numPr>
          <w:ilvl w:val="1"/>
          <w:numId w:val="6"/>
        </w:numPr>
        <w:ind w:left="993" w:hanging="633"/>
        <w:contextualSpacing w:val="0"/>
        <w:outlineLvl w:val="1"/>
        <w:rPr>
          <w:rFonts w:ascii="Mark Pro" w:hAnsi="Mark Pro"/>
          <w:b/>
          <w:bCs/>
        </w:rPr>
      </w:pPr>
      <w:bookmarkStart w:id="119" w:name="_Toc146880159"/>
      <w:bookmarkStart w:id="120" w:name="_Toc120708668"/>
      <w:r>
        <w:rPr>
          <w:rFonts w:ascii="Mark Pro" w:hAnsi="Mark Pro"/>
          <w:b/>
          <w:bCs/>
        </w:rPr>
        <w:t>Pénalité (malus)</w:t>
      </w:r>
      <w:bookmarkEnd w:id="119"/>
    </w:p>
    <w:p w14:paraId="139D0DC6" w14:textId="77777777" w:rsidR="00FB7132" w:rsidRDefault="00FB7132" w:rsidP="00FB7132">
      <w:pPr>
        <w:outlineLvl w:val="1"/>
        <w:rPr>
          <w:rFonts w:ascii="Mark Pro" w:hAnsi="Mark Pro"/>
          <w:b/>
          <w:bCs/>
        </w:rPr>
      </w:pPr>
    </w:p>
    <w:p w14:paraId="4E4826DD" w14:textId="63851524" w:rsidR="00FB7132" w:rsidRDefault="00FB7132" w:rsidP="00FB7132">
      <w:pPr>
        <w:pStyle w:val="Paragraphedeliste"/>
        <w:numPr>
          <w:ilvl w:val="2"/>
          <w:numId w:val="24"/>
        </w:numPr>
        <w:ind w:left="1560" w:hanging="840"/>
        <w:rPr>
          <w:rFonts w:ascii="Mark Pro" w:hAnsi="Mark Pro"/>
        </w:rPr>
      </w:pPr>
      <w:r>
        <w:rPr>
          <w:rFonts w:ascii="Mark Pro" w:hAnsi="Mark Pro"/>
        </w:rPr>
        <w:t xml:space="preserve">Dans l’objectif de responsabiliser les personnes assujetties quant aux conséquences environnementales et financières liées à la mise en marché de certaines matières, une pénalité (malus) de 20% sera appliquée automatiquement lors de la facturation faite par </w:t>
      </w:r>
      <w:r w:rsidR="00A45A73">
        <w:rPr>
          <w:rFonts w:ascii="Mark Pro" w:hAnsi="Mark Pro"/>
        </w:rPr>
        <w:t>Éco Entreprises Québec</w:t>
      </w:r>
      <w:r>
        <w:rPr>
          <w:rFonts w:ascii="Mark Pro" w:hAnsi="Mark Pro"/>
        </w:rPr>
        <w:t xml:space="preserve"> sur les quantités générées de la matière </w:t>
      </w:r>
      <w:r w:rsidR="00CC7DB9">
        <w:rPr>
          <w:rFonts w:ascii="Mark Pro" w:hAnsi="Mark Pro"/>
        </w:rPr>
        <w:t>« </w:t>
      </w:r>
      <w:r w:rsidR="008A0274" w:rsidRPr="008A0274">
        <w:rPr>
          <w:rFonts w:ascii="Mark Pro" w:hAnsi="Mark Pro"/>
        </w:rPr>
        <w:t>Polychlorure de vinyle (PVC)</w:t>
      </w:r>
      <w:r w:rsidR="008A0274">
        <w:rPr>
          <w:rFonts w:ascii="Mark Pro" w:hAnsi="Mark Pro"/>
        </w:rPr>
        <w:t> » et</w:t>
      </w:r>
      <w:r w:rsidR="00071574">
        <w:rPr>
          <w:rFonts w:ascii="Mark Pro" w:hAnsi="Mark Pro"/>
        </w:rPr>
        <w:t xml:space="preserve"> de la matière « </w:t>
      </w:r>
      <w:r w:rsidR="00071574" w:rsidRPr="00071574">
        <w:rPr>
          <w:rFonts w:ascii="Mark Pro" w:hAnsi="Mark Pro"/>
        </w:rPr>
        <w:t xml:space="preserve">Acide </w:t>
      </w:r>
      <w:proofErr w:type="spellStart"/>
      <w:r w:rsidR="00071574" w:rsidRPr="00071574">
        <w:rPr>
          <w:rFonts w:ascii="Mark Pro" w:hAnsi="Mark Pro"/>
        </w:rPr>
        <w:t>polylactique</w:t>
      </w:r>
      <w:proofErr w:type="spellEnd"/>
      <w:r w:rsidR="00071574" w:rsidRPr="00071574">
        <w:rPr>
          <w:rFonts w:ascii="Mark Pro" w:hAnsi="Mark Pro"/>
        </w:rPr>
        <w:t xml:space="preserve"> (PLA) et autres plastiques dégradables</w:t>
      </w:r>
      <w:r w:rsidR="00071574">
        <w:rPr>
          <w:rFonts w:ascii="Mark Pro" w:hAnsi="Mark Pro"/>
        </w:rPr>
        <w:t> ».</w:t>
      </w:r>
    </w:p>
    <w:p w14:paraId="1518082E" w14:textId="77777777" w:rsidR="00FB7132" w:rsidRPr="002F43D5" w:rsidRDefault="00FB7132" w:rsidP="002F43D5">
      <w:pPr>
        <w:outlineLvl w:val="1"/>
        <w:rPr>
          <w:rFonts w:ascii="Mark Pro" w:hAnsi="Mark Pro"/>
          <w:b/>
          <w:bCs/>
        </w:rPr>
      </w:pPr>
    </w:p>
    <w:p w14:paraId="03A35D57" w14:textId="0F63BC3E" w:rsidR="00F15D5D" w:rsidRDefault="00F15D5D" w:rsidP="00974DDC">
      <w:pPr>
        <w:pStyle w:val="Paragraphedeliste"/>
        <w:numPr>
          <w:ilvl w:val="1"/>
          <w:numId w:val="6"/>
        </w:numPr>
        <w:ind w:left="993" w:hanging="633"/>
        <w:contextualSpacing w:val="0"/>
        <w:outlineLvl w:val="1"/>
        <w:rPr>
          <w:rFonts w:ascii="Mark Pro" w:hAnsi="Mark Pro"/>
          <w:b/>
          <w:bCs/>
        </w:rPr>
      </w:pPr>
      <w:r w:rsidRPr="00F15D5D">
        <w:rPr>
          <w:rFonts w:ascii="Mark Pro" w:hAnsi="Mark Pro"/>
          <w:b/>
          <w:bCs/>
        </w:rPr>
        <w:t xml:space="preserve"> </w:t>
      </w:r>
      <w:bookmarkStart w:id="121" w:name="_Toc146880160"/>
      <w:r>
        <w:rPr>
          <w:rFonts w:ascii="Mark Pro" w:hAnsi="Mark Pro"/>
          <w:b/>
          <w:bCs/>
        </w:rPr>
        <w:t xml:space="preserve">Conséquences environnementales </w:t>
      </w:r>
      <w:r w:rsidR="00EA2F9B">
        <w:rPr>
          <w:rFonts w:ascii="Mark Pro" w:hAnsi="Mark Pro"/>
          <w:b/>
          <w:bCs/>
        </w:rPr>
        <w:t>–</w:t>
      </w:r>
      <w:r>
        <w:rPr>
          <w:rFonts w:ascii="Mark Pro" w:hAnsi="Mark Pro"/>
          <w:b/>
          <w:bCs/>
        </w:rPr>
        <w:t xml:space="preserve"> journaux</w:t>
      </w:r>
      <w:bookmarkEnd w:id="120"/>
      <w:bookmarkEnd w:id="121"/>
    </w:p>
    <w:p w14:paraId="0725050E" w14:textId="77777777" w:rsidR="00EA2F9B" w:rsidRDefault="00EA2F9B" w:rsidP="00896C8B">
      <w:pPr>
        <w:pStyle w:val="Paragraphedeliste"/>
        <w:ind w:left="993"/>
        <w:contextualSpacing w:val="0"/>
        <w:rPr>
          <w:rFonts w:ascii="Mark Pro" w:hAnsi="Mark Pro"/>
          <w:b/>
          <w:bCs/>
        </w:rPr>
      </w:pPr>
    </w:p>
    <w:p w14:paraId="2D407227" w14:textId="0125421A" w:rsidR="00F15D5D" w:rsidRDefault="00F15D5D" w:rsidP="00974DDC">
      <w:pPr>
        <w:pStyle w:val="Paragraphedeliste"/>
        <w:numPr>
          <w:ilvl w:val="2"/>
          <w:numId w:val="24"/>
        </w:numPr>
        <w:ind w:left="1560" w:hanging="840"/>
        <w:rPr>
          <w:rFonts w:ascii="Mark Pro" w:hAnsi="Mark Pro"/>
        </w:rPr>
      </w:pPr>
      <w:r>
        <w:rPr>
          <w:rFonts w:ascii="Mark Pro" w:hAnsi="Mark Pro"/>
        </w:rPr>
        <w:lastRenderedPageBreak/>
        <w:t xml:space="preserve">De manière à responsabiliser les personnes assujetties quant aux conséquences environnementales reliées à la mise en marché des journaux, et à favoriser l’adoption de comportements responsables, chaque personne assujettie qui est propriétaire </w:t>
      </w:r>
      <w:r w:rsidR="00B576FB">
        <w:rPr>
          <w:rFonts w:ascii="Mark Pro" w:hAnsi="Mark Pro"/>
        </w:rPr>
        <w:t>du</w:t>
      </w:r>
      <w:r>
        <w:rPr>
          <w:rFonts w:ascii="Mark Pro" w:hAnsi="Mark Pro"/>
        </w:rPr>
        <w:t xml:space="preserve"> </w:t>
      </w:r>
      <w:r w:rsidR="00B576FB">
        <w:rPr>
          <w:rFonts w:ascii="Mark Pro" w:hAnsi="Mark Pro"/>
        </w:rPr>
        <w:t>nom ou de la marque de commerce</w:t>
      </w:r>
      <w:r>
        <w:rPr>
          <w:rFonts w:ascii="Mark Pro" w:hAnsi="Mark Pro"/>
        </w:rPr>
        <w:t xml:space="preserve"> qui identifie un journal et qui a mis sur le marché, au cours de l’année de référence, des matières dont le poids total est égal ou supérieur à quinze (15) tonnes métriques, doit démontrer qu’il possède et offre, tout au long de l’année d’assujettissement, un ou des produits numériques. À défaut de ce faire, un montant correspondant à 1% de la contribution payable de cette personne assujettie pourra être facturé par RecycleMédias à ti</w:t>
      </w:r>
      <w:r w:rsidR="00615108">
        <w:rPr>
          <w:rFonts w:ascii="Mark Pro" w:hAnsi="Mark Pro"/>
        </w:rPr>
        <w:t>t</w:t>
      </w:r>
      <w:r>
        <w:rPr>
          <w:rFonts w:ascii="Mark Pro" w:hAnsi="Mark Pro"/>
        </w:rPr>
        <w:t>re de contribution payable additionnelle. Les règles de paiement établies au présent Tarif pour la contribution</w:t>
      </w:r>
      <w:r w:rsidR="00EC05E5">
        <w:rPr>
          <w:rFonts w:ascii="Mark Pro" w:hAnsi="Mark Pro"/>
        </w:rPr>
        <w:t xml:space="preserve"> payable</w:t>
      </w:r>
      <w:r>
        <w:rPr>
          <w:rFonts w:ascii="Mark Pro" w:hAnsi="Mark Pro"/>
        </w:rPr>
        <w:t xml:space="preserve"> sont</w:t>
      </w:r>
      <w:r w:rsidR="00EC05E5">
        <w:rPr>
          <w:rFonts w:ascii="Mark Pro" w:hAnsi="Mark Pro"/>
        </w:rPr>
        <w:t>,</w:t>
      </w:r>
      <w:bookmarkStart w:id="122" w:name="_Ref82609123"/>
      <w:r>
        <w:rPr>
          <w:rFonts w:ascii="Mark Pro" w:hAnsi="Mark Pro"/>
        </w:rPr>
        <w:t xml:space="preserve"> compte tenu des adaptations nécessaires, applicables à cette contribution payable additionnelle. </w:t>
      </w:r>
    </w:p>
    <w:p w14:paraId="1F18BA03" w14:textId="1C6807B4" w:rsidR="00B41C9D" w:rsidRPr="0061206E" w:rsidRDefault="00B41C9D" w:rsidP="00625E9B">
      <w:pPr>
        <w:pStyle w:val="Paragraphedeliste"/>
        <w:ind w:left="1560"/>
        <w:contextualSpacing w:val="0"/>
        <w:rPr>
          <w:rFonts w:ascii="Mark Pro" w:hAnsi="Mark Pro"/>
        </w:rPr>
      </w:pPr>
    </w:p>
    <w:p w14:paraId="38C1A95B" w14:textId="0D657EC5" w:rsidR="000958F8" w:rsidRDefault="788161D5" w:rsidP="00974DDC">
      <w:pPr>
        <w:pStyle w:val="Paragraphedeliste"/>
        <w:numPr>
          <w:ilvl w:val="0"/>
          <w:numId w:val="6"/>
        </w:numPr>
        <w:contextualSpacing w:val="0"/>
        <w:outlineLvl w:val="0"/>
        <w:rPr>
          <w:rFonts w:ascii="Mark Pro" w:hAnsi="Mark Pro"/>
          <w:b/>
          <w:bCs/>
        </w:rPr>
      </w:pPr>
      <w:bookmarkStart w:id="123" w:name="_Ref93063208"/>
      <w:bookmarkStart w:id="124" w:name="_Toc116623781"/>
      <w:bookmarkStart w:id="125" w:name="_Toc146880161"/>
      <w:r w:rsidRPr="0061206E">
        <w:rPr>
          <w:rFonts w:ascii="Mark Pro" w:hAnsi="Mark Pro"/>
          <w:b/>
          <w:bCs/>
        </w:rPr>
        <w:t xml:space="preserve">ENREGISTREMENT </w:t>
      </w:r>
      <w:r w:rsidR="008A436B">
        <w:rPr>
          <w:rFonts w:ascii="Mark Pro" w:hAnsi="Mark Pro"/>
          <w:b/>
          <w:bCs/>
        </w:rPr>
        <w:t xml:space="preserve">DES PERSONNES ASSUJETTIES </w:t>
      </w:r>
      <w:r w:rsidRPr="0061206E">
        <w:rPr>
          <w:rFonts w:ascii="Mark Pro" w:hAnsi="Mark Pro"/>
          <w:b/>
          <w:bCs/>
        </w:rPr>
        <w:t xml:space="preserve">ET DÉCLARATION DES </w:t>
      </w:r>
      <w:bookmarkEnd w:id="122"/>
      <w:bookmarkEnd w:id="123"/>
      <w:bookmarkEnd w:id="124"/>
      <w:r w:rsidR="008A436B">
        <w:rPr>
          <w:rFonts w:ascii="Mark Pro" w:hAnsi="Mark Pro"/>
          <w:b/>
          <w:bCs/>
        </w:rPr>
        <w:t>MATIÈRES</w:t>
      </w:r>
      <w:bookmarkEnd w:id="125"/>
    </w:p>
    <w:p w14:paraId="1F309D58" w14:textId="77777777" w:rsidR="00EA2F9B" w:rsidRPr="0061206E" w:rsidRDefault="00EA2F9B" w:rsidP="00896C8B">
      <w:pPr>
        <w:pStyle w:val="Paragraphedeliste"/>
        <w:ind w:left="360"/>
        <w:contextualSpacing w:val="0"/>
        <w:rPr>
          <w:rFonts w:ascii="Mark Pro" w:hAnsi="Mark Pro"/>
          <w:b/>
          <w:bCs/>
        </w:rPr>
      </w:pPr>
    </w:p>
    <w:p w14:paraId="788AE9E9" w14:textId="0B5D5AE3" w:rsidR="000958F8" w:rsidRDefault="788161D5" w:rsidP="00974DDC">
      <w:pPr>
        <w:pStyle w:val="Paragraphedeliste"/>
        <w:numPr>
          <w:ilvl w:val="1"/>
          <w:numId w:val="6"/>
        </w:numPr>
        <w:ind w:left="993" w:hanging="633"/>
        <w:contextualSpacing w:val="0"/>
        <w:outlineLvl w:val="1"/>
        <w:rPr>
          <w:rFonts w:ascii="Mark Pro" w:hAnsi="Mark Pro"/>
          <w:b/>
          <w:bCs/>
        </w:rPr>
      </w:pPr>
      <w:bookmarkStart w:id="126" w:name="_Toc146880162"/>
      <w:bookmarkStart w:id="127" w:name="_Ref82526996"/>
      <w:bookmarkStart w:id="128" w:name="_Toc116623782"/>
      <w:r w:rsidRPr="0061206E">
        <w:rPr>
          <w:rFonts w:ascii="Mark Pro" w:hAnsi="Mark Pro"/>
          <w:b/>
          <w:bCs/>
        </w:rPr>
        <w:t>Enregistrement</w:t>
      </w:r>
      <w:r w:rsidR="008A436B">
        <w:rPr>
          <w:rFonts w:ascii="Mark Pro" w:hAnsi="Mark Pro"/>
          <w:b/>
          <w:bCs/>
        </w:rPr>
        <w:t xml:space="preserve"> des personnes assujetties</w:t>
      </w:r>
      <w:r w:rsidRPr="0061206E">
        <w:rPr>
          <w:rFonts w:ascii="Mark Pro" w:hAnsi="Mark Pro"/>
          <w:b/>
          <w:bCs/>
        </w:rPr>
        <w:t xml:space="preserve"> et déclaration des </w:t>
      </w:r>
      <w:r w:rsidR="00EC05E5">
        <w:rPr>
          <w:rFonts w:ascii="Mark Pro" w:hAnsi="Mark Pro"/>
          <w:b/>
          <w:bCs/>
        </w:rPr>
        <w:t>matières</w:t>
      </w:r>
      <w:bookmarkEnd w:id="126"/>
      <w:r w:rsidR="00EC05E5">
        <w:rPr>
          <w:rFonts w:ascii="Mark Pro" w:hAnsi="Mark Pro"/>
          <w:b/>
          <w:bCs/>
        </w:rPr>
        <w:t xml:space="preserve"> </w:t>
      </w:r>
      <w:bookmarkEnd w:id="127"/>
      <w:bookmarkEnd w:id="128"/>
    </w:p>
    <w:p w14:paraId="3B935E95" w14:textId="77777777" w:rsidR="00EA2F9B" w:rsidRPr="0061206E" w:rsidRDefault="00EA2F9B" w:rsidP="00896C8B">
      <w:pPr>
        <w:pStyle w:val="Paragraphedeliste"/>
        <w:ind w:left="993"/>
        <w:contextualSpacing w:val="0"/>
        <w:rPr>
          <w:rFonts w:ascii="Mark Pro" w:hAnsi="Mark Pro"/>
          <w:b/>
          <w:bCs/>
        </w:rPr>
      </w:pPr>
    </w:p>
    <w:p w14:paraId="164244ED" w14:textId="33250D4A" w:rsidR="005A750F" w:rsidRPr="001E557F" w:rsidRDefault="788161D5" w:rsidP="00974DDC">
      <w:pPr>
        <w:pStyle w:val="Paragraphedeliste"/>
        <w:numPr>
          <w:ilvl w:val="2"/>
          <w:numId w:val="6"/>
        </w:numPr>
        <w:ind w:left="1560" w:hanging="840"/>
        <w:rPr>
          <w:rFonts w:ascii="Mark Pro" w:hAnsi="Mark Pro"/>
        </w:rPr>
      </w:pPr>
      <w:r w:rsidRPr="001E557F">
        <w:rPr>
          <w:rFonts w:ascii="Mark Pro" w:hAnsi="Mark Pro"/>
        </w:rPr>
        <w:t>Toute personne assujettie doit s’enregistrer auprès d</w:t>
      </w:r>
      <w:r w:rsidR="71714889" w:rsidRPr="001E557F">
        <w:rPr>
          <w:rFonts w:ascii="Mark Pro" w:hAnsi="Mark Pro"/>
        </w:rPr>
        <w:t>e l</w:t>
      </w:r>
      <w:r w:rsidRPr="001E557F">
        <w:rPr>
          <w:rFonts w:ascii="Mark Pro" w:hAnsi="Mark Pro"/>
        </w:rPr>
        <w:t>’</w:t>
      </w:r>
      <w:r w:rsidR="71714889" w:rsidRPr="001E557F">
        <w:rPr>
          <w:rFonts w:ascii="Mark Pro" w:hAnsi="Mark Pro"/>
        </w:rPr>
        <w:t xml:space="preserve">organisme agréé compétent selon </w:t>
      </w:r>
      <w:r w:rsidR="00D83AFB">
        <w:rPr>
          <w:rFonts w:ascii="Mark Pro" w:hAnsi="Mark Pro"/>
        </w:rPr>
        <w:t xml:space="preserve">la ou </w:t>
      </w:r>
      <w:r w:rsidR="00053141" w:rsidRPr="001E557F">
        <w:rPr>
          <w:rFonts w:ascii="Mark Pro" w:hAnsi="Mark Pro"/>
        </w:rPr>
        <w:t xml:space="preserve">les </w:t>
      </w:r>
      <w:r w:rsidR="71714889" w:rsidRPr="001E557F">
        <w:rPr>
          <w:rFonts w:ascii="Mark Pro" w:hAnsi="Mark Pro"/>
        </w:rPr>
        <w:t>catégorie</w:t>
      </w:r>
      <w:r w:rsidR="00053141" w:rsidRPr="001E557F">
        <w:rPr>
          <w:rFonts w:ascii="Mark Pro" w:hAnsi="Mark Pro"/>
        </w:rPr>
        <w:t>s</w:t>
      </w:r>
      <w:r w:rsidR="71714889" w:rsidRPr="001E557F">
        <w:rPr>
          <w:rFonts w:ascii="Mark Pro" w:hAnsi="Mark Pro"/>
        </w:rPr>
        <w:t xml:space="preserve"> de matière</w:t>
      </w:r>
      <w:r w:rsidR="00680395">
        <w:rPr>
          <w:rFonts w:ascii="Mark Pro" w:hAnsi="Mark Pro"/>
        </w:rPr>
        <w:t>(</w:t>
      </w:r>
      <w:r w:rsidR="71714889" w:rsidRPr="001E557F">
        <w:rPr>
          <w:rFonts w:ascii="Mark Pro" w:hAnsi="Mark Pro"/>
        </w:rPr>
        <w:t>s</w:t>
      </w:r>
      <w:r w:rsidR="00680395">
        <w:rPr>
          <w:rFonts w:ascii="Mark Pro" w:hAnsi="Mark Pro"/>
        </w:rPr>
        <w:t>)</w:t>
      </w:r>
      <w:r w:rsidR="71714889" w:rsidRPr="001E557F">
        <w:rPr>
          <w:rFonts w:ascii="Mark Pro" w:hAnsi="Mark Pro"/>
        </w:rPr>
        <w:t xml:space="preserve"> qu</w:t>
      </w:r>
      <w:r w:rsidR="005A750F" w:rsidRPr="001E557F">
        <w:rPr>
          <w:rFonts w:ascii="Mark Pro" w:hAnsi="Mark Pro"/>
        </w:rPr>
        <w:t>’elle a mise</w:t>
      </w:r>
      <w:r w:rsidR="00680395">
        <w:rPr>
          <w:rFonts w:ascii="Mark Pro" w:hAnsi="Mark Pro"/>
        </w:rPr>
        <w:t>(</w:t>
      </w:r>
      <w:r w:rsidR="005A750F" w:rsidRPr="001E557F">
        <w:rPr>
          <w:rFonts w:ascii="Mark Pro" w:hAnsi="Mark Pro"/>
        </w:rPr>
        <w:t>s</w:t>
      </w:r>
      <w:r w:rsidR="00680395">
        <w:rPr>
          <w:rFonts w:ascii="Mark Pro" w:hAnsi="Mark Pro"/>
        </w:rPr>
        <w:t>)</w:t>
      </w:r>
      <w:r w:rsidR="005A750F" w:rsidRPr="001E557F">
        <w:rPr>
          <w:rFonts w:ascii="Mark Pro" w:hAnsi="Mark Pro"/>
        </w:rPr>
        <w:t xml:space="preserve"> en</w:t>
      </w:r>
      <w:r w:rsidR="71714889" w:rsidRPr="001E557F">
        <w:rPr>
          <w:rFonts w:ascii="Mark Pro" w:hAnsi="Mark Pro"/>
        </w:rPr>
        <w:t xml:space="preserve"> marché </w:t>
      </w:r>
      <w:r w:rsidRPr="001E557F">
        <w:rPr>
          <w:rFonts w:ascii="Mark Pro" w:hAnsi="Mark Pro"/>
        </w:rPr>
        <w:t xml:space="preserve">conformément à la procédure prévue à l’article </w:t>
      </w:r>
      <w:r w:rsidR="000958F8" w:rsidRPr="001E557F">
        <w:rPr>
          <w:rFonts w:ascii="Mark Pro" w:hAnsi="Mark Pro"/>
        </w:rPr>
        <w:fldChar w:fldCharType="begin"/>
      </w:r>
      <w:r w:rsidR="000958F8" w:rsidRPr="001E557F">
        <w:rPr>
          <w:rFonts w:ascii="Mark Pro" w:hAnsi="Mark Pro"/>
        </w:rPr>
        <w:instrText xml:space="preserve"> REF _Ref82594231 \r \h </w:instrText>
      </w:r>
      <w:r w:rsidR="0061206E" w:rsidRPr="001E557F">
        <w:rPr>
          <w:rFonts w:ascii="Mark Pro" w:hAnsi="Mark Pro"/>
        </w:rPr>
        <w:instrText xml:space="preserve"> \* MERGEFORMAT </w:instrText>
      </w:r>
      <w:r w:rsidR="000958F8" w:rsidRPr="001E557F">
        <w:rPr>
          <w:rFonts w:ascii="Mark Pro" w:hAnsi="Mark Pro"/>
        </w:rPr>
      </w:r>
      <w:r w:rsidR="000958F8" w:rsidRPr="001E557F">
        <w:rPr>
          <w:rFonts w:ascii="Mark Pro" w:hAnsi="Mark Pro"/>
        </w:rPr>
        <w:fldChar w:fldCharType="separate"/>
      </w:r>
      <w:r w:rsidR="003D1B5E">
        <w:rPr>
          <w:rFonts w:ascii="Mark Pro" w:hAnsi="Mark Pro"/>
        </w:rPr>
        <w:t>6.1.7</w:t>
      </w:r>
      <w:r w:rsidR="000958F8" w:rsidRPr="001E557F">
        <w:rPr>
          <w:rFonts w:ascii="Mark Pro" w:hAnsi="Mark Pro"/>
        </w:rPr>
        <w:fldChar w:fldCharType="end"/>
      </w:r>
      <w:r w:rsidRPr="001E557F">
        <w:rPr>
          <w:rFonts w:ascii="Mark Pro" w:hAnsi="Mark Pro"/>
        </w:rPr>
        <w:t xml:space="preserve"> du Tarif</w:t>
      </w:r>
      <w:r w:rsidR="0DB3420F" w:rsidRPr="001E557F">
        <w:rPr>
          <w:rFonts w:ascii="Mark Pro" w:hAnsi="Mark Pro"/>
        </w:rPr>
        <w:t xml:space="preserve"> avant sa première déclaration</w:t>
      </w:r>
      <w:r w:rsidR="008A436B">
        <w:rPr>
          <w:rFonts w:ascii="Mark Pro" w:hAnsi="Mark Pro"/>
        </w:rPr>
        <w:t xml:space="preserve"> </w:t>
      </w:r>
      <w:r w:rsidR="008A436B" w:rsidRPr="00896C8B">
        <w:rPr>
          <w:rFonts w:ascii="Mark Pro" w:hAnsi="Mark Pro"/>
        </w:rPr>
        <w:t>des matières</w:t>
      </w:r>
      <w:r w:rsidR="5B816E86" w:rsidRPr="00896E3D">
        <w:rPr>
          <w:rFonts w:ascii="Mark Pro" w:hAnsi="Mark Pro"/>
        </w:rPr>
        <w:t>.</w:t>
      </w:r>
      <w:r w:rsidR="5B816E86" w:rsidRPr="001E557F">
        <w:rPr>
          <w:rFonts w:ascii="Mark Pro" w:hAnsi="Mark Pro"/>
        </w:rPr>
        <w:t xml:space="preserve"> </w:t>
      </w:r>
    </w:p>
    <w:p w14:paraId="7A457D11" w14:textId="77777777" w:rsidR="005A750F" w:rsidRPr="00A52C14" w:rsidRDefault="005A750F" w:rsidP="005A750F">
      <w:pPr>
        <w:pStyle w:val="Paragraphedeliste"/>
        <w:ind w:left="1560"/>
        <w:rPr>
          <w:rFonts w:ascii="Mark Pro" w:hAnsi="Mark Pro"/>
          <w:highlight w:val="yellow"/>
        </w:rPr>
      </w:pPr>
    </w:p>
    <w:p w14:paraId="043C9865" w14:textId="171831FC" w:rsidR="000958F8" w:rsidRPr="00E2218E" w:rsidRDefault="5B816E86" w:rsidP="00974DDC">
      <w:pPr>
        <w:pStyle w:val="Paragraphedeliste"/>
        <w:numPr>
          <w:ilvl w:val="2"/>
          <w:numId w:val="6"/>
        </w:numPr>
        <w:ind w:left="1560" w:hanging="840"/>
        <w:rPr>
          <w:rFonts w:ascii="Mark Pro" w:hAnsi="Mark Pro"/>
        </w:rPr>
      </w:pPr>
      <w:r w:rsidRPr="00E2218E">
        <w:rPr>
          <w:rFonts w:ascii="Mark Pro" w:hAnsi="Mark Pro"/>
        </w:rPr>
        <w:t>L’enregistrement fait auprès de Éco Entreprises Québec doit être effectué</w:t>
      </w:r>
      <w:r w:rsidR="32EE09E5" w:rsidRPr="00E2218E">
        <w:rPr>
          <w:rFonts w:ascii="Mark Pro" w:hAnsi="Mark Pro"/>
        </w:rPr>
        <w:t xml:space="preserve"> au plus tard le soixantième (60</w:t>
      </w:r>
      <w:r w:rsidR="32EE09E5" w:rsidRPr="00E2218E">
        <w:rPr>
          <w:rFonts w:ascii="Mark Pro" w:hAnsi="Mark Pro"/>
          <w:vertAlign w:val="superscript"/>
        </w:rPr>
        <w:t>e</w:t>
      </w:r>
      <w:r w:rsidR="32EE09E5" w:rsidRPr="00E2218E">
        <w:rPr>
          <w:rFonts w:ascii="Mark Pro" w:hAnsi="Mark Pro"/>
        </w:rPr>
        <w:t>) jour suivant l’entrée en vigueur du Tarif</w:t>
      </w:r>
      <w:r w:rsidR="004805F0" w:rsidRPr="00E2218E">
        <w:rPr>
          <w:rFonts w:ascii="Mark Pro" w:hAnsi="Mark Pro"/>
        </w:rPr>
        <w:t xml:space="preserve"> pour lequel la personne est assujettie</w:t>
      </w:r>
      <w:r w:rsidR="788161D5" w:rsidRPr="00E2218E">
        <w:rPr>
          <w:rFonts w:ascii="Mark Pro" w:hAnsi="Mark Pro"/>
        </w:rPr>
        <w:t>.</w:t>
      </w:r>
    </w:p>
    <w:p w14:paraId="53CC5EC1" w14:textId="77777777" w:rsidR="006F1DDA" w:rsidRPr="0061206E" w:rsidRDefault="006F1DDA" w:rsidP="006F1DDA">
      <w:pPr>
        <w:pStyle w:val="Paragraphedeliste"/>
        <w:ind w:left="1560"/>
        <w:rPr>
          <w:rFonts w:ascii="Mark Pro" w:hAnsi="Mark Pro"/>
        </w:rPr>
      </w:pPr>
    </w:p>
    <w:p w14:paraId="477320B7" w14:textId="0B63CB72" w:rsidR="008A436B" w:rsidRPr="009D747B" w:rsidRDefault="71714889" w:rsidP="008A436B">
      <w:pPr>
        <w:pStyle w:val="Paragraphedeliste"/>
        <w:numPr>
          <w:ilvl w:val="2"/>
          <w:numId w:val="6"/>
        </w:numPr>
        <w:ind w:left="1560" w:hanging="840"/>
        <w:contextualSpacing w:val="0"/>
        <w:rPr>
          <w:rFonts w:ascii="Mark Pro" w:hAnsi="Mark Pro"/>
        </w:rPr>
      </w:pPr>
      <w:bookmarkStart w:id="129" w:name="_Ref89783318"/>
      <w:r w:rsidRPr="0061206E">
        <w:rPr>
          <w:rFonts w:ascii="Mark Pro" w:hAnsi="Mark Pro"/>
        </w:rPr>
        <w:t xml:space="preserve">En ce qui concerne les catégories imprimés, contenants et emballages, </w:t>
      </w:r>
      <w:bookmarkStart w:id="130" w:name="_Ref83285913"/>
      <w:r w:rsidRPr="0061206E">
        <w:rPr>
          <w:rFonts w:ascii="Mark Pro" w:hAnsi="Mark Pro"/>
        </w:rPr>
        <w:t>t</w:t>
      </w:r>
      <w:r w:rsidR="788161D5" w:rsidRPr="0061206E">
        <w:rPr>
          <w:rFonts w:ascii="Mark Pro" w:hAnsi="Mark Pro"/>
        </w:rPr>
        <w:t>oute personne assujettie doit également soumettre à Éco Entreprises Québec</w:t>
      </w:r>
      <w:r w:rsidR="43FC575C" w:rsidRPr="0061206E">
        <w:rPr>
          <w:rFonts w:ascii="Mark Pro" w:hAnsi="Mark Pro"/>
        </w:rPr>
        <w:t>, au plus tard le soixantième (60</w:t>
      </w:r>
      <w:r w:rsidR="43FC575C" w:rsidRPr="0061206E">
        <w:rPr>
          <w:rFonts w:ascii="Mark Pro" w:hAnsi="Mark Pro"/>
          <w:vertAlign w:val="superscript"/>
        </w:rPr>
        <w:t>e</w:t>
      </w:r>
      <w:r w:rsidR="43FC575C" w:rsidRPr="0061206E">
        <w:rPr>
          <w:rFonts w:ascii="Mark Pro" w:hAnsi="Mark Pro"/>
        </w:rPr>
        <w:t>) jour suivant l’entrée en vigueur du Tarif</w:t>
      </w:r>
      <w:r w:rsidR="788161D5" w:rsidRPr="0061206E">
        <w:rPr>
          <w:rFonts w:ascii="Mark Pro" w:hAnsi="Mark Pro"/>
        </w:rPr>
        <w:t xml:space="preserve">, afin de permettre d’établir la contribution payable, une </w:t>
      </w:r>
      <w:bookmarkStart w:id="131" w:name="_Hlk143689514"/>
      <w:r w:rsidR="788161D5" w:rsidRPr="0061206E">
        <w:rPr>
          <w:rFonts w:ascii="Mark Pro" w:hAnsi="Mark Pro"/>
        </w:rPr>
        <w:t>déclaration des matières</w:t>
      </w:r>
      <w:r w:rsidR="008A436B">
        <w:rPr>
          <w:rFonts w:ascii="Mark Pro" w:hAnsi="Mark Pro"/>
        </w:rPr>
        <w:t>.</w:t>
      </w:r>
    </w:p>
    <w:p w14:paraId="1A28E81C" w14:textId="77777777" w:rsidR="00EA2F9B" w:rsidRDefault="00EA2F9B" w:rsidP="009D747B">
      <w:pPr>
        <w:pStyle w:val="Paragraphedeliste"/>
        <w:ind w:left="1560"/>
        <w:contextualSpacing w:val="0"/>
        <w:rPr>
          <w:rFonts w:ascii="Mark Pro" w:hAnsi="Mark Pro"/>
        </w:rPr>
      </w:pPr>
      <w:bookmarkStart w:id="132" w:name="_Hlk143716534"/>
    </w:p>
    <w:p w14:paraId="3E8A5BA6" w14:textId="34617742" w:rsidR="008A436B" w:rsidRDefault="008A436B" w:rsidP="009D747B">
      <w:pPr>
        <w:pStyle w:val="Paragraphedeliste"/>
        <w:ind w:left="1560"/>
        <w:contextualSpacing w:val="0"/>
        <w:rPr>
          <w:rFonts w:ascii="Mark Pro" w:hAnsi="Mark Pro"/>
        </w:rPr>
      </w:pPr>
      <w:r>
        <w:rPr>
          <w:rFonts w:ascii="Mark Pro" w:hAnsi="Mark Pro"/>
        </w:rPr>
        <w:t xml:space="preserve">Seules les personnes assujetties admissibles à une exemption de paiement ou à une contribution payable forfaitaire peuvent choisir de </w:t>
      </w:r>
      <w:r w:rsidR="00070A30">
        <w:rPr>
          <w:rFonts w:ascii="Mark Pro" w:hAnsi="Mark Pro"/>
        </w:rPr>
        <w:t>soumettre</w:t>
      </w:r>
      <w:r>
        <w:rPr>
          <w:rFonts w:ascii="Mark Pro" w:hAnsi="Mark Pro"/>
        </w:rPr>
        <w:t xml:space="preserve"> une déclaration simplifiée, en soumettant notamment les données et renseignements suivants :</w:t>
      </w:r>
    </w:p>
    <w:p w14:paraId="1881436B" w14:textId="77777777" w:rsidR="00EA2F9B" w:rsidRDefault="00EA2F9B" w:rsidP="009D747B">
      <w:pPr>
        <w:pStyle w:val="Paragraphedeliste"/>
        <w:ind w:left="1560"/>
        <w:contextualSpacing w:val="0"/>
        <w:rPr>
          <w:rFonts w:ascii="Mark Pro" w:hAnsi="Mark Pro"/>
        </w:rPr>
      </w:pPr>
    </w:p>
    <w:p w14:paraId="6789991E" w14:textId="18CF48A5" w:rsidR="008A436B" w:rsidRDefault="008A436B" w:rsidP="00896C8B">
      <w:pPr>
        <w:pStyle w:val="Paragraphedeliste"/>
        <w:numPr>
          <w:ilvl w:val="3"/>
          <w:numId w:val="17"/>
        </w:numPr>
        <w:ind w:left="1985" w:hanging="425"/>
        <w:contextualSpacing w:val="0"/>
        <w:rPr>
          <w:rFonts w:ascii="Mark Pro" w:hAnsi="Mark Pro"/>
        </w:rPr>
      </w:pPr>
      <w:r>
        <w:rPr>
          <w:rFonts w:ascii="Mark Pro" w:hAnsi="Mark Pro"/>
        </w:rPr>
        <w:t xml:space="preserve">toutes informations demandées par Éco Entreprises Québec permettant de confirmer cette admissibilité; </w:t>
      </w:r>
    </w:p>
    <w:p w14:paraId="3F5C826D" w14:textId="77777777" w:rsidR="00EA2F9B" w:rsidRDefault="00EA2F9B" w:rsidP="00896C8B">
      <w:pPr>
        <w:pStyle w:val="Paragraphedeliste"/>
        <w:ind w:left="2127"/>
        <w:contextualSpacing w:val="0"/>
        <w:rPr>
          <w:rFonts w:ascii="Mark Pro" w:hAnsi="Mark Pro"/>
        </w:rPr>
      </w:pPr>
    </w:p>
    <w:p w14:paraId="28B32416" w14:textId="4903CB99" w:rsidR="008A436B" w:rsidRDefault="008A436B" w:rsidP="00896C8B">
      <w:pPr>
        <w:pStyle w:val="Paragraphedeliste"/>
        <w:numPr>
          <w:ilvl w:val="3"/>
          <w:numId w:val="17"/>
        </w:numPr>
        <w:ind w:left="1985" w:hanging="425"/>
        <w:contextualSpacing w:val="0"/>
        <w:rPr>
          <w:rFonts w:ascii="Mark Pro" w:hAnsi="Mark Pro"/>
        </w:rPr>
      </w:pPr>
      <w:r>
        <w:rPr>
          <w:rFonts w:ascii="Mark Pro" w:hAnsi="Mark Pro"/>
        </w:rPr>
        <w:t>les deux types de matières générées en majorité</w:t>
      </w:r>
      <w:r w:rsidRPr="008A436B">
        <w:rPr>
          <w:rFonts w:ascii="Mark Pro" w:hAnsi="Mark Pro"/>
        </w:rPr>
        <w:t xml:space="preserve"> au cours de l’année de référence</w:t>
      </w:r>
      <w:r>
        <w:rPr>
          <w:rFonts w:ascii="Mark Pro" w:hAnsi="Mark Pro"/>
        </w:rPr>
        <w:t>;</w:t>
      </w:r>
    </w:p>
    <w:p w14:paraId="183537FA" w14:textId="6FA2798B" w:rsidR="008A436B" w:rsidRPr="00896C8B" w:rsidRDefault="00291955" w:rsidP="00896C8B">
      <w:pPr>
        <w:pStyle w:val="Paragraphedeliste"/>
        <w:ind w:left="2127"/>
        <w:contextualSpacing w:val="0"/>
        <w:rPr>
          <w:rFonts w:ascii="Mark Pro" w:hAnsi="Mark Pro"/>
        </w:rPr>
      </w:pPr>
      <w:r>
        <w:rPr>
          <w:rFonts w:ascii="Mark Pro" w:hAnsi="Mark Pro"/>
        </w:rPr>
        <w:t xml:space="preserve"> </w:t>
      </w:r>
      <w:bookmarkEnd w:id="129"/>
      <w:bookmarkEnd w:id="130"/>
      <w:bookmarkEnd w:id="131"/>
      <w:bookmarkEnd w:id="132"/>
    </w:p>
    <w:p w14:paraId="23AEFAD6" w14:textId="072CE505" w:rsidR="000958F8" w:rsidRDefault="008A436B" w:rsidP="009D747B">
      <w:pPr>
        <w:pStyle w:val="Paragraphedeliste"/>
        <w:ind w:left="1560"/>
        <w:contextualSpacing w:val="0"/>
        <w:rPr>
          <w:rFonts w:ascii="Mark Pro" w:hAnsi="Mark Pro"/>
        </w:rPr>
      </w:pPr>
      <w:r>
        <w:rPr>
          <w:rFonts w:ascii="Mark Pro" w:hAnsi="Mark Pro"/>
        </w:rPr>
        <w:t xml:space="preserve">À moins d’avoir </w:t>
      </w:r>
      <w:r w:rsidR="00070A30">
        <w:rPr>
          <w:rFonts w:ascii="Mark Pro" w:hAnsi="Mark Pro"/>
        </w:rPr>
        <w:t>soumis</w:t>
      </w:r>
      <w:r>
        <w:rPr>
          <w:rFonts w:ascii="Mark Pro" w:hAnsi="Mark Pro"/>
        </w:rPr>
        <w:t xml:space="preserve"> une déclaration des matières simplifiée, la personne assujettie doit soumettre une déclaration de matières détaillée</w:t>
      </w:r>
      <w:r w:rsidR="0092396B">
        <w:rPr>
          <w:rFonts w:ascii="Mark Pro" w:hAnsi="Mark Pro"/>
        </w:rPr>
        <w:t>,</w:t>
      </w:r>
      <w:r>
        <w:rPr>
          <w:rFonts w:ascii="Mark Pro" w:hAnsi="Mark Pro"/>
        </w:rPr>
        <w:t xml:space="preserve"> accompagnée notamment </w:t>
      </w:r>
      <w:r w:rsidR="0092396B">
        <w:rPr>
          <w:rFonts w:ascii="Mark Pro" w:hAnsi="Mark Pro"/>
        </w:rPr>
        <w:t>d</w:t>
      </w:r>
      <w:r>
        <w:rPr>
          <w:rFonts w:ascii="Mark Pro" w:hAnsi="Mark Pro"/>
        </w:rPr>
        <w:t>es données et renseignements suivants :</w:t>
      </w:r>
    </w:p>
    <w:p w14:paraId="79B4B935" w14:textId="77777777" w:rsidR="00EA2F9B" w:rsidRPr="0061206E" w:rsidRDefault="00EA2F9B" w:rsidP="009D747B">
      <w:pPr>
        <w:pStyle w:val="Paragraphedeliste"/>
        <w:ind w:left="1560"/>
        <w:contextualSpacing w:val="0"/>
        <w:rPr>
          <w:rFonts w:ascii="Mark Pro" w:hAnsi="Mark Pro"/>
        </w:rPr>
      </w:pPr>
    </w:p>
    <w:p w14:paraId="66D08D06" w14:textId="02D46299" w:rsidR="0017267B" w:rsidRDefault="00DD273A" w:rsidP="00896C8B">
      <w:pPr>
        <w:pStyle w:val="Paragraphedeliste"/>
        <w:numPr>
          <w:ilvl w:val="0"/>
          <w:numId w:val="12"/>
        </w:numPr>
        <w:ind w:left="1985" w:hanging="425"/>
        <w:rPr>
          <w:rFonts w:ascii="Mark Pro" w:hAnsi="Mark Pro"/>
        </w:rPr>
      </w:pPr>
      <w:bookmarkStart w:id="133" w:name="_Hlk143716596"/>
      <w:r>
        <w:rPr>
          <w:rFonts w:ascii="Mark Pro" w:hAnsi="Mark Pro"/>
        </w:rPr>
        <w:lastRenderedPageBreak/>
        <w:t>l</w:t>
      </w:r>
      <w:r w:rsidR="0017267B">
        <w:rPr>
          <w:rFonts w:ascii="Mark Pro" w:hAnsi="Mark Pro"/>
        </w:rPr>
        <w:t xml:space="preserve">es quantités, en kilogrammes, de matières visées par la contribution </w:t>
      </w:r>
      <w:r w:rsidR="00EC05E5">
        <w:rPr>
          <w:rFonts w:ascii="Mark Pro" w:hAnsi="Mark Pro"/>
        </w:rPr>
        <w:t>payable</w:t>
      </w:r>
      <w:r w:rsidR="0017267B">
        <w:rPr>
          <w:rFonts w:ascii="Mark Pro" w:hAnsi="Mark Pro"/>
        </w:rPr>
        <w:t xml:space="preserve"> qui ont été mises sur le marché au cours de l’année de référence;</w:t>
      </w:r>
      <w:bookmarkStart w:id="134" w:name="_Hlk143707381"/>
    </w:p>
    <w:p w14:paraId="3C457D58" w14:textId="77777777" w:rsidR="00EA2F9B" w:rsidRDefault="00EA2F9B" w:rsidP="00896C8B">
      <w:pPr>
        <w:pStyle w:val="Paragraphedeliste"/>
        <w:ind w:left="1985"/>
        <w:rPr>
          <w:rFonts w:ascii="Mark Pro" w:hAnsi="Mark Pro"/>
        </w:rPr>
      </w:pPr>
    </w:p>
    <w:p w14:paraId="03CDF976" w14:textId="5D10F4A3" w:rsidR="000958F8" w:rsidRDefault="000958F8" w:rsidP="00896C8B">
      <w:pPr>
        <w:pStyle w:val="Paragraphedeliste"/>
        <w:numPr>
          <w:ilvl w:val="0"/>
          <w:numId w:val="12"/>
        </w:numPr>
        <w:ind w:left="1985" w:hanging="425"/>
        <w:rPr>
          <w:rFonts w:ascii="Mark Pro" w:hAnsi="Mark Pro"/>
        </w:rPr>
      </w:pPr>
      <w:bookmarkStart w:id="135" w:name="_Hlk143683653"/>
      <w:bookmarkEnd w:id="133"/>
      <w:bookmarkEnd w:id="134"/>
      <w:r w:rsidRPr="0061206E">
        <w:rPr>
          <w:rFonts w:ascii="Mark Pro" w:hAnsi="Mark Pro"/>
        </w:rPr>
        <w:t xml:space="preserve">une description de la méthodologie </w:t>
      </w:r>
      <w:r w:rsidR="008A436B">
        <w:rPr>
          <w:rFonts w:ascii="Mark Pro" w:hAnsi="Mark Pro"/>
        </w:rPr>
        <w:t xml:space="preserve">utilisée pour extraire les </w:t>
      </w:r>
      <w:r w:rsidRPr="0061206E">
        <w:rPr>
          <w:rFonts w:ascii="Mark Pro" w:hAnsi="Mark Pro"/>
        </w:rPr>
        <w:t>données utilisées pour préparer la déclaration des matières</w:t>
      </w:r>
      <w:r w:rsidR="008A436B">
        <w:rPr>
          <w:rFonts w:ascii="Mark Pro" w:hAnsi="Mark Pro"/>
        </w:rPr>
        <w:t xml:space="preserve">, favorisant l’utilisation des données réelles, pouvant appuyer les données inscrites au </w:t>
      </w:r>
      <w:r w:rsidR="00FC4249">
        <w:rPr>
          <w:rFonts w:ascii="Mark Pro" w:hAnsi="Mark Pro"/>
        </w:rPr>
        <w:t>p</w:t>
      </w:r>
      <w:r w:rsidR="008A436B">
        <w:rPr>
          <w:rFonts w:ascii="Mark Pro" w:hAnsi="Mark Pro"/>
        </w:rPr>
        <w:t xml:space="preserve">ortail et présentant notamment les données d’identification des produits, la description de chaque produit ou groupe de produit, </w:t>
      </w:r>
      <w:r w:rsidR="0062332B">
        <w:rPr>
          <w:rFonts w:ascii="Mark Pro" w:hAnsi="Mark Pro"/>
        </w:rPr>
        <w:t>le format</w:t>
      </w:r>
      <w:r w:rsidR="00465D2A">
        <w:rPr>
          <w:rFonts w:ascii="Mark Pro" w:hAnsi="Mark Pro"/>
        </w:rPr>
        <w:t xml:space="preserve"> </w:t>
      </w:r>
      <w:r w:rsidR="008A436B">
        <w:rPr>
          <w:rFonts w:ascii="Mark Pro" w:hAnsi="Mark Pro"/>
        </w:rPr>
        <w:t>des produits et le poids et type de chacune des composantes du produit</w:t>
      </w:r>
      <w:r w:rsidRPr="0061206E">
        <w:rPr>
          <w:rFonts w:ascii="Mark Pro" w:hAnsi="Mark Pro"/>
        </w:rPr>
        <w:t>;</w:t>
      </w:r>
    </w:p>
    <w:p w14:paraId="6011788D" w14:textId="77777777" w:rsidR="00EA2F9B" w:rsidRPr="0061206E" w:rsidRDefault="00EA2F9B" w:rsidP="002F43D5"/>
    <w:p w14:paraId="7358C583" w14:textId="3CC8BC0C" w:rsidR="008A436B" w:rsidRDefault="000958F8" w:rsidP="00896C8B">
      <w:pPr>
        <w:pStyle w:val="Paragraphedeliste"/>
        <w:numPr>
          <w:ilvl w:val="0"/>
          <w:numId w:val="12"/>
        </w:numPr>
        <w:ind w:left="1985" w:hanging="425"/>
        <w:rPr>
          <w:rFonts w:ascii="Mark Pro" w:hAnsi="Mark Pro"/>
        </w:rPr>
      </w:pPr>
      <w:r w:rsidRPr="0061206E">
        <w:rPr>
          <w:rFonts w:ascii="Mark Pro" w:hAnsi="Mark Pro"/>
        </w:rPr>
        <w:t>une description des matières déduites de la déclaration des matières</w:t>
      </w:r>
      <w:r w:rsidR="00EC05E5">
        <w:rPr>
          <w:rFonts w:ascii="Mark Pro" w:hAnsi="Mark Pro"/>
        </w:rPr>
        <w:t>,</w:t>
      </w:r>
      <w:r w:rsidRPr="0061206E">
        <w:rPr>
          <w:rFonts w:ascii="Mark Pro" w:hAnsi="Mark Pro"/>
        </w:rPr>
        <w:t xml:space="preserve"> le nombre de kilogrammes ou le pourcentage appliqué selon </w:t>
      </w:r>
      <w:r w:rsidR="0017267B">
        <w:rPr>
          <w:rFonts w:ascii="Mark Pro" w:hAnsi="Mark Pro"/>
        </w:rPr>
        <w:t>les</w:t>
      </w:r>
      <w:r w:rsidRPr="0061206E">
        <w:rPr>
          <w:rFonts w:ascii="Mark Pro" w:hAnsi="Mark Pro"/>
        </w:rPr>
        <w:t xml:space="preserve"> matière</w:t>
      </w:r>
      <w:r w:rsidR="0027515C">
        <w:rPr>
          <w:rFonts w:ascii="Mark Pro" w:hAnsi="Mark Pro"/>
        </w:rPr>
        <w:t>s</w:t>
      </w:r>
      <w:r w:rsidR="008A436B">
        <w:rPr>
          <w:rFonts w:ascii="Mark Pro" w:hAnsi="Mark Pro"/>
        </w:rPr>
        <w:t xml:space="preserve">, les études réalisées justifiant la déduction et le motif de déduction, à savoir </w:t>
      </w:r>
      <w:r w:rsidR="00EC05E5">
        <w:rPr>
          <w:rFonts w:ascii="Mark Pro" w:hAnsi="Mark Pro"/>
        </w:rPr>
        <w:t>s’il s’agit de</w:t>
      </w:r>
      <w:r w:rsidR="008A436B" w:rsidRPr="009D747B">
        <w:rPr>
          <w:rFonts w:ascii="Mark Pro" w:hAnsi="Mark Pro"/>
        </w:rPr>
        <w:t xml:space="preserve"> matières récupérées lors de la livraison à domicile</w:t>
      </w:r>
      <w:r w:rsidR="008A436B">
        <w:rPr>
          <w:rFonts w:ascii="Mark Pro" w:hAnsi="Mark Pro"/>
        </w:rPr>
        <w:t xml:space="preserve">, </w:t>
      </w:r>
      <w:r w:rsidR="00EC05E5">
        <w:rPr>
          <w:rFonts w:ascii="Mark Pro" w:hAnsi="Mark Pro"/>
        </w:rPr>
        <w:t>de</w:t>
      </w:r>
      <w:r w:rsidR="008A436B" w:rsidRPr="001E54F0">
        <w:rPr>
          <w:rFonts w:ascii="Mark Pro" w:hAnsi="Mark Pro"/>
        </w:rPr>
        <w:t xml:space="preserve"> produits retournés qui font partie d’un rappel, qui sont expirés, endommagés, ne p</w:t>
      </w:r>
      <w:r w:rsidR="00EC05E5">
        <w:rPr>
          <w:rFonts w:ascii="Mark Pro" w:hAnsi="Mark Pro"/>
        </w:rPr>
        <w:t>eu</w:t>
      </w:r>
      <w:r w:rsidR="008A436B" w:rsidRPr="001E54F0">
        <w:rPr>
          <w:rFonts w:ascii="Mark Pro" w:hAnsi="Mark Pro"/>
        </w:rPr>
        <w:t>v</w:t>
      </w:r>
      <w:r w:rsidR="00EC05E5">
        <w:rPr>
          <w:rFonts w:ascii="Mark Pro" w:hAnsi="Mark Pro"/>
        </w:rPr>
        <w:t>e</w:t>
      </w:r>
      <w:r w:rsidR="008A436B" w:rsidRPr="001E54F0">
        <w:rPr>
          <w:rFonts w:ascii="Mark Pro" w:hAnsi="Mark Pro"/>
        </w:rPr>
        <w:t>nt être vendus à un consommateur ou qui ne sont pas distribués</w:t>
      </w:r>
      <w:r w:rsidR="00434CB9">
        <w:rPr>
          <w:rFonts w:ascii="Mark Pro" w:hAnsi="Mark Pro"/>
        </w:rPr>
        <w:t>,</w:t>
      </w:r>
      <w:r w:rsidR="008A436B">
        <w:rPr>
          <w:rFonts w:ascii="Mark Pro" w:hAnsi="Mark Pro"/>
        </w:rPr>
        <w:t xml:space="preserve"> </w:t>
      </w:r>
      <w:r w:rsidR="00EC05E5">
        <w:rPr>
          <w:rFonts w:ascii="Mark Pro" w:hAnsi="Mark Pro"/>
        </w:rPr>
        <w:t>ou de</w:t>
      </w:r>
      <w:r w:rsidR="008A436B">
        <w:rPr>
          <w:rFonts w:ascii="Mark Pro" w:hAnsi="Mark Pro"/>
        </w:rPr>
        <w:t xml:space="preserve"> matières utilisées ou récupérées à l’interne, non vendues ou non distribuées</w:t>
      </w:r>
      <w:r w:rsidRPr="009D747B">
        <w:rPr>
          <w:rFonts w:ascii="Mark Pro" w:hAnsi="Mark Pro"/>
        </w:rPr>
        <w:t>;</w:t>
      </w:r>
    </w:p>
    <w:p w14:paraId="693F71EA" w14:textId="77777777" w:rsidR="00EA2F9B" w:rsidRPr="009D747B" w:rsidRDefault="00EA2F9B" w:rsidP="00896C8B">
      <w:pPr>
        <w:pStyle w:val="Paragraphedeliste"/>
        <w:ind w:left="1985"/>
        <w:rPr>
          <w:rFonts w:ascii="Mark Pro" w:hAnsi="Mark Pro"/>
        </w:rPr>
      </w:pPr>
    </w:p>
    <w:p w14:paraId="38445266" w14:textId="0A1B39EB" w:rsidR="000958F8" w:rsidRDefault="000958F8" w:rsidP="00896C8B">
      <w:pPr>
        <w:pStyle w:val="Paragraphedeliste"/>
        <w:numPr>
          <w:ilvl w:val="0"/>
          <w:numId w:val="12"/>
        </w:numPr>
        <w:ind w:left="1985" w:hanging="425"/>
        <w:rPr>
          <w:rFonts w:ascii="Mark Pro" w:hAnsi="Mark Pro"/>
        </w:rPr>
      </w:pPr>
      <w:r w:rsidRPr="0061206E">
        <w:rPr>
          <w:rFonts w:ascii="Mark Pro" w:hAnsi="Mark Pro"/>
        </w:rPr>
        <w:t>une description des contenants</w:t>
      </w:r>
      <w:r w:rsidR="00EA2F9B">
        <w:rPr>
          <w:rFonts w:ascii="Mark Pro" w:hAnsi="Mark Pro"/>
        </w:rPr>
        <w:t xml:space="preserve"> et</w:t>
      </w:r>
      <w:r w:rsidRPr="0061206E">
        <w:rPr>
          <w:rFonts w:ascii="Mark Pro" w:hAnsi="Mark Pro"/>
        </w:rPr>
        <w:t xml:space="preserve"> emballages et imprimés qui ont été mis sur le marché par la personne assujettie et qui ne sont pas mentionnés à la déclaration des matières, ainsi que la quantité, en kilogrammes, de contenants et emballages et d’imprimés mis sur le marché;</w:t>
      </w:r>
    </w:p>
    <w:p w14:paraId="142EB10B" w14:textId="77777777" w:rsidR="00EA2F9B" w:rsidRPr="0061206E" w:rsidRDefault="00EA2F9B" w:rsidP="00896C8B">
      <w:pPr>
        <w:pStyle w:val="Paragraphedeliste"/>
        <w:ind w:left="1985"/>
        <w:rPr>
          <w:rFonts w:ascii="Mark Pro" w:hAnsi="Mark Pro"/>
        </w:rPr>
      </w:pPr>
    </w:p>
    <w:p w14:paraId="2115586A" w14:textId="2824F53D" w:rsidR="000958F8" w:rsidRDefault="000958F8" w:rsidP="00896C8B">
      <w:pPr>
        <w:pStyle w:val="Paragraphedeliste"/>
        <w:numPr>
          <w:ilvl w:val="0"/>
          <w:numId w:val="12"/>
        </w:numPr>
        <w:ind w:left="1985" w:hanging="425"/>
        <w:rPr>
          <w:rFonts w:ascii="Mark Pro" w:hAnsi="Mark Pro"/>
        </w:rPr>
      </w:pPr>
      <w:r w:rsidRPr="0061206E">
        <w:rPr>
          <w:rFonts w:ascii="Mark Pro" w:hAnsi="Mark Pro"/>
        </w:rPr>
        <w:t xml:space="preserve">la liste des </w:t>
      </w:r>
      <w:r w:rsidR="00B576FB">
        <w:rPr>
          <w:rFonts w:ascii="Mark Pro" w:hAnsi="Mark Pro"/>
        </w:rPr>
        <w:t>noms et marques de commerce</w:t>
      </w:r>
      <w:r w:rsidRPr="0061206E">
        <w:rPr>
          <w:rFonts w:ascii="Mark Pro" w:hAnsi="Mark Pro"/>
        </w:rPr>
        <w:t xml:space="preserve"> qui font partie de la déclaration des matières de la personne assujettie</w:t>
      </w:r>
      <w:bookmarkStart w:id="136" w:name="_Hlk143716672"/>
      <w:r w:rsidR="0017267B">
        <w:rPr>
          <w:rFonts w:ascii="Mark Pro" w:hAnsi="Mark Pro"/>
        </w:rPr>
        <w:t>, tout en distinguant le statut à l’égard des marques</w:t>
      </w:r>
      <w:r w:rsidR="00B576FB">
        <w:rPr>
          <w:rFonts w:ascii="Mark Pro" w:hAnsi="Mark Pro"/>
        </w:rPr>
        <w:t xml:space="preserve"> de commerce</w:t>
      </w:r>
      <w:r w:rsidR="0017267B">
        <w:rPr>
          <w:rFonts w:ascii="Mark Pro" w:hAnsi="Mark Pro"/>
        </w:rPr>
        <w:t> : propriétaire, utilisateur, premier fournisseur ou exploitant de site web transactionnel</w:t>
      </w:r>
      <w:r w:rsidRPr="0061206E">
        <w:rPr>
          <w:rFonts w:ascii="Mark Pro" w:hAnsi="Mark Pro"/>
        </w:rPr>
        <w:t>;</w:t>
      </w:r>
      <w:bookmarkEnd w:id="136"/>
    </w:p>
    <w:p w14:paraId="7F10485A" w14:textId="4C1E59A6" w:rsidR="00EA2F9B" w:rsidRPr="0061206E" w:rsidRDefault="00EA2F9B" w:rsidP="00896C8B">
      <w:pPr>
        <w:pStyle w:val="Paragraphedeliste"/>
        <w:ind w:left="1985"/>
        <w:rPr>
          <w:rFonts w:ascii="Mark Pro" w:hAnsi="Mark Pro"/>
        </w:rPr>
      </w:pPr>
    </w:p>
    <w:p w14:paraId="4E0DAAE2" w14:textId="71C5A7BC" w:rsidR="00346A8C" w:rsidRPr="0061206E" w:rsidRDefault="00FD225A" w:rsidP="00896C8B">
      <w:pPr>
        <w:pStyle w:val="Paragraphedeliste"/>
        <w:numPr>
          <w:ilvl w:val="0"/>
          <w:numId w:val="12"/>
        </w:numPr>
        <w:ind w:left="1985" w:hanging="425"/>
        <w:rPr>
          <w:rFonts w:ascii="Mark Pro" w:hAnsi="Mark Pro"/>
        </w:rPr>
      </w:pPr>
      <w:r w:rsidRPr="0061206E">
        <w:rPr>
          <w:rFonts w:ascii="Mark Pro" w:hAnsi="Mark Pro"/>
        </w:rPr>
        <w:t xml:space="preserve">une </w:t>
      </w:r>
      <w:r w:rsidR="000958F8" w:rsidRPr="0061206E">
        <w:rPr>
          <w:rFonts w:ascii="Mark Pro" w:hAnsi="Mark Pro"/>
        </w:rPr>
        <w:t>attestation relative à la véracité du contenu de la déclaration des matières de la personne assujettie.</w:t>
      </w:r>
    </w:p>
    <w:bookmarkEnd w:id="135"/>
    <w:p w14:paraId="62EABDC2" w14:textId="77777777" w:rsidR="008A436B" w:rsidRPr="009D747B" w:rsidRDefault="008A436B" w:rsidP="009D747B">
      <w:pPr>
        <w:rPr>
          <w:rFonts w:ascii="Mark Pro" w:hAnsi="Mark Pro"/>
        </w:rPr>
      </w:pPr>
    </w:p>
    <w:p w14:paraId="0F897C74" w14:textId="75D9EB93" w:rsidR="00DA7753" w:rsidRPr="0061206E" w:rsidRDefault="33593ECA" w:rsidP="00974DDC">
      <w:pPr>
        <w:pStyle w:val="Paragraphedeliste"/>
        <w:numPr>
          <w:ilvl w:val="2"/>
          <w:numId w:val="6"/>
        </w:numPr>
        <w:ind w:left="1560" w:hanging="840"/>
        <w:rPr>
          <w:rFonts w:ascii="Mark Pro" w:hAnsi="Mark Pro"/>
        </w:rPr>
      </w:pPr>
      <w:r w:rsidRPr="0061206E">
        <w:rPr>
          <w:rFonts w:ascii="Mark Pro" w:hAnsi="Mark Pro"/>
        </w:rPr>
        <w:t>L’enregistrement fait auprès de RecycleMédia</w:t>
      </w:r>
      <w:r w:rsidR="000F5DDC" w:rsidRPr="0061206E">
        <w:rPr>
          <w:rFonts w:ascii="Mark Pro" w:hAnsi="Mark Pro"/>
        </w:rPr>
        <w:t>s</w:t>
      </w:r>
      <w:r w:rsidRPr="0061206E">
        <w:rPr>
          <w:rFonts w:ascii="Mark Pro" w:hAnsi="Mark Pro"/>
        </w:rPr>
        <w:t xml:space="preserve"> doit être effectué par toute personne assujettie </w:t>
      </w:r>
      <w:r w:rsidR="27A502F7" w:rsidRPr="0061206E">
        <w:rPr>
          <w:rFonts w:ascii="Mark Pro" w:hAnsi="Mark Pro"/>
        </w:rPr>
        <w:t>ayant mis</w:t>
      </w:r>
      <w:r w:rsidR="0CE76441" w:rsidRPr="0061206E">
        <w:rPr>
          <w:rFonts w:ascii="Mark Pro" w:hAnsi="Mark Pro"/>
        </w:rPr>
        <w:t xml:space="preserve"> en marché des journaux </w:t>
      </w:r>
      <w:r w:rsidRPr="0061206E">
        <w:rPr>
          <w:rFonts w:ascii="Mark Pro" w:hAnsi="Mark Pro"/>
        </w:rPr>
        <w:t xml:space="preserve">(incluant toute personne assujettie exemptée de contributions en vertu de l’article </w:t>
      </w:r>
      <w:r w:rsidR="00DA7753" w:rsidRPr="0061206E">
        <w:rPr>
          <w:rFonts w:ascii="Mark Pro" w:hAnsi="Mark Pro"/>
        </w:rPr>
        <w:fldChar w:fldCharType="begin"/>
      </w:r>
      <w:r w:rsidR="00DA7753" w:rsidRPr="0061206E">
        <w:rPr>
          <w:rFonts w:ascii="Mark Pro" w:hAnsi="Mark Pro"/>
        </w:rPr>
        <w:instrText xml:space="preserve"> REF _Ref82529488 \r \h  \* MERGEFORMAT </w:instrText>
      </w:r>
      <w:r w:rsidR="00DA7753" w:rsidRPr="0061206E">
        <w:rPr>
          <w:rFonts w:ascii="Mark Pro" w:hAnsi="Mark Pro"/>
        </w:rPr>
      </w:r>
      <w:r w:rsidR="00DA7753" w:rsidRPr="0061206E">
        <w:rPr>
          <w:rFonts w:ascii="Mark Pro" w:hAnsi="Mark Pro"/>
        </w:rPr>
        <w:fldChar w:fldCharType="separate"/>
      </w:r>
      <w:r w:rsidR="003D1B5E">
        <w:rPr>
          <w:rFonts w:ascii="Mark Pro" w:hAnsi="Mark Pro"/>
        </w:rPr>
        <w:t>2.2.3</w:t>
      </w:r>
      <w:r w:rsidR="00DA7753" w:rsidRPr="0061206E">
        <w:rPr>
          <w:rFonts w:ascii="Mark Pro" w:hAnsi="Mark Pro"/>
        </w:rPr>
        <w:fldChar w:fldCharType="end"/>
      </w:r>
      <w:r w:rsidRPr="0061206E">
        <w:rPr>
          <w:rFonts w:ascii="Mark Pro" w:hAnsi="Mark Pro"/>
        </w:rPr>
        <w:t xml:space="preserve"> du Tarif) en lui transmettant les renseignements requis à l’</w:t>
      </w:r>
      <w:r w:rsidR="00DA7753" w:rsidRPr="0061206E">
        <w:rPr>
          <w:rFonts w:ascii="Mark Pro" w:hAnsi="Mark Pro"/>
        </w:rPr>
        <w:fldChar w:fldCharType="begin"/>
      </w:r>
      <w:r w:rsidR="00DA7753" w:rsidRPr="0061206E">
        <w:rPr>
          <w:rFonts w:ascii="Mark Pro" w:hAnsi="Mark Pro"/>
        </w:rPr>
        <w:instrText xml:space="preserve"> REF _Ref89776272 \h  \* MERGEFORMAT </w:instrText>
      </w:r>
      <w:r w:rsidR="00DA7753" w:rsidRPr="0061206E">
        <w:rPr>
          <w:rFonts w:ascii="Mark Pro" w:hAnsi="Mark Pro"/>
        </w:rPr>
      </w:r>
      <w:r w:rsidR="00DA7753" w:rsidRPr="0061206E">
        <w:rPr>
          <w:rFonts w:ascii="Mark Pro" w:hAnsi="Mark Pro"/>
        </w:rPr>
        <w:fldChar w:fldCharType="separate"/>
      </w:r>
      <w:r w:rsidR="003D1B5E" w:rsidRPr="0061206E">
        <w:rPr>
          <w:rFonts w:ascii="Mark Pro" w:hAnsi="Mark Pro"/>
        </w:rPr>
        <w:t>Annexe C</w:t>
      </w:r>
      <w:r w:rsidR="00DA7753" w:rsidRPr="0061206E">
        <w:rPr>
          <w:rFonts w:ascii="Mark Pro" w:hAnsi="Mark Pro"/>
        </w:rPr>
        <w:fldChar w:fldCharType="end"/>
      </w:r>
      <w:r w:rsidRPr="0061206E">
        <w:rPr>
          <w:rFonts w:ascii="Mark Pro" w:hAnsi="Mark Pro"/>
        </w:rPr>
        <w:t xml:space="preserve"> du Tarif au plus tard le trentième (30</w:t>
      </w:r>
      <w:r w:rsidRPr="0061206E">
        <w:rPr>
          <w:rFonts w:ascii="Mark Pro" w:hAnsi="Mark Pro"/>
          <w:vertAlign w:val="superscript"/>
        </w:rPr>
        <w:t>e</w:t>
      </w:r>
      <w:r w:rsidRPr="0061206E">
        <w:rPr>
          <w:rFonts w:ascii="Mark Pro" w:hAnsi="Mark Pro"/>
        </w:rPr>
        <w:t>) jour suivant son assujettiss</w:t>
      </w:r>
      <w:r w:rsidRPr="00B17FC8">
        <w:rPr>
          <w:rFonts w:ascii="Mark Pro" w:hAnsi="Mark Pro"/>
        </w:rPr>
        <w:t>ement.</w:t>
      </w:r>
    </w:p>
    <w:p w14:paraId="6CA8E888" w14:textId="77777777" w:rsidR="006F1DDA" w:rsidRPr="0061206E" w:rsidRDefault="006F1DDA" w:rsidP="006F1DDA">
      <w:pPr>
        <w:pStyle w:val="Paragraphedeliste"/>
        <w:ind w:left="1560"/>
        <w:rPr>
          <w:rFonts w:ascii="Mark Pro" w:hAnsi="Mark Pro"/>
        </w:rPr>
      </w:pPr>
    </w:p>
    <w:p w14:paraId="3D9FACE0" w14:textId="5D138BD1" w:rsidR="00EA2F9B" w:rsidRPr="00896C8B" w:rsidRDefault="71714889" w:rsidP="00EA2F9B">
      <w:pPr>
        <w:pStyle w:val="Paragraphedeliste"/>
        <w:numPr>
          <w:ilvl w:val="2"/>
          <w:numId w:val="6"/>
        </w:numPr>
        <w:ind w:left="1560" w:hanging="840"/>
        <w:rPr>
          <w:rFonts w:ascii="Mark Pro" w:hAnsi="Mark Pro"/>
        </w:rPr>
      </w:pPr>
      <w:bookmarkStart w:id="137" w:name="_Ref83285923"/>
      <w:r w:rsidRPr="0061206E">
        <w:rPr>
          <w:rFonts w:ascii="Mark Pro" w:hAnsi="Mark Pro"/>
        </w:rPr>
        <w:t>En ce qui concerne la catégorie journaux, t</w:t>
      </w:r>
      <w:r w:rsidR="1B9D505C" w:rsidRPr="0061206E">
        <w:rPr>
          <w:rFonts w:ascii="Mark Pro" w:hAnsi="Mark Pro"/>
        </w:rPr>
        <w:t xml:space="preserve">oute </w:t>
      </w:r>
      <w:r w:rsidRPr="0061206E">
        <w:rPr>
          <w:rFonts w:ascii="Mark Pro" w:hAnsi="Mark Pro"/>
        </w:rPr>
        <w:t>p</w:t>
      </w:r>
      <w:r w:rsidR="1B9D505C" w:rsidRPr="0061206E">
        <w:rPr>
          <w:rFonts w:ascii="Mark Pro" w:hAnsi="Mark Pro"/>
        </w:rPr>
        <w:t xml:space="preserve">ersonne assujettie (incluant toute </w:t>
      </w:r>
      <w:r w:rsidRPr="0061206E">
        <w:rPr>
          <w:rFonts w:ascii="Mark Pro" w:hAnsi="Mark Pro"/>
        </w:rPr>
        <w:t>p</w:t>
      </w:r>
      <w:r w:rsidR="1B9D505C" w:rsidRPr="0061206E">
        <w:rPr>
          <w:rFonts w:ascii="Mark Pro" w:hAnsi="Mark Pro"/>
        </w:rPr>
        <w:t xml:space="preserve">ersonne assujettie exemptée de contributions en vertu de l’article </w:t>
      </w:r>
      <w:r w:rsidR="00B22E9C" w:rsidRPr="0061206E">
        <w:rPr>
          <w:rFonts w:ascii="Mark Pro" w:hAnsi="Mark Pro"/>
        </w:rPr>
        <w:fldChar w:fldCharType="begin"/>
      </w:r>
      <w:r w:rsidR="00B22E9C" w:rsidRPr="0061206E">
        <w:rPr>
          <w:rFonts w:ascii="Mark Pro" w:hAnsi="Mark Pro"/>
        </w:rPr>
        <w:instrText xml:space="preserve"> REF _Ref82529488 \r \h </w:instrText>
      </w:r>
      <w:r w:rsidR="0061206E">
        <w:rPr>
          <w:rFonts w:ascii="Mark Pro" w:hAnsi="Mark Pro"/>
        </w:rPr>
        <w:instrText xml:space="preserve"> \* MERGEFORMAT </w:instrText>
      </w:r>
      <w:r w:rsidR="00B22E9C" w:rsidRPr="0061206E">
        <w:rPr>
          <w:rFonts w:ascii="Mark Pro" w:hAnsi="Mark Pro"/>
        </w:rPr>
      </w:r>
      <w:r w:rsidR="00B22E9C" w:rsidRPr="0061206E">
        <w:rPr>
          <w:rFonts w:ascii="Mark Pro" w:hAnsi="Mark Pro"/>
        </w:rPr>
        <w:fldChar w:fldCharType="separate"/>
      </w:r>
      <w:r w:rsidR="003D1B5E">
        <w:rPr>
          <w:rFonts w:ascii="Mark Pro" w:hAnsi="Mark Pro"/>
        </w:rPr>
        <w:t>2.2.3</w:t>
      </w:r>
      <w:r w:rsidR="00B22E9C" w:rsidRPr="0061206E">
        <w:rPr>
          <w:rFonts w:ascii="Mark Pro" w:hAnsi="Mark Pro"/>
        </w:rPr>
        <w:fldChar w:fldCharType="end"/>
      </w:r>
      <w:r w:rsidR="33593ECA" w:rsidRPr="0061206E">
        <w:rPr>
          <w:rFonts w:ascii="Mark Pro" w:hAnsi="Mark Pro"/>
        </w:rPr>
        <w:t xml:space="preserve"> </w:t>
      </w:r>
      <w:r w:rsidR="1B9D505C" w:rsidRPr="0061206E">
        <w:rPr>
          <w:rFonts w:ascii="Mark Pro" w:hAnsi="Mark Pro"/>
        </w:rPr>
        <w:t>du Tarif) doit</w:t>
      </w:r>
      <w:r w:rsidR="5B816E86" w:rsidRPr="0061206E">
        <w:rPr>
          <w:rFonts w:ascii="Mark Pro" w:hAnsi="Mark Pro"/>
        </w:rPr>
        <w:t xml:space="preserve"> </w:t>
      </w:r>
      <w:r w:rsidR="10561239" w:rsidRPr="0061206E">
        <w:rPr>
          <w:rFonts w:ascii="Mark Pro" w:hAnsi="Mark Pro"/>
        </w:rPr>
        <w:t xml:space="preserve">également </w:t>
      </w:r>
      <w:r w:rsidR="1B9D505C" w:rsidRPr="0061206E">
        <w:rPr>
          <w:rFonts w:ascii="Mark Pro" w:hAnsi="Mark Pro"/>
        </w:rPr>
        <w:t xml:space="preserve">produire une déclaration des </w:t>
      </w:r>
      <w:r w:rsidR="33593ECA" w:rsidRPr="0061206E">
        <w:rPr>
          <w:rFonts w:ascii="Mark Pro" w:hAnsi="Mark Pro"/>
        </w:rPr>
        <w:t>m</w:t>
      </w:r>
      <w:r w:rsidR="1B9D505C" w:rsidRPr="0061206E">
        <w:rPr>
          <w:rFonts w:ascii="Mark Pro" w:hAnsi="Mark Pro"/>
        </w:rPr>
        <w:t>atières mises sur le marché</w:t>
      </w:r>
      <w:r w:rsidR="5B816E86" w:rsidRPr="0061206E">
        <w:rPr>
          <w:rFonts w:ascii="Mark Pro" w:hAnsi="Mark Pro"/>
        </w:rPr>
        <w:t xml:space="preserve"> dans l’année de référence</w:t>
      </w:r>
      <w:r w:rsidR="1B9D505C" w:rsidRPr="0061206E">
        <w:rPr>
          <w:rFonts w:ascii="Mark Pro" w:hAnsi="Mark Pro"/>
        </w:rPr>
        <w:t xml:space="preserve">, en transmettant à RecycleMédias les renseignements requis à </w:t>
      </w:r>
      <w:r w:rsidR="5B816E86" w:rsidRPr="0061206E">
        <w:rPr>
          <w:rFonts w:ascii="Mark Pro" w:hAnsi="Mark Pro"/>
        </w:rPr>
        <w:t>l’</w:t>
      </w:r>
      <w:r w:rsidR="00B22E9C" w:rsidRPr="0061206E">
        <w:rPr>
          <w:rFonts w:ascii="Mark Pro" w:hAnsi="Mark Pro"/>
        </w:rPr>
        <w:fldChar w:fldCharType="begin"/>
      </w:r>
      <w:r w:rsidR="00B22E9C" w:rsidRPr="0061206E">
        <w:rPr>
          <w:rFonts w:ascii="Mark Pro" w:hAnsi="Mark Pro"/>
        </w:rPr>
        <w:instrText xml:space="preserve"> REF _Ref89776355 \h  \* MERGEFORMAT </w:instrText>
      </w:r>
      <w:r w:rsidR="00B22E9C" w:rsidRPr="0061206E">
        <w:rPr>
          <w:rFonts w:ascii="Mark Pro" w:hAnsi="Mark Pro"/>
        </w:rPr>
      </w:r>
      <w:r w:rsidR="00B22E9C" w:rsidRPr="0061206E">
        <w:rPr>
          <w:rFonts w:ascii="Mark Pro" w:hAnsi="Mark Pro"/>
        </w:rPr>
        <w:fldChar w:fldCharType="separate"/>
      </w:r>
      <w:r w:rsidR="003D1B5E" w:rsidRPr="0061206E">
        <w:rPr>
          <w:rFonts w:ascii="Mark Pro" w:hAnsi="Mark Pro"/>
        </w:rPr>
        <w:t>Annexe D</w:t>
      </w:r>
      <w:r w:rsidR="00B22E9C" w:rsidRPr="0061206E">
        <w:rPr>
          <w:rFonts w:ascii="Mark Pro" w:hAnsi="Mark Pro"/>
        </w:rPr>
        <w:fldChar w:fldCharType="end"/>
      </w:r>
      <w:r w:rsidR="1B9D505C" w:rsidRPr="0061206E">
        <w:rPr>
          <w:rFonts w:ascii="Mark Pro" w:hAnsi="Mark Pro"/>
        </w:rPr>
        <w:t xml:space="preserve"> du Tarif, notamment:</w:t>
      </w:r>
      <w:bookmarkEnd w:id="137"/>
    </w:p>
    <w:p w14:paraId="6ACC6085" w14:textId="77777777" w:rsidR="00EA2F9B" w:rsidRPr="0061206E" w:rsidRDefault="00EA2F9B" w:rsidP="00896C8B">
      <w:pPr>
        <w:pStyle w:val="Paragraphedeliste"/>
        <w:ind w:left="1560"/>
        <w:rPr>
          <w:rFonts w:ascii="Mark Pro" w:hAnsi="Mark Pro"/>
        </w:rPr>
      </w:pPr>
    </w:p>
    <w:p w14:paraId="07FCD462" w14:textId="4710AE37" w:rsidR="00463EE5" w:rsidRDefault="0092035D" w:rsidP="00896C8B">
      <w:pPr>
        <w:pStyle w:val="Paragraphedeliste"/>
        <w:numPr>
          <w:ilvl w:val="0"/>
          <w:numId w:val="23"/>
        </w:numPr>
        <w:ind w:left="1985" w:hanging="425"/>
        <w:rPr>
          <w:rFonts w:ascii="Mark Pro" w:hAnsi="Mark Pro"/>
        </w:rPr>
      </w:pPr>
      <w:r w:rsidRPr="00463EE5">
        <w:rPr>
          <w:rFonts w:ascii="Mark Pro" w:hAnsi="Mark Pro"/>
        </w:rPr>
        <w:lastRenderedPageBreak/>
        <w:t>l</w:t>
      </w:r>
      <w:r w:rsidR="00346A8C" w:rsidRPr="00463EE5">
        <w:rPr>
          <w:rFonts w:ascii="Mark Pro" w:hAnsi="Mark Pro"/>
        </w:rPr>
        <w:t xml:space="preserve">a liste des </w:t>
      </w:r>
      <w:r w:rsidR="00B576FB">
        <w:rPr>
          <w:rFonts w:ascii="Mark Pro" w:hAnsi="Mark Pro"/>
        </w:rPr>
        <w:t>noms et marques de commerce</w:t>
      </w:r>
      <w:r w:rsidR="00346A8C" w:rsidRPr="00463EE5">
        <w:rPr>
          <w:rFonts w:ascii="Mark Pro" w:hAnsi="Mark Pro"/>
        </w:rPr>
        <w:t xml:space="preserve"> qui font partie de la déclaration des </w:t>
      </w:r>
      <w:r w:rsidR="00DA7753" w:rsidRPr="00463EE5">
        <w:rPr>
          <w:rFonts w:ascii="Mark Pro" w:hAnsi="Mark Pro"/>
        </w:rPr>
        <w:t>m</w:t>
      </w:r>
      <w:r w:rsidR="00346A8C" w:rsidRPr="00463EE5">
        <w:rPr>
          <w:rFonts w:ascii="Mark Pro" w:hAnsi="Mark Pro"/>
        </w:rPr>
        <w:t xml:space="preserve">atières de la </w:t>
      </w:r>
      <w:r w:rsidR="00DA7753" w:rsidRPr="00463EE5">
        <w:rPr>
          <w:rFonts w:ascii="Mark Pro" w:hAnsi="Mark Pro"/>
        </w:rPr>
        <w:t>p</w:t>
      </w:r>
      <w:r w:rsidR="00346A8C" w:rsidRPr="00463EE5">
        <w:rPr>
          <w:rFonts w:ascii="Mark Pro" w:hAnsi="Mark Pro"/>
        </w:rPr>
        <w:t>ersonne assujettie;</w:t>
      </w:r>
    </w:p>
    <w:p w14:paraId="51F22483" w14:textId="77777777" w:rsidR="00EA2F9B" w:rsidRDefault="00EA2F9B" w:rsidP="00896C8B">
      <w:pPr>
        <w:pStyle w:val="Paragraphedeliste"/>
        <w:ind w:left="2280"/>
        <w:rPr>
          <w:rFonts w:ascii="Mark Pro" w:hAnsi="Mark Pro"/>
        </w:rPr>
      </w:pPr>
    </w:p>
    <w:p w14:paraId="27A44EF3" w14:textId="77777777" w:rsidR="00463EE5" w:rsidRDefault="0092035D" w:rsidP="00896C8B">
      <w:pPr>
        <w:pStyle w:val="Paragraphedeliste"/>
        <w:numPr>
          <w:ilvl w:val="0"/>
          <w:numId w:val="23"/>
        </w:numPr>
        <w:ind w:left="1985" w:hanging="425"/>
        <w:rPr>
          <w:rFonts w:ascii="Mark Pro" w:hAnsi="Mark Pro"/>
        </w:rPr>
      </w:pPr>
      <w:r w:rsidRPr="00463EE5">
        <w:rPr>
          <w:rFonts w:ascii="Mark Pro" w:hAnsi="Mark Pro"/>
        </w:rPr>
        <w:t>u</w:t>
      </w:r>
      <w:r w:rsidR="00346A8C" w:rsidRPr="00463EE5">
        <w:rPr>
          <w:rFonts w:ascii="Mark Pro" w:hAnsi="Mark Pro"/>
        </w:rPr>
        <w:t xml:space="preserve">ne liste et une description des matières exclues qui ont été omises de la déclaration des </w:t>
      </w:r>
      <w:r w:rsidR="00DA7753" w:rsidRPr="00463EE5">
        <w:rPr>
          <w:rFonts w:ascii="Mark Pro" w:hAnsi="Mark Pro"/>
        </w:rPr>
        <w:t>m</w:t>
      </w:r>
      <w:r w:rsidR="00346A8C" w:rsidRPr="00463EE5">
        <w:rPr>
          <w:rFonts w:ascii="Mark Pro" w:hAnsi="Mark Pro"/>
        </w:rPr>
        <w:t xml:space="preserve">atières de la </w:t>
      </w:r>
      <w:r w:rsidR="00DA7753" w:rsidRPr="00463EE5">
        <w:rPr>
          <w:rFonts w:ascii="Mark Pro" w:hAnsi="Mark Pro"/>
        </w:rPr>
        <w:t>p</w:t>
      </w:r>
      <w:r w:rsidR="00346A8C" w:rsidRPr="00463EE5">
        <w:rPr>
          <w:rFonts w:ascii="Mark Pro" w:hAnsi="Mark Pro"/>
        </w:rPr>
        <w:t>ersonne assujettie;</w:t>
      </w:r>
    </w:p>
    <w:p w14:paraId="134C8640" w14:textId="77777777" w:rsidR="00EA2F9B" w:rsidRDefault="00EA2F9B" w:rsidP="00896C8B">
      <w:pPr>
        <w:pStyle w:val="Paragraphedeliste"/>
        <w:ind w:left="2280"/>
        <w:rPr>
          <w:rFonts w:ascii="Mark Pro" w:hAnsi="Mark Pro"/>
        </w:rPr>
      </w:pPr>
    </w:p>
    <w:p w14:paraId="7728F017" w14:textId="77777777" w:rsidR="00463EE5" w:rsidRDefault="0092035D" w:rsidP="00896C8B">
      <w:pPr>
        <w:pStyle w:val="Paragraphedeliste"/>
        <w:numPr>
          <w:ilvl w:val="0"/>
          <w:numId w:val="23"/>
        </w:numPr>
        <w:ind w:left="1985" w:hanging="425"/>
        <w:rPr>
          <w:rFonts w:ascii="Mark Pro" w:hAnsi="Mark Pro"/>
        </w:rPr>
      </w:pPr>
      <w:r w:rsidRPr="00463EE5">
        <w:rPr>
          <w:rFonts w:ascii="Mark Pro" w:hAnsi="Mark Pro"/>
        </w:rPr>
        <w:t>u</w:t>
      </w:r>
      <w:r w:rsidR="00346A8C" w:rsidRPr="00463EE5">
        <w:rPr>
          <w:rFonts w:ascii="Mark Pro" w:hAnsi="Mark Pro"/>
        </w:rPr>
        <w:t xml:space="preserve">ne attestation relative à la précision du contenu de la déclaration des </w:t>
      </w:r>
      <w:r w:rsidR="00DA7753" w:rsidRPr="00463EE5">
        <w:rPr>
          <w:rFonts w:ascii="Mark Pro" w:hAnsi="Mark Pro"/>
        </w:rPr>
        <w:t>m</w:t>
      </w:r>
      <w:r w:rsidR="00346A8C" w:rsidRPr="00463EE5">
        <w:rPr>
          <w:rFonts w:ascii="Mark Pro" w:hAnsi="Mark Pro"/>
        </w:rPr>
        <w:t xml:space="preserve">atières de la </w:t>
      </w:r>
      <w:r w:rsidR="00DA7753" w:rsidRPr="00463EE5">
        <w:rPr>
          <w:rFonts w:ascii="Mark Pro" w:hAnsi="Mark Pro"/>
        </w:rPr>
        <w:t>p</w:t>
      </w:r>
      <w:r w:rsidR="00346A8C" w:rsidRPr="00463EE5">
        <w:rPr>
          <w:rFonts w:ascii="Mark Pro" w:hAnsi="Mark Pro"/>
        </w:rPr>
        <w:t>ersonne assujettie;</w:t>
      </w:r>
    </w:p>
    <w:p w14:paraId="2E352B50" w14:textId="77777777" w:rsidR="00EA2F9B" w:rsidRDefault="00EA2F9B" w:rsidP="00896C8B">
      <w:pPr>
        <w:pStyle w:val="Paragraphedeliste"/>
        <w:ind w:left="2280"/>
        <w:rPr>
          <w:rFonts w:ascii="Mark Pro" w:hAnsi="Mark Pro"/>
        </w:rPr>
      </w:pPr>
    </w:p>
    <w:p w14:paraId="5BBD2DF0" w14:textId="58956AA4" w:rsidR="00346A8C" w:rsidRPr="00463EE5" w:rsidRDefault="0092035D" w:rsidP="00896C8B">
      <w:pPr>
        <w:pStyle w:val="Paragraphedeliste"/>
        <w:numPr>
          <w:ilvl w:val="0"/>
          <w:numId w:val="23"/>
        </w:numPr>
        <w:ind w:left="1985" w:hanging="425"/>
        <w:rPr>
          <w:rFonts w:ascii="Mark Pro" w:hAnsi="Mark Pro"/>
        </w:rPr>
      </w:pPr>
      <w:r w:rsidRPr="00463EE5">
        <w:rPr>
          <w:rFonts w:ascii="Mark Pro" w:hAnsi="Mark Pro"/>
        </w:rPr>
        <w:t>l</w:t>
      </w:r>
      <w:r w:rsidR="00346A8C" w:rsidRPr="00463EE5">
        <w:rPr>
          <w:rFonts w:ascii="Mark Pro" w:hAnsi="Mark Pro"/>
        </w:rPr>
        <w:t xml:space="preserve">a liste des </w:t>
      </w:r>
      <w:r w:rsidR="00DA7753" w:rsidRPr="00463EE5">
        <w:rPr>
          <w:rFonts w:ascii="Mark Pro" w:hAnsi="Mark Pro"/>
        </w:rPr>
        <w:t>p</w:t>
      </w:r>
      <w:r w:rsidR="00346A8C" w:rsidRPr="00463EE5">
        <w:rPr>
          <w:rFonts w:ascii="Mark Pro" w:hAnsi="Mark Pro"/>
        </w:rPr>
        <w:t xml:space="preserve">roduits numériques que la </w:t>
      </w:r>
      <w:r w:rsidR="00DA7753" w:rsidRPr="00463EE5">
        <w:rPr>
          <w:rFonts w:ascii="Mark Pro" w:hAnsi="Mark Pro"/>
        </w:rPr>
        <w:t>p</w:t>
      </w:r>
      <w:r w:rsidR="00346A8C" w:rsidRPr="00463EE5">
        <w:rPr>
          <w:rFonts w:ascii="Mark Pro" w:hAnsi="Mark Pro"/>
        </w:rPr>
        <w:t xml:space="preserve">ersonne assujettie possède et offre tout au long de l’année </w:t>
      </w:r>
      <w:r w:rsidR="00912565" w:rsidRPr="00463EE5">
        <w:rPr>
          <w:rFonts w:ascii="Mark Pro" w:hAnsi="Mark Pro"/>
        </w:rPr>
        <w:t>d’assujettissement</w:t>
      </w:r>
      <w:r w:rsidR="00346A8C" w:rsidRPr="00463EE5">
        <w:rPr>
          <w:rFonts w:ascii="Mark Pro" w:hAnsi="Mark Pro"/>
        </w:rPr>
        <w:t>.</w:t>
      </w:r>
    </w:p>
    <w:p w14:paraId="3567A9CF" w14:textId="77777777" w:rsidR="006F1DDA" w:rsidRPr="0061206E" w:rsidRDefault="006F1DDA" w:rsidP="006F1DDA">
      <w:pPr>
        <w:pStyle w:val="Paragraphedeliste"/>
        <w:ind w:left="1985"/>
        <w:rPr>
          <w:rFonts w:ascii="Mark Pro" w:hAnsi="Mark Pro"/>
        </w:rPr>
      </w:pPr>
    </w:p>
    <w:p w14:paraId="78442897" w14:textId="0435674A" w:rsidR="00EA1014" w:rsidRPr="0061206E" w:rsidRDefault="55EC7AC1" w:rsidP="00974DDC">
      <w:pPr>
        <w:pStyle w:val="Paragraphedeliste"/>
        <w:numPr>
          <w:ilvl w:val="2"/>
          <w:numId w:val="6"/>
        </w:numPr>
        <w:ind w:left="1560" w:hanging="840"/>
        <w:rPr>
          <w:rFonts w:ascii="Mark Pro" w:hAnsi="Mark Pro"/>
        </w:rPr>
      </w:pPr>
      <w:bookmarkStart w:id="138" w:name="_Ref82603848"/>
      <w:r w:rsidRPr="0061206E">
        <w:rPr>
          <w:rFonts w:ascii="Mark Pro" w:hAnsi="Mark Pro"/>
        </w:rPr>
        <w:t>L</w:t>
      </w:r>
      <w:r w:rsidR="195A1028" w:rsidRPr="0061206E">
        <w:rPr>
          <w:rFonts w:ascii="Mark Pro" w:hAnsi="Mark Pro"/>
        </w:rPr>
        <w:t xml:space="preserve">a déclaration des </w:t>
      </w:r>
      <w:r w:rsidR="71714889" w:rsidRPr="0061206E">
        <w:rPr>
          <w:rFonts w:ascii="Mark Pro" w:hAnsi="Mark Pro"/>
        </w:rPr>
        <w:t>m</w:t>
      </w:r>
      <w:r w:rsidR="195A1028" w:rsidRPr="0061206E">
        <w:rPr>
          <w:rFonts w:ascii="Mark Pro" w:hAnsi="Mark Pro"/>
        </w:rPr>
        <w:t>atières relative à l’année 202</w:t>
      </w:r>
      <w:r w:rsidR="0017267B">
        <w:rPr>
          <w:rFonts w:ascii="Mark Pro" w:hAnsi="Mark Pro"/>
        </w:rPr>
        <w:t>4</w:t>
      </w:r>
      <w:r w:rsidR="195A1028" w:rsidRPr="0061206E">
        <w:rPr>
          <w:rFonts w:ascii="Mark Pro" w:hAnsi="Mark Pro"/>
        </w:rPr>
        <w:t xml:space="preserve"> </w:t>
      </w:r>
      <w:r w:rsidRPr="0061206E">
        <w:rPr>
          <w:rFonts w:ascii="Mark Pro" w:hAnsi="Mark Pro"/>
        </w:rPr>
        <w:t xml:space="preserve">faite auprès de RecycleMédias </w:t>
      </w:r>
      <w:r w:rsidR="195A1028" w:rsidRPr="0061206E">
        <w:rPr>
          <w:rFonts w:ascii="Mark Pro" w:hAnsi="Mark Pro"/>
        </w:rPr>
        <w:t xml:space="preserve">doit être faite par la </w:t>
      </w:r>
      <w:r w:rsidR="71714889" w:rsidRPr="0061206E">
        <w:rPr>
          <w:rFonts w:ascii="Mark Pro" w:hAnsi="Mark Pro"/>
        </w:rPr>
        <w:t>p</w:t>
      </w:r>
      <w:r w:rsidR="195A1028" w:rsidRPr="0061206E">
        <w:rPr>
          <w:rFonts w:ascii="Mark Pro" w:hAnsi="Mark Pro"/>
        </w:rPr>
        <w:t xml:space="preserve">ersonne assujettie </w:t>
      </w:r>
      <w:r w:rsidR="5B816E86" w:rsidRPr="0061206E">
        <w:rPr>
          <w:rFonts w:ascii="Mark Pro" w:hAnsi="Mark Pro"/>
        </w:rPr>
        <w:t>au plus tard</w:t>
      </w:r>
      <w:r w:rsidR="195A1028" w:rsidRPr="0061206E">
        <w:rPr>
          <w:rFonts w:ascii="Mark Pro" w:hAnsi="Mark Pro"/>
        </w:rPr>
        <w:t xml:space="preserve"> le 31 mars 202</w:t>
      </w:r>
      <w:r w:rsidR="0017267B">
        <w:rPr>
          <w:rFonts w:ascii="Mark Pro" w:hAnsi="Mark Pro"/>
        </w:rPr>
        <w:t>5</w:t>
      </w:r>
      <w:r w:rsidR="195A1028" w:rsidRPr="0061206E">
        <w:rPr>
          <w:rFonts w:ascii="Mark Pro" w:hAnsi="Mark Pro"/>
        </w:rPr>
        <w:t>.</w:t>
      </w:r>
      <w:bookmarkEnd w:id="138"/>
    </w:p>
    <w:p w14:paraId="07EE0014" w14:textId="77777777" w:rsidR="006F1DDA" w:rsidRPr="0061206E" w:rsidRDefault="006F1DDA" w:rsidP="006F1DDA">
      <w:pPr>
        <w:pStyle w:val="Paragraphedeliste"/>
        <w:ind w:left="1560"/>
        <w:rPr>
          <w:rFonts w:ascii="Mark Pro" w:hAnsi="Mark Pro"/>
        </w:rPr>
      </w:pPr>
    </w:p>
    <w:p w14:paraId="5A747E40" w14:textId="082B31EB" w:rsidR="008A436B" w:rsidRDefault="788161D5" w:rsidP="008A436B">
      <w:pPr>
        <w:pStyle w:val="Paragraphedeliste"/>
        <w:numPr>
          <w:ilvl w:val="2"/>
          <w:numId w:val="6"/>
        </w:numPr>
        <w:ind w:left="1560" w:hanging="840"/>
        <w:rPr>
          <w:rFonts w:ascii="Mark Pro" w:hAnsi="Mark Pro"/>
        </w:rPr>
      </w:pPr>
      <w:bookmarkStart w:id="139" w:name="_Ref82594231"/>
      <w:r w:rsidRPr="0061206E">
        <w:rPr>
          <w:rFonts w:ascii="Mark Pro" w:hAnsi="Mark Pro"/>
        </w:rPr>
        <w:t xml:space="preserve">L’enregistrement et la déclaration des matières doivent être transmis à </w:t>
      </w:r>
      <w:r w:rsidR="55EC7AC1" w:rsidRPr="0061206E">
        <w:rPr>
          <w:rFonts w:ascii="Mark Pro" w:hAnsi="Mark Pro"/>
        </w:rPr>
        <w:t>l’organisme agréé compétent</w:t>
      </w:r>
      <w:r w:rsidRPr="0061206E">
        <w:rPr>
          <w:rFonts w:ascii="Mark Pro" w:hAnsi="Mark Pro"/>
        </w:rPr>
        <w:t xml:space="preserve"> sur support informatique. Ils doivent être soumis en utilisant les formulaires prévus à cet effet et disponibles sur le portail d’enregistrement et sur le portail de déclaration respectivement, disponibles à partir du site Internet d</w:t>
      </w:r>
      <w:r w:rsidR="00C33347" w:rsidRPr="0061206E">
        <w:rPr>
          <w:rFonts w:ascii="Mark Pro" w:hAnsi="Mark Pro"/>
        </w:rPr>
        <w:t xml:space="preserve">e </w:t>
      </w:r>
      <w:r w:rsidRPr="0061206E">
        <w:rPr>
          <w:rFonts w:ascii="Mark Pro" w:hAnsi="Mark Pro"/>
        </w:rPr>
        <w:t xml:space="preserve">Éco Entreprises Québec au </w:t>
      </w:r>
      <w:hyperlink r:id="rId13">
        <w:r w:rsidR="55EC7AC1" w:rsidRPr="0061206E">
          <w:rPr>
            <w:rStyle w:val="Lienhypertexte"/>
            <w:rFonts w:ascii="Mark Pro" w:hAnsi="Mark Pro"/>
          </w:rPr>
          <w:t>www.eeq.ca</w:t>
        </w:r>
      </w:hyperlink>
      <w:r w:rsidR="55EC7AC1" w:rsidRPr="0061206E">
        <w:rPr>
          <w:rFonts w:ascii="Mark Pro" w:hAnsi="Mark Pro"/>
        </w:rPr>
        <w:t xml:space="preserve"> ou sur le site Internet de RecycleMédias au </w:t>
      </w:r>
      <w:hyperlink r:id="rId14">
        <w:r w:rsidR="7E652F2F" w:rsidRPr="0061206E">
          <w:rPr>
            <w:rStyle w:val="Lienhypertexte"/>
            <w:rFonts w:ascii="Mark Pro" w:hAnsi="Mark Pro"/>
          </w:rPr>
          <w:t>www.recyclemedias.com</w:t>
        </w:r>
      </w:hyperlink>
      <w:r w:rsidR="7E652F2F" w:rsidRPr="0061206E">
        <w:rPr>
          <w:rFonts w:ascii="Mark Pro" w:hAnsi="Mark Pro"/>
        </w:rPr>
        <w:t>,</w:t>
      </w:r>
      <w:r w:rsidRPr="0061206E">
        <w:rPr>
          <w:rFonts w:ascii="Mark Pro" w:hAnsi="Mark Pro"/>
        </w:rPr>
        <w:t xml:space="preserve"> le tout selon la procédure de soumission qui est prévue sur l</w:t>
      </w:r>
      <w:r w:rsidR="55EC7AC1" w:rsidRPr="0061206E">
        <w:rPr>
          <w:rFonts w:ascii="Mark Pro" w:hAnsi="Mark Pro"/>
        </w:rPr>
        <w:t>’un ou l’autre</w:t>
      </w:r>
      <w:r w:rsidRPr="0061206E">
        <w:rPr>
          <w:rFonts w:ascii="Mark Pro" w:hAnsi="Mark Pro"/>
        </w:rPr>
        <w:t xml:space="preserve"> site.</w:t>
      </w:r>
      <w:bookmarkEnd w:id="139"/>
    </w:p>
    <w:p w14:paraId="39242E90" w14:textId="77777777" w:rsidR="006F1DDA" w:rsidRPr="009D747B" w:rsidRDefault="006F1DDA" w:rsidP="009D747B">
      <w:pPr>
        <w:rPr>
          <w:rFonts w:ascii="Mark Pro" w:hAnsi="Mark Pro"/>
        </w:rPr>
      </w:pPr>
    </w:p>
    <w:p w14:paraId="125030A2" w14:textId="77777777" w:rsidR="006F1DDA" w:rsidRPr="0061206E" w:rsidRDefault="006F1DDA" w:rsidP="006F1DDA">
      <w:pPr>
        <w:pStyle w:val="Paragraphedeliste"/>
        <w:ind w:left="1560"/>
        <w:rPr>
          <w:rFonts w:ascii="Mark Pro" w:hAnsi="Mark Pro"/>
        </w:rPr>
      </w:pPr>
    </w:p>
    <w:p w14:paraId="0E4962D5" w14:textId="2B2851B2" w:rsidR="000958F8" w:rsidRDefault="788161D5" w:rsidP="008A436B">
      <w:pPr>
        <w:pStyle w:val="Paragraphedeliste"/>
        <w:keepNext/>
        <w:numPr>
          <w:ilvl w:val="1"/>
          <w:numId w:val="6"/>
        </w:numPr>
        <w:ind w:left="993" w:hanging="633"/>
        <w:contextualSpacing w:val="0"/>
        <w:outlineLvl w:val="1"/>
        <w:rPr>
          <w:rFonts w:ascii="Mark Pro" w:hAnsi="Mark Pro"/>
          <w:b/>
          <w:bCs/>
        </w:rPr>
      </w:pPr>
      <w:bookmarkStart w:id="140" w:name="_Toc116623783"/>
      <w:bookmarkStart w:id="141" w:name="_Toc146880163"/>
      <w:r w:rsidRPr="0061206E">
        <w:rPr>
          <w:rFonts w:ascii="Mark Pro" w:hAnsi="Mark Pro"/>
          <w:b/>
          <w:bCs/>
        </w:rPr>
        <w:t>Facturation, crédit</w:t>
      </w:r>
      <w:r w:rsidR="3EC8A4F6" w:rsidRPr="0061206E">
        <w:rPr>
          <w:rFonts w:ascii="Mark Pro" w:hAnsi="Mark Pro"/>
          <w:b/>
          <w:bCs/>
        </w:rPr>
        <w:t>,</w:t>
      </w:r>
      <w:r w:rsidRPr="0061206E">
        <w:rPr>
          <w:rFonts w:ascii="Mark Pro" w:hAnsi="Mark Pro"/>
          <w:b/>
          <w:bCs/>
        </w:rPr>
        <w:t xml:space="preserve"> remboursement</w:t>
      </w:r>
      <w:r w:rsidR="3EC8A4F6" w:rsidRPr="0061206E">
        <w:rPr>
          <w:rFonts w:ascii="Mark Pro" w:hAnsi="Mark Pro"/>
          <w:b/>
          <w:bCs/>
        </w:rPr>
        <w:t xml:space="preserve"> et pénalités</w:t>
      </w:r>
      <w:bookmarkEnd w:id="140"/>
      <w:bookmarkEnd w:id="141"/>
    </w:p>
    <w:p w14:paraId="01516412" w14:textId="77777777" w:rsidR="00EA2F9B" w:rsidRPr="0061206E" w:rsidRDefault="00EA2F9B" w:rsidP="00896C8B">
      <w:pPr>
        <w:pStyle w:val="Paragraphedeliste"/>
        <w:keepNext/>
        <w:ind w:left="993"/>
        <w:contextualSpacing w:val="0"/>
        <w:rPr>
          <w:rFonts w:ascii="Mark Pro" w:hAnsi="Mark Pro"/>
          <w:b/>
          <w:bCs/>
        </w:rPr>
      </w:pPr>
    </w:p>
    <w:p w14:paraId="3AE624CB" w14:textId="1A256C6A" w:rsidR="00AB7CE2" w:rsidRDefault="33593ECA" w:rsidP="008A436B">
      <w:pPr>
        <w:pStyle w:val="Paragraphedeliste"/>
        <w:keepNext/>
        <w:numPr>
          <w:ilvl w:val="2"/>
          <w:numId w:val="6"/>
        </w:numPr>
        <w:ind w:left="1560" w:hanging="840"/>
        <w:rPr>
          <w:rFonts w:ascii="Mark Pro" w:hAnsi="Mark Pro"/>
        </w:rPr>
      </w:pPr>
      <w:r w:rsidRPr="0061206E">
        <w:rPr>
          <w:rFonts w:ascii="Mark Pro" w:hAnsi="Mark Pro"/>
        </w:rPr>
        <w:t xml:space="preserve">En ce qui concerne les </w:t>
      </w:r>
      <w:r w:rsidR="0868AF16" w:rsidRPr="0061206E">
        <w:rPr>
          <w:rFonts w:ascii="Mark Pro" w:hAnsi="Mark Pro"/>
        </w:rPr>
        <w:t>personnes assujetties</w:t>
      </w:r>
      <w:r w:rsidR="035D57AE" w:rsidRPr="0061206E">
        <w:rPr>
          <w:rFonts w:ascii="Mark Pro" w:hAnsi="Mark Pro"/>
        </w:rPr>
        <w:t xml:space="preserve"> </w:t>
      </w:r>
      <w:r w:rsidRPr="0061206E">
        <w:rPr>
          <w:rFonts w:ascii="Mark Pro" w:hAnsi="Mark Pro"/>
        </w:rPr>
        <w:t>sous la juridiction d</w:t>
      </w:r>
      <w:r w:rsidR="5EC0F1F9" w:rsidRPr="0061206E">
        <w:rPr>
          <w:rFonts w:ascii="Mark Pro" w:hAnsi="Mark Pro"/>
        </w:rPr>
        <w:t xml:space="preserve">e </w:t>
      </w:r>
      <w:r w:rsidRPr="0061206E">
        <w:rPr>
          <w:rFonts w:ascii="Mark Pro" w:hAnsi="Mark Pro"/>
        </w:rPr>
        <w:t>Éco Entreprises Québec, s</w:t>
      </w:r>
      <w:r w:rsidR="788161D5" w:rsidRPr="0061206E">
        <w:rPr>
          <w:rFonts w:ascii="Mark Pro" w:hAnsi="Mark Pro"/>
        </w:rPr>
        <w:t xml:space="preserve">ur réception de la déclaration des matières soumises, </w:t>
      </w:r>
      <w:r w:rsidRPr="0061206E">
        <w:rPr>
          <w:rFonts w:ascii="Mark Pro" w:hAnsi="Mark Pro"/>
        </w:rPr>
        <w:t>l’organisme agréé</w:t>
      </w:r>
      <w:r w:rsidR="788161D5" w:rsidRPr="0061206E">
        <w:rPr>
          <w:rFonts w:ascii="Mark Pro" w:hAnsi="Mark Pro"/>
        </w:rPr>
        <w:t xml:space="preserve"> envoie par courriel à la personne assujettie qui a soumis cette déclaration une (1) ou deux (2) facture(s) relative(s) à la contribution payable, qui est établie sur la base des informations qui sont contenues à cette déclaration ainsi qu’en fonction du type de contribution</w:t>
      </w:r>
      <w:r w:rsidR="00070A30">
        <w:rPr>
          <w:rFonts w:ascii="Mark Pro" w:hAnsi="Mark Pro"/>
        </w:rPr>
        <w:t xml:space="preserve"> payable</w:t>
      </w:r>
      <w:r w:rsidR="788161D5" w:rsidRPr="0061206E">
        <w:rPr>
          <w:rFonts w:ascii="Mark Pro" w:hAnsi="Mark Pro"/>
        </w:rPr>
        <w:t xml:space="preserve"> établie</w:t>
      </w:r>
      <w:r w:rsidR="00070A30">
        <w:rPr>
          <w:rFonts w:ascii="Mark Pro" w:hAnsi="Mark Pro"/>
        </w:rPr>
        <w:t>,</w:t>
      </w:r>
      <w:r w:rsidR="788161D5" w:rsidRPr="0061206E">
        <w:rPr>
          <w:rFonts w:ascii="Mark Pro" w:hAnsi="Mark Pro"/>
        </w:rPr>
        <w:t xml:space="preserve"> </w:t>
      </w:r>
      <w:r w:rsidR="00EC05E5">
        <w:rPr>
          <w:rFonts w:ascii="Mark Pro" w:hAnsi="Mark Pro"/>
        </w:rPr>
        <w:t xml:space="preserve"> </w:t>
      </w:r>
      <w:r w:rsidR="00070A30">
        <w:rPr>
          <w:rFonts w:ascii="Mark Pro" w:hAnsi="Mark Pro"/>
        </w:rPr>
        <w:t xml:space="preserve">à savoir si elle est </w:t>
      </w:r>
      <w:r w:rsidR="00EC05E5">
        <w:rPr>
          <w:rFonts w:ascii="Mark Pro" w:hAnsi="Mark Pro"/>
        </w:rPr>
        <w:t>calculée ou forfaitaire</w:t>
      </w:r>
      <w:r w:rsidR="788161D5" w:rsidRPr="0061206E">
        <w:rPr>
          <w:rFonts w:ascii="Mark Pro" w:hAnsi="Mark Pro"/>
        </w:rPr>
        <w:t>.</w:t>
      </w:r>
    </w:p>
    <w:p w14:paraId="17C47C38" w14:textId="77777777" w:rsidR="00EA2F9B" w:rsidRDefault="00EA2F9B" w:rsidP="00896C8B">
      <w:pPr>
        <w:pStyle w:val="Paragraphedeliste"/>
        <w:keepNext/>
        <w:ind w:left="1560"/>
        <w:rPr>
          <w:rFonts w:ascii="Mark Pro" w:hAnsi="Mark Pro"/>
        </w:rPr>
      </w:pPr>
    </w:p>
    <w:p w14:paraId="443F1190" w14:textId="1CA9D892" w:rsidR="00DA7753" w:rsidRDefault="00DA7753" w:rsidP="00AB7CE2">
      <w:pPr>
        <w:pStyle w:val="Paragraphedeliste"/>
        <w:keepNext/>
        <w:ind w:left="1560"/>
        <w:rPr>
          <w:rFonts w:ascii="Mark Pro" w:hAnsi="Mark Pro"/>
        </w:rPr>
      </w:pPr>
      <w:r w:rsidRPr="00AB7CE2">
        <w:rPr>
          <w:rFonts w:ascii="Mark Pro" w:hAnsi="Mark Pro"/>
        </w:rPr>
        <w:t xml:space="preserve">En ce qui concerne les </w:t>
      </w:r>
      <w:r w:rsidR="00BD2CD1" w:rsidRPr="00AB7CE2">
        <w:rPr>
          <w:rFonts w:ascii="Mark Pro" w:hAnsi="Mark Pro"/>
        </w:rPr>
        <w:t>personnes assujetties</w:t>
      </w:r>
      <w:r w:rsidRPr="00AB7CE2">
        <w:rPr>
          <w:rFonts w:ascii="Mark Pro" w:hAnsi="Mark Pro"/>
        </w:rPr>
        <w:t xml:space="preserve"> sous la juridiction de RecycleMédias, l’organisme agréé envoie aux personnes assujetties une </w:t>
      </w:r>
      <w:r w:rsidR="00E40F1C" w:rsidRPr="00AB7CE2">
        <w:rPr>
          <w:rFonts w:ascii="Mark Pro" w:hAnsi="Mark Pro"/>
        </w:rPr>
        <w:t xml:space="preserve">ou plusieurs </w:t>
      </w:r>
      <w:r w:rsidRPr="00AB7CE2">
        <w:rPr>
          <w:rFonts w:ascii="Mark Pro" w:hAnsi="Mark Pro"/>
        </w:rPr>
        <w:t>facture</w:t>
      </w:r>
      <w:r w:rsidR="00E40F1C" w:rsidRPr="00AB7CE2">
        <w:rPr>
          <w:rFonts w:ascii="Mark Pro" w:hAnsi="Mark Pro"/>
        </w:rPr>
        <w:t>s</w:t>
      </w:r>
      <w:r w:rsidRPr="00AB7CE2">
        <w:rPr>
          <w:rFonts w:ascii="Mark Pro" w:hAnsi="Mark Pro"/>
        </w:rPr>
        <w:t xml:space="preserve"> faisant état de la contribution payable</w:t>
      </w:r>
      <w:r w:rsidR="003B7B0E" w:rsidRPr="00AB7CE2">
        <w:rPr>
          <w:rFonts w:ascii="Mark Pro" w:hAnsi="Mark Pro"/>
        </w:rPr>
        <w:t>.</w:t>
      </w:r>
      <w:r w:rsidRPr="00AB7CE2">
        <w:rPr>
          <w:rFonts w:ascii="Mark Pro" w:hAnsi="Mark Pro"/>
        </w:rPr>
        <w:t xml:space="preserve"> </w:t>
      </w:r>
    </w:p>
    <w:p w14:paraId="6742C1E6" w14:textId="77777777" w:rsidR="00EA2F9B" w:rsidRPr="00AB7CE2" w:rsidRDefault="00EA2F9B" w:rsidP="00AB7CE2">
      <w:pPr>
        <w:pStyle w:val="Paragraphedeliste"/>
        <w:keepNext/>
        <w:ind w:left="1560"/>
        <w:rPr>
          <w:rFonts w:ascii="Mark Pro" w:hAnsi="Mark Pro"/>
        </w:rPr>
      </w:pPr>
    </w:p>
    <w:p w14:paraId="2450DADD" w14:textId="4C1C8FBC" w:rsidR="000958F8" w:rsidRDefault="000958F8" w:rsidP="000958F8">
      <w:pPr>
        <w:pStyle w:val="Paragraphedeliste"/>
        <w:ind w:left="1560"/>
        <w:contextualSpacing w:val="0"/>
        <w:rPr>
          <w:rFonts w:ascii="Mark Pro" w:hAnsi="Mark Pro"/>
        </w:rPr>
      </w:pPr>
      <w:r w:rsidRPr="0061206E">
        <w:rPr>
          <w:rFonts w:ascii="Mark Pro" w:hAnsi="Mark Pro"/>
        </w:rPr>
        <w:t xml:space="preserve">Le présent article ne peut cependant être interprété comme exonérant la personne assujettie de payer la contribution </w:t>
      </w:r>
      <w:r w:rsidR="00EC05E5">
        <w:rPr>
          <w:rFonts w:ascii="Mark Pro" w:hAnsi="Mark Pro"/>
        </w:rPr>
        <w:t xml:space="preserve">payable </w:t>
      </w:r>
      <w:r w:rsidRPr="0061206E">
        <w:rPr>
          <w:rFonts w:ascii="Mark Pro" w:hAnsi="Mark Pro"/>
        </w:rPr>
        <w:t xml:space="preserve">dans les délais prévus </w:t>
      </w:r>
      <w:r w:rsidR="00D71122" w:rsidRPr="0061206E">
        <w:rPr>
          <w:rFonts w:ascii="Mark Pro" w:hAnsi="Mark Pro"/>
        </w:rPr>
        <w:t>aux</w:t>
      </w:r>
      <w:r w:rsidRPr="0061206E">
        <w:rPr>
          <w:rFonts w:ascii="Mark Pro" w:hAnsi="Mark Pro"/>
        </w:rPr>
        <w:t xml:space="preserve"> section</w:t>
      </w:r>
      <w:r w:rsidR="00D71122" w:rsidRPr="0061206E">
        <w:rPr>
          <w:rFonts w:ascii="Mark Pro" w:hAnsi="Mark Pro"/>
        </w:rPr>
        <w:t>s</w:t>
      </w:r>
      <w:r w:rsidRPr="0061206E">
        <w:rPr>
          <w:rFonts w:ascii="Mark Pro" w:hAnsi="Mark Pro"/>
        </w:rPr>
        <w:t xml:space="preserve"> </w:t>
      </w:r>
      <w:r w:rsidR="00D71122" w:rsidRPr="0061206E">
        <w:rPr>
          <w:rFonts w:ascii="Mark Pro" w:hAnsi="Mark Pro"/>
        </w:rPr>
        <w:fldChar w:fldCharType="begin"/>
      </w:r>
      <w:r w:rsidR="00D71122" w:rsidRPr="0061206E">
        <w:rPr>
          <w:rFonts w:ascii="Mark Pro" w:hAnsi="Mark Pro"/>
        </w:rPr>
        <w:instrText xml:space="preserve"> REF _Ref82596011 \r \h </w:instrText>
      </w:r>
      <w:r w:rsidR="0061206E">
        <w:rPr>
          <w:rFonts w:ascii="Mark Pro" w:hAnsi="Mark Pro"/>
        </w:rPr>
        <w:instrText xml:space="preserve"> \* MERGEFORMAT </w:instrText>
      </w:r>
      <w:r w:rsidR="00D71122" w:rsidRPr="0061206E">
        <w:rPr>
          <w:rFonts w:ascii="Mark Pro" w:hAnsi="Mark Pro"/>
        </w:rPr>
      </w:r>
      <w:r w:rsidR="00D71122" w:rsidRPr="0061206E">
        <w:rPr>
          <w:rFonts w:ascii="Mark Pro" w:hAnsi="Mark Pro"/>
        </w:rPr>
        <w:fldChar w:fldCharType="separate"/>
      </w:r>
      <w:r w:rsidR="003D1B5E">
        <w:rPr>
          <w:rFonts w:ascii="Mark Pro" w:hAnsi="Mark Pro"/>
        </w:rPr>
        <w:t>4.3</w:t>
      </w:r>
      <w:r w:rsidR="00D71122" w:rsidRPr="0061206E">
        <w:rPr>
          <w:rFonts w:ascii="Mark Pro" w:hAnsi="Mark Pro"/>
        </w:rPr>
        <w:fldChar w:fldCharType="end"/>
      </w:r>
      <w:r w:rsidRPr="0061206E">
        <w:rPr>
          <w:rFonts w:ascii="Mark Pro" w:hAnsi="Mark Pro"/>
        </w:rPr>
        <w:t xml:space="preserve"> </w:t>
      </w:r>
      <w:r w:rsidR="00D71122" w:rsidRPr="0061206E">
        <w:rPr>
          <w:rFonts w:ascii="Mark Pro" w:hAnsi="Mark Pro"/>
        </w:rPr>
        <w:t xml:space="preserve">et </w:t>
      </w:r>
      <w:r w:rsidR="00D71122" w:rsidRPr="0061206E">
        <w:rPr>
          <w:rFonts w:ascii="Mark Pro" w:hAnsi="Mark Pro"/>
        </w:rPr>
        <w:fldChar w:fldCharType="begin"/>
      </w:r>
      <w:r w:rsidR="00D71122" w:rsidRPr="0061206E">
        <w:rPr>
          <w:rFonts w:ascii="Mark Pro" w:hAnsi="Mark Pro"/>
        </w:rPr>
        <w:instrText xml:space="preserve"> REF _Ref82596031 \r \h </w:instrText>
      </w:r>
      <w:r w:rsidR="0061206E">
        <w:rPr>
          <w:rFonts w:ascii="Mark Pro" w:hAnsi="Mark Pro"/>
        </w:rPr>
        <w:instrText xml:space="preserve"> \* MERGEFORMAT </w:instrText>
      </w:r>
      <w:r w:rsidR="00D71122" w:rsidRPr="0061206E">
        <w:rPr>
          <w:rFonts w:ascii="Mark Pro" w:hAnsi="Mark Pro"/>
        </w:rPr>
      </w:r>
      <w:r w:rsidR="00D71122" w:rsidRPr="0061206E">
        <w:rPr>
          <w:rFonts w:ascii="Mark Pro" w:hAnsi="Mark Pro"/>
        </w:rPr>
        <w:fldChar w:fldCharType="separate"/>
      </w:r>
      <w:r w:rsidR="003D1B5E">
        <w:rPr>
          <w:rFonts w:ascii="Mark Pro" w:hAnsi="Mark Pro"/>
        </w:rPr>
        <w:t>4.4</w:t>
      </w:r>
      <w:r w:rsidR="00D71122" w:rsidRPr="0061206E">
        <w:rPr>
          <w:rFonts w:ascii="Mark Pro" w:hAnsi="Mark Pro"/>
        </w:rPr>
        <w:fldChar w:fldCharType="end"/>
      </w:r>
      <w:r w:rsidR="00D71122" w:rsidRPr="0061206E">
        <w:rPr>
          <w:rFonts w:ascii="Mark Pro" w:hAnsi="Mark Pro"/>
        </w:rPr>
        <w:t xml:space="preserve"> </w:t>
      </w:r>
      <w:r w:rsidRPr="0061206E">
        <w:rPr>
          <w:rFonts w:ascii="Mark Pro" w:hAnsi="Mark Pro"/>
        </w:rPr>
        <w:t>du Tarif.</w:t>
      </w:r>
    </w:p>
    <w:p w14:paraId="4B8B2B44" w14:textId="77777777" w:rsidR="00EA2F9B" w:rsidRPr="0061206E" w:rsidRDefault="00EA2F9B" w:rsidP="000958F8">
      <w:pPr>
        <w:pStyle w:val="Paragraphedeliste"/>
        <w:ind w:left="1560"/>
        <w:contextualSpacing w:val="0"/>
        <w:rPr>
          <w:rFonts w:ascii="Mark Pro" w:hAnsi="Mark Pro"/>
        </w:rPr>
      </w:pPr>
    </w:p>
    <w:p w14:paraId="0F610B8F" w14:textId="7555658A" w:rsidR="00EA1014" w:rsidRDefault="000958F8" w:rsidP="00EA1014">
      <w:pPr>
        <w:pStyle w:val="Paragraphedeliste"/>
        <w:ind w:left="1560"/>
        <w:contextualSpacing w:val="0"/>
        <w:rPr>
          <w:rFonts w:ascii="Mark Pro" w:hAnsi="Mark Pro"/>
        </w:rPr>
      </w:pPr>
      <w:r w:rsidRPr="0061206E">
        <w:rPr>
          <w:rFonts w:ascii="Mark Pro" w:hAnsi="Mark Pro"/>
        </w:rPr>
        <w:t xml:space="preserve">Le présent article ne peut non plus être interprété comme privant </w:t>
      </w:r>
      <w:r w:rsidR="004D3C27" w:rsidRPr="0061206E">
        <w:rPr>
          <w:rFonts w:ascii="Mark Pro" w:hAnsi="Mark Pro"/>
        </w:rPr>
        <w:t>un organisme agréé</w:t>
      </w:r>
      <w:r w:rsidRPr="0061206E">
        <w:rPr>
          <w:rFonts w:ascii="Mark Pro" w:hAnsi="Mark Pro"/>
        </w:rPr>
        <w:t xml:space="preserve"> de son droit de réviser cette déclaration et de transmettre une facture imposée ou une facture révisée en vertu des articles </w:t>
      </w:r>
      <w:r w:rsidR="004D3C27" w:rsidRPr="0061206E">
        <w:rPr>
          <w:rFonts w:ascii="Mark Pro" w:hAnsi="Mark Pro"/>
        </w:rPr>
        <w:fldChar w:fldCharType="begin"/>
      </w:r>
      <w:r w:rsidR="004D3C27" w:rsidRPr="0061206E">
        <w:rPr>
          <w:rFonts w:ascii="Mark Pro" w:hAnsi="Mark Pro"/>
        </w:rPr>
        <w:instrText xml:space="preserve"> REF _Ref82527629 \r \h </w:instrText>
      </w:r>
      <w:r w:rsidR="0061206E">
        <w:rPr>
          <w:rFonts w:ascii="Mark Pro" w:hAnsi="Mark Pro"/>
        </w:rPr>
        <w:instrText xml:space="preserve"> \* MERGEFORMAT </w:instrText>
      </w:r>
      <w:r w:rsidR="004D3C27" w:rsidRPr="0061206E">
        <w:rPr>
          <w:rFonts w:ascii="Mark Pro" w:hAnsi="Mark Pro"/>
        </w:rPr>
      </w:r>
      <w:r w:rsidR="004D3C27" w:rsidRPr="0061206E">
        <w:rPr>
          <w:rFonts w:ascii="Mark Pro" w:hAnsi="Mark Pro"/>
        </w:rPr>
        <w:fldChar w:fldCharType="separate"/>
      </w:r>
      <w:r w:rsidR="003D1B5E">
        <w:rPr>
          <w:rFonts w:ascii="Mark Pro" w:hAnsi="Mark Pro"/>
        </w:rPr>
        <w:t>6.2.2</w:t>
      </w:r>
      <w:r w:rsidR="004D3C27" w:rsidRPr="0061206E">
        <w:rPr>
          <w:rFonts w:ascii="Mark Pro" w:hAnsi="Mark Pro"/>
        </w:rPr>
        <w:fldChar w:fldCharType="end"/>
      </w:r>
      <w:r w:rsidRPr="0061206E">
        <w:rPr>
          <w:rFonts w:ascii="Mark Pro" w:hAnsi="Mark Pro"/>
        </w:rPr>
        <w:t xml:space="preserve">, </w:t>
      </w:r>
      <w:r w:rsidR="004D3C27" w:rsidRPr="0061206E">
        <w:rPr>
          <w:rFonts w:ascii="Mark Pro" w:hAnsi="Mark Pro"/>
        </w:rPr>
        <w:fldChar w:fldCharType="begin"/>
      </w:r>
      <w:r w:rsidR="004D3C27" w:rsidRPr="0061206E">
        <w:rPr>
          <w:rFonts w:ascii="Mark Pro" w:hAnsi="Mark Pro"/>
        </w:rPr>
        <w:instrText xml:space="preserve"> REF _Ref82604535 \r \h </w:instrText>
      </w:r>
      <w:r w:rsidR="0061206E">
        <w:rPr>
          <w:rFonts w:ascii="Mark Pro" w:hAnsi="Mark Pro"/>
        </w:rPr>
        <w:instrText xml:space="preserve"> \* MERGEFORMAT </w:instrText>
      </w:r>
      <w:r w:rsidR="004D3C27" w:rsidRPr="0061206E">
        <w:rPr>
          <w:rFonts w:ascii="Mark Pro" w:hAnsi="Mark Pro"/>
        </w:rPr>
      </w:r>
      <w:r w:rsidR="004D3C27" w:rsidRPr="0061206E">
        <w:rPr>
          <w:rFonts w:ascii="Mark Pro" w:hAnsi="Mark Pro"/>
        </w:rPr>
        <w:fldChar w:fldCharType="separate"/>
      </w:r>
      <w:r w:rsidR="003D1B5E">
        <w:rPr>
          <w:rFonts w:ascii="Mark Pro" w:hAnsi="Mark Pro"/>
        </w:rPr>
        <w:t>6.2.3</w:t>
      </w:r>
      <w:r w:rsidR="004D3C27" w:rsidRPr="0061206E">
        <w:rPr>
          <w:rFonts w:ascii="Mark Pro" w:hAnsi="Mark Pro"/>
        </w:rPr>
        <w:fldChar w:fldCharType="end"/>
      </w:r>
      <w:r w:rsidRPr="0061206E">
        <w:rPr>
          <w:rFonts w:ascii="Mark Pro" w:hAnsi="Mark Pro"/>
        </w:rPr>
        <w:t xml:space="preserve"> et </w:t>
      </w:r>
      <w:r w:rsidR="004D3C27" w:rsidRPr="0061206E">
        <w:rPr>
          <w:rFonts w:ascii="Mark Pro" w:hAnsi="Mark Pro"/>
        </w:rPr>
        <w:fldChar w:fldCharType="begin"/>
      </w:r>
      <w:r w:rsidR="004D3C27" w:rsidRPr="0061206E">
        <w:rPr>
          <w:rFonts w:ascii="Mark Pro" w:hAnsi="Mark Pro"/>
        </w:rPr>
        <w:instrText xml:space="preserve"> REF _Ref82604411 \r \h </w:instrText>
      </w:r>
      <w:r w:rsidR="0061206E">
        <w:rPr>
          <w:rFonts w:ascii="Mark Pro" w:hAnsi="Mark Pro"/>
        </w:rPr>
        <w:instrText xml:space="preserve"> \* MERGEFORMAT </w:instrText>
      </w:r>
      <w:r w:rsidR="004D3C27" w:rsidRPr="0061206E">
        <w:rPr>
          <w:rFonts w:ascii="Mark Pro" w:hAnsi="Mark Pro"/>
        </w:rPr>
      </w:r>
      <w:r w:rsidR="004D3C27" w:rsidRPr="0061206E">
        <w:rPr>
          <w:rFonts w:ascii="Mark Pro" w:hAnsi="Mark Pro"/>
        </w:rPr>
        <w:fldChar w:fldCharType="separate"/>
      </w:r>
      <w:r w:rsidR="003D1B5E">
        <w:rPr>
          <w:rFonts w:ascii="Mark Pro" w:hAnsi="Mark Pro"/>
        </w:rPr>
        <w:t>6.2.4</w:t>
      </w:r>
      <w:r w:rsidR="004D3C27" w:rsidRPr="0061206E">
        <w:rPr>
          <w:rFonts w:ascii="Mark Pro" w:hAnsi="Mark Pro"/>
        </w:rPr>
        <w:fldChar w:fldCharType="end"/>
      </w:r>
      <w:r w:rsidRPr="0061206E">
        <w:rPr>
          <w:rFonts w:ascii="Mark Pro" w:hAnsi="Mark Pro"/>
        </w:rPr>
        <w:t xml:space="preserve"> du Tarif.</w:t>
      </w:r>
    </w:p>
    <w:p w14:paraId="7FE3E128" w14:textId="77777777" w:rsidR="00EA2F9B" w:rsidRPr="0061206E" w:rsidRDefault="00EA2F9B" w:rsidP="00EA1014">
      <w:pPr>
        <w:pStyle w:val="Paragraphedeliste"/>
        <w:ind w:left="1560"/>
        <w:contextualSpacing w:val="0"/>
        <w:rPr>
          <w:rFonts w:ascii="Mark Pro" w:hAnsi="Mark Pro"/>
        </w:rPr>
      </w:pPr>
    </w:p>
    <w:p w14:paraId="3D683FA9" w14:textId="44514A4F" w:rsidR="000958F8" w:rsidRPr="0061206E" w:rsidRDefault="788161D5" w:rsidP="008A436B">
      <w:pPr>
        <w:pStyle w:val="Paragraphedeliste"/>
        <w:numPr>
          <w:ilvl w:val="2"/>
          <w:numId w:val="6"/>
        </w:numPr>
        <w:ind w:left="1560" w:hanging="840"/>
        <w:rPr>
          <w:rFonts w:ascii="Mark Pro" w:hAnsi="Mark Pro" w:cstheme="minorBidi"/>
        </w:rPr>
      </w:pPr>
      <w:bookmarkStart w:id="142" w:name="_Ref82527629"/>
      <w:r w:rsidRPr="0061206E">
        <w:rPr>
          <w:rFonts w:ascii="Mark Pro" w:hAnsi="Mark Pro"/>
        </w:rPr>
        <w:t xml:space="preserve">Tout défaut d’enregistrement, tout défaut de déclaration des matières et toute déclaration de matières incomplète, tardive, erronée ou frauduleuse entraîne la possibilité pour </w:t>
      </w:r>
      <w:r w:rsidR="698FFC52" w:rsidRPr="0061206E">
        <w:rPr>
          <w:rFonts w:ascii="Mark Pro" w:hAnsi="Mark Pro"/>
        </w:rPr>
        <w:t>l’organisme agréé compétent</w:t>
      </w:r>
      <w:r w:rsidRPr="0061206E">
        <w:rPr>
          <w:rFonts w:ascii="Mark Pro" w:hAnsi="Mark Pro"/>
        </w:rPr>
        <w:t xml:space="preserve"> d’imposer, en tout temps, </w:t>
      </w:r>
      <w:r w:rsidR="65C2A1DF" w:rsidRPr="0061206E">
        <w:rPr>
          <w:rFonts w:ascii="Mark Pro" w:hAnsi="Mark Pro"/>
        </w:rPr>
        <w:t xml:space="preserve">la contribution payable </w:t>
      </w:r>
      <w:r w:rsidRPr="0061206E">
        <w:rPr>
          <w:rFonts w:ascii="Mark Pro" w:hAnsi="Mark Pro"/>
        </w:rPr>
        <w:t xml:space="preserve">au moyen d’une estimation dressée en fonction de tous les éléments en sa possession, notamment sur la base des installations ou des activités de la personne assujettie, ou au moyen d’une méthode d’estimation forfaitaire reconnue. Ces éléments ou méthodes demeurent confidentiels si des renseignements personnels concernant une personne assujettie sont utilisés par </w:t>
      </w:r>
      <w:r w:rsidR="698FFC52" w:rsidRPr="0061206E">
        <w:rPr>
          <w:rFonts w:ascii="Mark Pro" w:hAnsi="Mark Pro"/>
        </w:rPr>
        <w:t>l’organisme agréé</w:t>
      </w:r>
      <w:r w:rsidRPr="0061206E">
        <w:rPr>
          <w:rFonts w:ascii="Mark Pro" w:hAnsi="Mark Pro"/>
        </w:rPr>
        <w:t xml:space="preserve"> dans l’établissement </w:t>
      </w:r>
      <w:r w:rsidR="7DB507C7" w:rsidRPr="0061206E">
        <w:rPr>
          <w:rFonts w:ascii="Mark Pro" w:hAnsi="Mark Pro"/>
        </w:rPr>
        <w:t>de</w:t>
      </w:r>
      <w:r w:rsidRPr="0061206E">
        <w:rPr>
          <w:rFonts w:ascii="Mark Pro" w:hAnsi="Mark Pro"/>
        </w:rPr>
        <w:t xml:space="preserve"> la facture imposé</w:t>
      </w:r>
      <w:r w:rsidR="2E088534" w:rsidRPr="0061206E">
        <w:rPr>
          <w:rFonts w:ascii="Mark Pro" w:hAnsi="Mark Pro"/>
        </w:rPr>
        <w:t>e</w:t>
      </w:r>
      <w:r w:rsidRPr="0061206E">
        <w:rPr>
          <w:rFonts w:ascii="Mark Pro" w:hAnsi="Mark Pro"/>
        </w:rPr>
        <w:t xml:space="preserve">. Dans ce cas, </w:t>
      </w:r>
      <w:r w:rsidR="698FFC52" w:rsidRPr="0061206E">
        <w:rPr>
          <w:rFonts w:ascii="Mark Pro" w:hAnsi="Mark Pro"/>
        </w:rPr>
        <w:t>l’organisme agréé</w:t>
      </w:r>
      <w:r w:rsidRPr="0061206E">
        <w:rPr>
          <w:rFonts w:ascii="Mark Pro" w:hAnsi="Mark Pro"/>
        </w:rPr>
        <w:t xml:space="preserve"> ne peut être contrainte de divulguer ces éléments ou méthodes. Ce</w:t>
      </w:r>
      <w:r w:rsidR="001D72FC" w:rsidRPr="0061206E">
        <w:rPr>
          <w:rFonts w:ascii="Mark Pro" w:hAnsi="Mark Pro"/>
        </w:rPr>
        <w:t>tte</w:t>
      </w:r>
      <w:r w:rsidRPr="0061206E">
        <w:rPr>
          <w:rFonts w:ascii="Mark Pro" w:hAnsi="Mark Pro"/>
        </w:rPr>
        <w:t xml:space="preserve"> facture imposé</w:t>
      </w:r>
      <w:r w:rsidR="001D72FC" w:rsidRPr="0061206E">
        <w:rPr>
          <w:rFonts w:ascii="Mark Pro" w:hAnsi="Mark Pro"/>
        </w:rPr>
        <w:t>e est</w:t>
      </w:r>
      <w:r w:rsidR="7DB507C7" w:rsidRPr="0061206E">
        <w:rPr>
          <w:rFonts w:ascii="Mark Pro" w:hAnsi="Mark Pro"/>
        </w:rPr>
        <w:t xml:space="preserve"> </w:t>
      </w:r>
      <w:r w:rsidRPr="0061206E">
        <w:rPr>
          <w:rFonts w:ascii="Mark Pro" w:hAnsi="Mark Pro"/>
        </w:rPr>
        <w:t>présumé</w:t>
      </w:r>
      <w:r w:rsidR="001D72FC" w:rsidRPr="0061206E">
        <w:rPr>
          <w:rFonts w:ascii="Mark Pro" w:hAnsi="Mark Pro"/>
        </w:rPr>
        <w:t>e</w:t>
      </w:r>
      <w:r w:rsidRPr="0061206E">
        <w:rPr>
          <w:rFonts w:ascii="Mark Pro" w:hAnsi="Mark Pro"/>
        </w:rPr>
        <w:t xml:space="preserve"> valide et, en cas de contestation, il appartient à la personne assujettie d’établir que </w:t>
      </w:r>
      <w:r w:rsidR="7DB507C7" w:rsidRPr="0061206E">
        <w:rPr>
          <w:rFonts w:ascii="Mark Pro" w:hAnsi="Mark Pro"/>
        </w:rPr>
        <w:t>ce</w:t>
      </w:r>
      <w:r w:rsidRPr="0061206E">
        <w:rPr>
          <w:rFonts w:ascii="Mark Pro" w:hAnsi="Mark Pro"/>
        </w:rPr>
        <w:t xml:space="preserve">tte facture </w:t>
      </w:r>
      <w:r w:rsidR="001D72FC" w:rsidRPr="0061206E">
        <w:rPr>
          <w:rFonts w:ascii="Mark Pro" w:hAnsi="Mark Pro"/>
        </w:rPr>
        <w:t>est</w:t>
      </w:r>
      <w:r w:rsidR="7DB507C7" w:rsidRPr="0061206E">
        <w:rPr>
          <w:rFonts w:ascii="Mark Pro" w:hAnsi="Mark Pro"/>
        </w:rPr>
        <w:t xml:space="preserve"> </w:t>
      </w:r>
      <w:r w:rsidRPr="0061206E">
        <w:rPr>
          <w:rFonts w:ascii="Mark Pro" w:hAnsi="Mark Pro"/>
        </w:rPr>
        <w:t>mal fondé</w:t>
      </w:r>
      <w:r w:rsidR="001D72FC" w:rsidRPr="0061206E">
        <w:rPr>
          <w:rFonts w:ascii="Mark Pro" w:hAnsi="Mark Pro"/>
        </w:rPr>
        <w:t>e</w:t>
      </w:r>
      <w:r w:rsidRPr="0061206E">
        <w:rPr>
          <w:rFonts w:ascii="Mark Pro" w:hAnsi="Mark Pro"/>
        </w:rPr>
        <w:t>.</w:t>
      </w:r>
      <w:bookmarkEnd w:id="142"/>
    </w:p>
    <w:p w14:paraId="76144060" w14:textId="77777777" w:rsidR="00445292" w:rsidRPr="0061206E" w:rsidRDefault="00445292" w:rsidP="00445292">
      <w:pPr>
        <w:pStyle w:val="Paragraphedeliste"/>
        <w:ind w:left="1560"/>
        <w:rPr>
          <w:rFonts w:ascii="Mark Pro" w:hAnsi="Mark Pro" w:cstheme="minorBidi"/>
        </w:rPr>
      </w:pPr>
    </w:p>
    <w:p w14:paraId="635F0A9D" w14:textId="295476DA" w:rsidR="000958F8" w:rsidRPr="0061206E" w:rsidRDefault="788161D5" w:rsidP="0561086D">
      <w:pPr>
        <w:pStyle w:val="Paragraphedeliste"/>
        <w:ind w:left="1560"/>
        <w:rPr>
          <w:rFonts w:ascii="Mark Pro" w:hAnsi="Mark Pro"/>
        </w:rPr>
      </w:pPr>
      <w:r w:rsidRPr="0061206E">
        <w:rPr>
          <w:rFonts w:ascii="Mark Pro" w:hAnsi="Mark Pro"/>
        </w:rPr>
        <w:t>Ce</w:t>
      </w:r>
      <w:r w:rsidR="001D72FC" w:rsidRPr="0061206E">
        <w:rPr>
          <w:rFonts w:ascii="Mark Pro" w:hAnsi="Mark Pro"/>
        </w:rPr>
        <w:t>tte</w:t>
      </w:r>
      <w:r w:rsidRPr="0061206E">
        <w:rPr>
          <w:rFonts w:ascii="Mark Pro" w:hAnsi="Mark Pro"/>
        </w:rPr>
        <w:t xml:space="preserve"> facture imposé</w:t>
      </w:r>
      <w:r w:rsidR="001D72FC" w:rsidRPr="0061206E">
        <w:rPr>
          <w:rFonts w:ascii="Mark Pro" w:hAnsi="Mark Pro"/>
        </w:rPr>
        <w:t>e</w:t>
      </w:r>
      <w:r w:rsidRPr="0061206E">
        <w:rPr>
          <w:rFonts w:ascii="Mark Pro" w:hAnsi="Mark Pro"/>
        </w:rPr>
        <w:t xml:space="preserve"> inclut les intérêts et les frais administratifs établis conformément aux articles</w:t>
      </w:r>
      <w:r w:rsidR="698FFC52" w:rsidRPr="0061206E">
        <w:rPr>
          <w:rFonts w:ascii="Mark Pro" w:hAnsi="Mark Pro"/>
        </w:rPr>
        <w:t xml:space="preserve"> </w:t>
      </w:r>
      <w:r w:rsidR="000958F8" w:rsidRPr="0061206E">
        <w:rPr>
          <w:rFonts w:ascii="Mark Pro" w:hAnsi="Mark Pro"/>
        </w:rPr>
        <w:fldChar w:fldCharType="begin"/>
      </w:r>
      <w:r w:rsidR="000958F8" w:rsidRPr="0061206E">
        <w:rPr>
          <w:rFonts w:ascii="Mark Pro" w:hAnsi="Mark Pro"/>
        </w:rPr>
        <w:instrText xml:space="preserve"> REF _Ref82527486 \r \h </w:instrText>
      </w:r>
      <w:r w:rsidR="0061206E">
        <w:rPr>
          <w:rFonts w:ascii="Mark Pro" w:hAnsi="Mark Pro"/>
        </w:rPr>
        <w:instrText xml:space="preserve"> \* MERGEFORMAT </w:instrText>
      </w:r>
      <w:r w:rsidR="000958F8" w:rsidRPr="0061206E">
        <w:rPr>
          <w:rFonts w:ascii="Mark Pro" w:hAnsi="Mark Pro"/>
        </w:rPr>
      </w:r>
      <w:r w:rsidR="000958F8" w:rsidRPr="0061206E">
        <w:rPr>
          <w:rFonts w:ascii="Mark Pro" w:hAnsi="Mark Pro"/>
        </w:rPr>
        <w:fldChar w:fldCharType="separate"/>
      </w:r>
      <w:r w:rsidR="003D1B5E">
        <w:rPr>
          <w:rFonts w:ascii="Mark Pro" w:hAnsi="Mark Pro"/>
        </w:rPr>
        <w:t>4.5.1</w:t>
      </w:r>
      <w:r w:rsidR="000958F8" w:rsidRPr="0061206E">
        <w:rPr>
          <w:rFonts w:ascii="Mark Pro" w:hAnsi="Mark Pro"/>
        </w:rPr>
        <w:fldChar w:fldCharType="end"/>
      </w:r>
      <w:r w:rsidR="698FFC52" w:rsidRPr="0061206E">
        <w:rPr>
          <w:rFonts w:ascii="Mark Pro" w:hAnsi="Mark Pro"/>
        </w:rPr>
        <w:t xml:space="preserve">, </w:t>
      </w:r>
      <w:r w:rsidR="000958F8" w:rsidRPr="0061206E">
        <w:rPr>
          <w:rFonts w:ascii="Mark Pro" w:hAnsi="Mark Pro"/>
        </w:rPr>
        <w:fldChar w:fldCharType="begin"/>
      </w:r>
      <w:r w:rsidR="000958F8" w:rsidRPr="0061206E">
        <w:rPr>
          <w:rFonts w:ascii="Mark Pro" w:hAnsi="Mark Pro"/>
        </w:rPr>
        <w:instrText xml:space="preserve"> REF _Ref82527502 \r \h </w:instrText>
      </w:r>
      <w:r w:rsidR="0061206E">
        <w:rPr>
          <w:rFonts w:ascii="Mark Pro" w:hAnsi="Mark Pro"/>
        </w:rPr>
        <w:instrText xml:space="preserve"> \* MERGEFORMAT </w:instrText>
      </w:r>
      <w:r w:rsidR="000958F8" w:rsidRPr="0061206E">
        <w:rPr>
          <w:rFonts w:ascii="Mark Pro" w:hAnsi="Mark Pro"/>
        </w:rPr>
      </w:r>
      <w:r w:rsidR="000958F8" w:rsidRPr="0061206E">
        <w:rPr>
          <w:rFonts w:ascii="Mark Pro" w:hAnsi="Mark Pro"/>
        </w:rPr>
        <w:fldChar w:fldCharType="separate"/>
      </w:r>
      <w:r w:rsidR="003D1B5E">
        <w:rPr>
          <w:rFonts w:ascii="Mark Pro" w:hAnsi="Mark Pro"/>
        </w:rPr>
        <w:t>4.5.2</w:t>
      </w:r>
      <w:r w:rsidR="000958F8" w:rsidRPr="0061206E">
        <w:rPr>
          <w:rFonts w:ascii="Mark Pro" w:hAnsi="Mark Pro"/>
        </w:rPr>
        <w:fldChar w:fldCharType="end"/>
      </w:r>
      <w:r w:rsidRPr="0061206E">
        <w:rPr>
          <w:rFonts w:ascii="Mark Pro" w:hAnsi="Mark Pro"/>
        </w:rPr>
        <w:t xml:space="preserve"> et </w:t>
      </w:r>
      <w:r w:rsidR="000958F8" w:rsidRPr="0061206E">
        <w:rPr>
          <w:rFonts w:ascii="Mark Pro" w:hAnsi="Mark Pro"/>
        </w:rPr>
        <w:fldChar w:fldCharType="begin"/>
      </w:r>
      <w:r w:rsidR="000958F8" w:rsidRPr="0061206E">
        <w:rPr>
          <w:rFonts w:ascii="Mark Pro" w:hAnsi="Mark Pro"/>
        </w:rPr>
        <w:instrText xml:space="preserve"> REF _Ref82596748 \r \h </w:instrText>
      </w:r>
      <w:r w:rsidR="0061206E">
        <w:rPr>
          <w:rFonts w:ascii="Mark Pro" w:hAnsi="Mark Pro"/>
        </w:rPr>
        <w:instrText xml:space="preserve"> \* MERGEFORMAT </w:instrText>
      </w:r>
      <w:r w:rsidR="000958F8" w:rsidRPr="0061206E">
        <w:rPr>
          <w:rFonts w:ascii="Mark Pro" w:hAnsi="Mark Pro"/>
        </w:rPr>
      </w:r>
      <w:r w:rsidR="000958F8" w:rsidRPr="0061206E">
        <w:rPr>
          <w:rFonts w:ascii="Mark Pro" w:hAnsi="Mark Pro"/>
        </w:rPr>
        <w:fldChar w:fldCharType="separate"/>
      </w:r>
      <w:r w:rsidR="003D1B5E">
        <w:rPr>
          <w:rFonts w:ascii="Mark Pro" w:hAnsi="Mark Pro"/>
        </w:rPr>
        <w:t>4.5.3</w:t>
      </w:r>
      <w:r w:rsidR="000958F8" w:rsidRPr="0061206E">
        <w:rPr>
          <w:rFonts w:ascii="Mark Pro" w:hAnsi="Mark Pro"/>
        </w:rPr>
        <w:fldChar w:fldCharType="end"/>
      </w:r>
      <w:r w:rsidRPr="0061206E">
        <w:rPr>
          <w:rFonts w:ascii="Mark Pro" w:hAnsi="Mark Pro"/>
        </w:rPr>
        <w:t xml:space="preserve"> du Tarif. Malgré toute contestation, le montant total indiqué à la facture imposé</w:t>
      </w:r>
      <w:r w:rsidR="4A87ED57" w:rsidRPr="0061206E">
        <w:rPr>
          <w:rFonts w:ascii="Mark Pro" w:hAnsi="Mark Pro"/>
        </w:rPr>
        <w:t>e</w:t>
      </w:r>
      <w:r w:rsidRPr="0061206E">
        <w:rPr>
          <w:rFonts w:ascii="Mark Pro" w:hAnsi="Mark Pro"/>
        </w:rPr>
        <w:t xml:space="preserve"> doit être payé dans un délai de trente (30) jours suivant</w:t>
      </w:r>
      <w:r w:rsidR="0060190B" w:rsidRPr="0061206E">
        <w:rPr>
          <w:rFonts w:ascii="Mark Pro" w:hAnsi="Mark Pro"/>
        </w:rPr>
        <w:t>s</w:t>
      </w:r>
      <w:r w:rsidRPr="0061206E">
        <w:rPr>
          <w:rFonts w:ascii="Mark Pro" w:hAnsi="Mark Pro"/>
        </w:rPr>
        <w:t xml:space="preserve"> la date d’émission de cette facture.</w:t>
      </w:r>
    </w:p>
    <w:p w14:paraId="22EE43E6" w14:textId="77777777" w:rsidR="00C84B24" w:rsidRPr="0061206E" w:rsidRDefault="00C84B24" w:rsidP="0561086D">
      <w:pPr>
        <w:pStyle w:val="Paragraphedeliste"/>
        <w:ind w:left="1560"/>
        <w:rPr>
          <w:rFonts w:ascii="Mark Pro" w:hAnsi="Mark Pro"/>
        </w:rPr>
      </w:pPr>
    </w:p>
    <w:p w14:paraId="4202B5CC" w14:textId="7577A8E2" w:rsidR="0046346A" w:rsidRPr="0061206E" w:rsidRDefault="00C84B24" w:rsidP="00C84B24">
      <w:pPr>
        <w:pStyle w:val="Paragraphedeliste"/>
        <w:ind w:left="1560"/>
        <w:rPr>
          <w:rFonts w:ascii="Mark Pro" w:hAnsi="Mark Pro"/>
        </w:rPr>
      </w:pPr>
      <w:r w:rsidRPr="0061206E">
        <w:rPr>
          <w:rFonts w:ascii="Mark Pro" w:hAnsi="Mark Pro"/>
        </w:rPr>
        <w:t>Une pénalité pouvant aller jusqu'à 5 000$ peut également être facturée par un organisme agréé à une personne assujettie pour tout défaut d’enregistrement, tout défaut de déclaration des matières et toute déclaration de matières incomplète, tardive, erronée ou frauduleuse. Cette pénalité doit être payée dans un délai de trente (30) jours suivant la date d’émission de la facture.</w:t>
      </w:r>
    </w:p>
    <w:p w14:paraId="58F73CB3" w14:textId="77777777" w:rsidR="00C84B24" w:rsidRPr="0061206E" w:rsidRDefault="00C84B24" w:rsidP="00C84B24">
      <w:pPr>
        <w:pStyle w:val="Paragraphedeliste"/>
        <w:ind w:left="1560"/>
        <w:rPr>
          <w:rFonts w:ascii="Mark Pro" w:hAnsi="Mark Pro"/>
        </w:rPr>
      </w:pPr>
    </w:p>
    <w:p w14:paraId="5027092B" w14:textId="28BCD2F6" w:rsidR="000958F8" w:rsidRDefault="000958F8" w:rsidP="00C074E4">
      <w:pPr>
        <w:pStyle w:val="Paragraphedeliste"/>
        <w:ind w:left="1560"/>
        <w:contextualSpacing w:val="0"/>
        <w:rPr>
          <w:rFonts w:ascii="Mark Pro" w:hAnsi="Mark Pro"/>
        </w:rPr>
      </w:pPr>
      <w:r w:rsidRPr="0061206E">
        <w:rPr>
          <w:rFonts w:ascii="Mark Pro" w:hAnsi="Mark Pro"/>
        </w:rPr>
        <w:t xml:space="preserve">Advenant le cas où la personne assujettie visée au premier alinéa s’est déjà </w:t>
      </w:r>
      <w:r w:rsidR="00D016BC" w:rsidRPr="0061206E">
        <w:rPr>
          <w:rFonts w:ascii="Mark Pro" w:hAnsi="Mark Pro"/>
        </w:rPr>
        <w:t>vu</w:t>
      </w:r>
      <w:r w:rsidRPr="0061206E">
        <w:rPr>
          <w:rFonts w:ascii="Mark Pro" w:hAnsi="Mark Pro"/>
        </w:rPr>
        <w:t xml:space="preserve"> imposer une facture en vertu d’un(des) Tarif(s) antérieur(s), </w:t>
      </w:r>
      <w:r w:rsidR="00666107" w:rsidRPr="0061206E">
        <w:rPr>
          <w:rFonts w:ascii="Mark Pro" w:hAnsi="Mark Pro"/>
        </w:rPr>
        <w:t>l’organisme agréé compétent</w:t>
      </w:r>
      <w:r w:rsidRPr="0061206E">
        <w:rPr>
          <w:rFonts w:ascii="Mark Pro" w:hAnsi="Mark Pro"/>
        </w:rPr>
        <w:t xml:space="preserve"> peut exiger le paiement d’un montant équivalent à une augmentation d’au plus 20</w:t>
      </w:r>
      <w:r w:rsidR="00D016BC" w:rsidRPr="0061206E">
        <w:rPr>
          <w:rFonts w:ascii="Mark Pro" w:hAnsi="Mark Pro"/>
        </w:rPr>
        <w:t> </w:t>
      </w:r>
      <w:r w:rsidRPr="0061206E">
        <w:rPr>
          <w:rFonts w:ascii="Mark Pro" w:hAnsi="Mark Pro"/>
        </w:rPr>
        <w:t>% de la contribution payable établie conformément au premier alinéa.</w:t>
      </w:r>
    </w:p>
    <w:p w14:paraId="2A316728" w14:textId="77777777" w:rsidR="00EA2F9B" w:rsidRPr="0061206E" w:rsidRDefault="00EA2F9B" w:rsidP="00C074E4">
      <w:pPr>
        <w:pStyle w:val="Paragraphedeliste"/>
        <w:ind w:left="1560"/>
        <w:contextualSpacing w:val="0"/>
        <w:rPr>
          <w:rFonts w:ascii="Mark Pro" w:hAnsi="Mark Pro"/>
        </w:rPr>
      </w:pPr>
    </w:p>
    <w:p w14:paraId="04979230" w14:textId="69B3D84F" w:rsidR="000958F8" w:rsidRPr="0061206E" w:rsidRDefault="7DB507C7" w:rsidP="008A436B">
      <w:pPr>
        <w:pStyle w:val="Paragraphedeliste"/>
        <w:numPr>
          <w:ilvl w:val="2"/>
          <w:numId w:val="6"/>
        </w:numPr>
        <w:ind w:left="1560" w:hanging="840"/>
        <w:contextualSpacing w:val="0"/>
        <w:rPr>
          <w:rFonts w:ascii="Mark Pro" w:hAnsi="Mark Pro"/>
        </w:rPr>
      </w:pPr>
      <w:bookmarkStart w:id="143" w:name="_Ref82604535"/>
      <w:r w:rsidRPr="0061206E">
        <w:rPr>
          <w:rFonts w:ascii="Mark Pro" w:hAnsi="Mark Pro"/>
        </w:rPr>
        <w:t>L’organisme agréé compétent</w:t>
      </w:r>
      <w:r w:rsidR="788161D5" w:rsidRPr="0061206E">
        <w:rPr>
          <w:rFonts w:ascii="Mark Pro" w:hAnsi="Mark Pro"/>
        </w:rPr>
        <w:t xml:space="preserve"> peut, à l’intérieur d’une période de trois (3) ans suivant la date où la déclaration des matières d’une personne assujettie lui est soumise, réviser de son propre chef cette déclaration et exiger que les pièces justificatives nécessaires soient transmises par la personne assujettie à </w:t>
      </w:r>
      <w:r w:rsidRPr="0061206E">
        <w:rPr>
          <w:rFonts w:ascii="Mark Pro" w:hAnsi="Mark Pro"/>
        </w:rPr>
        <w:t>l’organisme agréé compétent</w:t>
      </w:r>
      <w:r w:rsidR="788161D5" w:rsidRPr="0061206E">
        <w:rPr>
          <w:rFonts w:ascii="Mark Pro" w:hAnsi="Mark Pro"/>
        </w:rPr>
        <w:t xml:space="preserve"> dans un délai de </w:t>
      </w:r>
      <w:r w:rsidR="00212FEE">
        <w:rPr>
          <w:rFonts w:ascii="Mark Pro" w:hAnsi="Mark Pro"/>
        </w:rPr>
        <w:t>trente</w:t>
      </w:r>
      <w:r w:rsidR="00212FEE" w:rsidRPr="0061206E">
        <w:rPr>
          <w:rFonts w:ascii="Mark Pro" w:hAnsi="Mark Pro"/>
        </w:rPr>
        <w:t xml:space="preserve"> </w:t>
      </w:r>
      <w:r w:rsidR="788161D5" w:rsidRPr="0061206E">
        <w:rPr>
          <w:rFonts w:ascii="Mark Pro" w:hAnsi="Mark Pro"/>
        </w:rPr>
        <w:t>(</w:t>
      </w:r>
      <w:r w:rsidR="00212FEE">
        <w:rPr>
          <w:rFonts w:ascii="Mark Pro" w:hAnsi="Mark Pro"/>
        </w:rPr>
        <w:t>3</w:t>
      </w:r>
      <w:r w:rsidR="788161D5" w:rsidRPr="0061206E">
        <w:rPr>
          <w:rFonts w:ascii="Mark Pro" w:hAnsi="Mark Pro"/>
        </w:rPr>
        <w:t xml:space="preserve">0) jours. </w:t>
      </w:r>
      <w:r w:rsidRPr="0061206E">
        <w:rPr>
          <w:rFonts w:ascii="Mark Pro" w:hAnsi="Mark Pro"/>
        </w:rPr>
        <w:t>L’organisme agréé</w:t>
      </w:r>
      <w:r w:rsidR="788161D5" w:rsidRPr="0061206E">
        <w:rPr>
          <w:rFonts w:ascii="Mark Pro" w:hAnsi="Mark Pro"/>
        </w:rPr>
        <w:t xml:space="preserve"> peut également choisir d’y apporter les correctifs nécessaires, après en avoir informé la personne assujettie. </w:t>
      </w:r>
      <w:r w:rsidR="00A36557" w:rsidRPr="0061206E">
        <w:rPr>
          <w:rFonts w:ascii="Mark Pro" w:hAnsi="Mark Pro"/>
        </w:rPr>
        <w:t>À la suite de</w:t>
      </w:r>
      <w:r w:rsidR="788161D5" w:rsidRPr="0061206E">
        <w:rPr>
          <w:rFonts w:ascii="Mark Pro" w:hAnsi="Mark Pro"/>
        </w:rPr>
        <w:t xml:space="preserve"> ces corrections, </w:t>
      </w:r>
      <w:r w:rsidR="2741D6D1" w:rsidRPr="0061206E">
        <w:rPr>
          <w:rFonts w:ascii="Mark Pro" w:hAnsi="Mark Pro"/>
        </w:rPr>
        <w:t xml:space="preserve">une facture révisée fixant un ajustement de la contribution payable </w:t>
      </w:r>
      <w:r w:rsidR="00656C72" w:rsidRPr="0061206E">
        <w:rPr>
          <w:rFonts w:ascii="Mark Pro" w:hAnsi="Mark Pro"/>
        </w:rPr>
        <w:t xml:space="preserve">est </w:t>
      </w:r>
      <w:r w:rsidR="788161D5" w:rsidRPr="0061206E">
        <w:rPr>
          <w:rFonts w:ascii="Mark Pro" w:hAnsi="Mark Pro"/>
        </w:rPr>
        <w:t>alors transmis</w:t>
      </w:r>
      <w:r w:rsidR="00656C72" w:rsidRPr="0061206E">
        <w:rPr>
          <w:rFonts w:ascii="Mark Pro" w:hAnsi="Mark Pro"/>
        </w:rPr>
        <w:t>e</w:t>
      </w:r>
      <w:r w:rsidR="788161D5" w:rsidRPr="0061206E">
        <w:rPr>
          <w:rFonts w:ascii="Mark Pro" w:hAnsi="Mark Pro"/>
        </w:rPr>
        <w:t xml:space="preserve"> à la personne assujettie. </w:t>
      </w:r>
      <w:r w:rsidR="00656C72" w:rsidRPr="0061206E">
        <w:rPr>
          <w:rFonts w:ascii="Mark Pro" w:hAnsi="Mark Pro"/>
        </w:rPr>
        <w:t>C</w:t>
      </w:r>
      <w:r w:rsidRPr="0061206E">
        <w:rPr>
          <w:rFonts w:ascii="Mark Pro" w:hAnsi="Mark Pro"/>
        </w:rPr>
        <w:t>e</w:t>
      </w:r>
      <w:r w:rsidR="788161D5" w:rsidRPr="0061206E">
        <w:rPr>
          <w:rFonts w:ascii="Mark Pro" w:hAnsi="Mark Pro"/>
        </w:rPr>
        <w:t>tte facture révisée est présumé</w:t>
      </w:r>
      <w:r w:rsidR="00B01D79" w:rsidRPr="0061206E">
        <w:rPr>
          <w:rFonts w:ascii="Mark Pro" w:hAnsi="Mark Pro"/>
        </w:rPr>
        <w:t>e</w:t>
      </w:r>
      <w:r w:rsidR="788161D5" w:rsidRPr="0061206E">
        <w:rPr>
          <w:rFonts w:ascii="Mark Pro" w:hAnsi="Mark Pro"/>
        </w:rPr>
        <w:t xml:space="preserve"> valide et, en cas de contestation, il appartient à la personne assujettie d’établir qu’elle est mal fondée.</w:t>
      </w:r>
      <w:bookmarkEnd w:id="143"/>
    </w:p>
    <w:p w14:paraId="56A1788D" w14:textId="77777777" w:rsidR="00EA2F9B" w:rsidRDefault="00EA2F9B" w:rsidP="000958F8">
      <w:pPr>
        <w:pStyle w:val="Paragraphedeliste"/>
        <w:ind w:left="1560"/>
        <w:contextualSpacing w:val="0"/>
        <w:rPr>
          <w:rFonts w:ascii="Mark Pro" w:hAnsi="Mark Pro"/>
        </w:rPr>
      </w:pPr>
    </w:p>
    <w:p w14:paraId="45CFED91" w14:textId="79874CFD" w:rsidR="000958F8" w:rsidRDefault="000958F8" w:rsidP="000958F8">
      <w:pPr>
        <w:pStyle w:val="Paragraphedeliste"/>
        <w:ind w:left="1560"/>
        <w:contextualSpacing w:val="0"/>
        <w:rPr>
          <w:rFonts w:ascii="Mark Pro" w:hAnsi="Mark Pro"/>
        </w:rPr>
      </w:pPr>
      <w:r w:rsidRPr="0061206E">
        <w:rPr>
          <w:rFonts w:ascii="Mark Pro" w:hAnsi="Mark Pro"/>
        </w:rPr>
        <w:t xml:space="preserve">Malgré toute contestation, la somme additionnelle requise aux fins de la contribution </w:t>
      </w:r>
      <w:r w:rsidR="00EC05E5">
        <w:rPr>
          <w:rFonts w:ascii="Mark Pro" w:hAnsi="Mark Pro"/>
        </w:rPr>
        <w:t xml:space="preserve">payable </w:t>
      </w:r>
      <w:r w:rsidRPr="0061206E">
        <w:rPr>
          <w:rFonts w:ascii="Mark Pro" w:hAnsi="Mark Pro"/>
        </w:rPr>
        <w:t xml:space="preserve">telle qu’indiquée </w:t>
      </w:r>
      <w:r w:rsidR="00EF1508" w:rsidRPr="0061206E">
        <w:rPr>
          <w:rFonts w:ascii="Mark Pro" w:hAnsi="Mark Pro"/>
        </w:rPr>
        <w:t xml:space="preserve">à la facture révisée </w:t>
      </w:r>
      <w:r w:rsidRPr="0061206E">
        <w:rPr>
          <w:rFonts w:ascii="Mark Pro" w:hAnsi="Mark Pro"/>
        </w:rPr>
        <w:t xml:space="preserve">doit être payée </w:t>
      </w:r>
      <w:r w:rsidRPr="0061206E">
        <w:rPr>
          <w:rFonts w:ascii="Mark Pro" w:hAnsi="Mark Pro"/>
        </w:rPr>
        <w:lastRenderedPageBreak/>
        <w:t xml:space="preserve">par la personne assujettie à </w:t>
      </w:r>
      <w:r w:rsidR="006A721B" w:rsidRPr="0061206E">
        <w:rPr>
          <w:rFonts w:ascii="Mark Pro" w:hAnsi="Mark Pro"/>
        </w:rPr>
        <w:t>l’organisme agréé compétent</w:t>
      </w:r>
      <w:r w:rsidRPr="0061206E">
        <w:rPr>
          <w:rFonts w:ascii="Mark Pro" w:hAnsi="Mark Pro"/>
        </w:rPr>
        <w:t xml:space="preserve"> dans un délai de trente (30) jours suivant l’émission de cette facture.</w:t>
      </w:r>
    </w:p>
    <w:p w14:paraId="47FD3938" w14:textId="77777777" w:rsidR="00EA2F9B" w:rsidRPr="0061206E" w:rsidRDefault="00EA2F9B" w:rsidP="000958F8">
      <w:pPr>
        <w:pStyle w:val="Paragraphedeliste"/>
        <w:ind w:left="1560"/>
        <w:contextualSpacing w:val="0"/>
        <w:rPr>
          <w:rFonts w:ascii="Mark Pro" w:hAnsi="Mark Pro"/>
        </w:rPr>
      </w:pPr>
    </w:p>
    <w:p w14:paraId="54D99B02" w14:textId="2E4AA2FE" w:rsidR="000958F8" w:rsidRDefault="000958F8" w:rsidP="000958F8">
      <w:pPr>
        <w:pStyle w:val="Paragraphedeliste"/>
        <w:ind w:left="1560"/>
        <w:contextualSpacing w:val="0"/>
        <w:rPr>
          <w:rFonts w:ascii="Mark Pro" w:hAnsi="Mark Pro"/>
        </w:rPr>
      </w:pPr>
      <w:r w:rsidRPr="0061206E">
        <w:rPr>
          <w:rFonts w:ascii="Mark Pro" w:hAnsi="Mark Pro"/>
        </w:rPr>
        <w:t xml:space="preserve">Cette somme porte intérêt au taux fixé en vertu de l’article 28 de la </w:t>
      </w:r>
      <w:r w:rsidRPr="005E1053">
        <w:rPr>
          <w:rFonts w:ascii="Mark Pro" w:hAnsi="Mark Pro"/>
          <w:i/>
        </w:rPr>
        <w:t>Loi sur l’administration fiscale</w:t>
      </w:r>
      <w:r w:rsidRPr="0061206E">
        <w:rPr>
          <w:rFonts w:ascii="Mark Pro" w:hAnsi="Mark Pro"/>
        </w:rPr>
        <w:t>, (</w:t>
      </w:r>
      <w:r w:rsidR="009C0714">
        <w:rPr>
          <w:rFonts w:ascii="Mark Pro" w:hAnsi="Mark Pro"/>
        </w:rPr>
        <w:t>RLRQ</w:t>
      </w:r>
      <w:r w:rsidR="0027515C">
        <w:rPr>
          <w:rFonts w:ascii="Mark Pro" w:hAnsi="Mark Pro"/>
        </w:rPr>
        <w:t>,</w:t>
      </w:r>
      <w:r w:rsidR="009C0714">
        <w:rPr>
          <w:rFonts w:ascii="Mark Pro" w:hAnsi="Mark Pro"/>
        </w:rPr>
        <w:t xml:space="preserve"> c</w:t>
      </w:r>
      <w:r w:rsidR="0027515C">
        <w:rPr>
          <w:rFonts w:ascii="Mark Pro" w:hAnsi="Mark Pro"/>
        </w:rPr>
        <w:t>.</w:t>
      </w:r>
      <w:r w:rsidRPr="0061206E">
        <w:rPr>
          <w:rFonts w:ascii="Mark Pro" w:hAnsi="Mark Pro"/>
        </w:rPr>
        <w:t xml:space="preserve"> A-6.002), le tout conformément à l’article 53.31.16 de la Loi. Ces intérêts sont calculés quotidiennement sur le montant impayé, à compter de la date où cette somme doit être payée jusqu’à la date du paiement, au taux mentionné ci-dessus. Tout changement à ce taux entraîne automatiquement un changement au taux d’intérêt payable en vertu du présent article.</w:t>
      </w:r>
    </w:p>
    <w:p w14:paraId="70C184B0" w14:textId="77777777" w:rsidR="00EA2F9B" w:rsidRPr="0061206E" w:rsidRDefault="00EA2F9B" w:rsidP="000958F8">
      <w:pPr>
        <w:pStyle w:val="Paragraphedeliste"/>
        <w:ind w:left="1560"/>
        <w:contextualSpacing w:val="0"/>
        <w:rPr>
          <w:rFonts w:ascii="Mark Pro" w:hAnsi="Mark Pro"/>
        </w:rPr>
      </w:pPr>
    </w:p>
    <w:p w14:paraId="2489C441" w14:textId="233703DA" w:rsidR="000958F8" w:rsidRDefault="000958F8" w:rsidP="00D61F46">
      <w:pPr>
        <w:pStyle w:val="Paragraphedeliste"/>
        <w:ind w:left="1560"/>
        <w:contextualSpacing w:val="0"/>
        <w:rPr>
          <w:rFonts w:ascii="Mark Pro" w:hAnsi="Mark Pro"/>
        </w:rPr>
      </w:pPr>
      <w:r w:rsidRPr="0061206E">
        <w:rPr>
          <w:rFonts w:ascii="Mark Pro" w:hAnsi="Mark Pro"/>
        </w:rPr>
        <w:t xml:space="preserve">En sus des intérêts, toute personne assujettie qui n’a pas payé cette somme dans un délai de quatre-vingt-dix (90) jours suivant la date à laquelle cette somme est due, doit payer des frais qui équivalent à 10 % de la somme due afin de compenser les frais administratifs encourus par </w:t>
      </w:r>
      <w:r w:rsidR="006A721B" w:rsidRPr="0061206E">
        <w:rPr>
          <w:rFonts w:ascii="Mark Pro" w:hAnsi="Mark Pro"/>
        </w:rPr>
        <w:t>l’organisme agréé compétent</w:t>
      </w:r>
      <w:r w:rsidRPr="0061206E">
        <w:rPr>
          <w:rFonts w:ascii="Mark Pro" w:hAnsi="Mark Pro"/>
        </w:rPr>
        <w:t>.</w:t>
      </w:r>
    </w:p>
    <w:p w14:paraId="189680F8" w14:textId="77777777" w:rsidR="00EA2F9B" w:rsidRPr="0061206E" w:rsidRDefault="00EA2F9B" w:rsidP="00D61F46">
      <w:pPr>
        <w:pStyle w:val="Paragraphedeliste"/>
        <w:ind w:left="1560"/>
        <w:contextualSpacing w:val="0"/>
        <w:rPr>
          <w:rFonts w:ascii="Mark Pro" w:hAnsi="Mark Pro"/>
        </w:rPr>
      </w:pPr>
    </w:p>
    <w:p w14:paraId="46785679" w14:textId="4B3D2E7E" w:rsidR="008A436B" w:rsidRDefault="22AEEA1B" w:rsidP="008A436B">
      <w:pPr>
        <w:pStyle w:val="Paragraphedeliste"/>
        <w:numPr>
          <w:ilvl w:val="2"/>
          <w:numId w:val="6"/>
        </w:numPr>
        <w:ind w:left="1560" w:hanging="851"/>
        <w:rPr>
          <w:rFonts w:ascii="Mark Pro" w:hAnsi="Mark Pro"/>
        </w:rPr>
      </w:pPr>
      <w:bookmarkStart w:id="144" w:name="_Ref82604411"/>
      <w:r w:rsidRPr="008A436B">
        <w:rPr>
          <w:rFonts w:ascii="Mark Pro" w:hAnsi="Mark Pro"/>
        </w:rPr>
        <w:t>Dans l’éventualité qu’une personne assujettie estime avoir des motifs</w:t>
      </w:r>
      <w:r w:rsidR="00EC4937" w:rsidRPr="008A436B">
        <w:rPr>
          <w:rFonts w:ascii="Mark Pro" w:hAnsi="Mark Pro"/>
        </w:rPr>
        <w:t xml:space="preserve"> admissibles</w:t>
      </w:r>
      <w:r w:rsidRPr="008A436B">
        <w:rPr>
          <w:rFonts w:ascii="Mark Pro" w:hAnsi="Mark Pro"/>
        </w:rPr>
        <w:t xml:space="preserve"> qui pourraient justifier une révision de sa déclaration des matières par </w:t>
      </w:r>
      <w:r w:rsidR="3BF93AC1" w:rsidRPr="008A436B">
        <w:rPr>
          <w:rFonts w:ascii="Mark Pro" w:hAnsi="Mark Pro"/>
        </w:rPr>
        <w:t>un organisme agréé</w:t>
      </w:r>
      <w:r w:rsidRPr="009D747B">
        <w:rPr>
          <w:rFonts w:ascii="Mark Pro" w:hAnsi="Mark Pro"/>
        </w:rPr>
        <w:t xml:space="preserve">, cette dernière doit soumettre, à l’intérieur d’un délai </w:t>
      </w:r>
      <w:r w:rsidR="00EC4937" w:rsidRPr="009D747B">
        <w:rPr>
          <w:rFonts w:ascii="Mark Pro" w:hAnsi="Mark Pro"/>
        </w:rPr>
        <w:t>de deux</w:t>
      </w:r>
      <w:r w:rsidRPr="009D747B">
        <w:rPr>
          <w:rFonts w:ascii="Mark Pro" w:hAnsi="Mark Pro"/>
        </w:rPr>
        <w:t xml:space="preserve"> (</w:t>
      </w:r>
      <w:r w:rsidR="00EC4937" w:rsidRPr="009D747B">
        <w:rPr>
          <w:rFonts w:ascii="Mark Pro" w:hAnsi="Mark Pro"/>
        </w:rPr>
        <w:t>2</w:t>
      </w:r>
      <w:r w:rsidRPr="009D747B">
        <w:rPr>
          <w:rFonts w:ascii="Mark Pro" w:hAnsi="Mark Pro"/>
        </w:rPr>
        <w:t>) an</w:t>
      </w:r>
      <w:r w:rsidR="00EC4937" w:rsidRPr="009D747B">
        <w:rPr>
          <w:rFonts w:ascii="Mark Pro" w:hAnsi="Mark Pro"/>
        </w:rPr>
        <w:t>s</w:t>
      </w:r>
      <w:r w:rsidRPr="009D747B">
        <w:rPr>
          <w:rFonts w:ascii="Mark Pro" w:hAnsi="Mark Pro"/>
        </w:rPr>
        <w:t xml:space="preserve"> suivant la date limite prévue </w:t>
      </w:r>
      <w:r w:rsidR="3BF93AC1" w:rsidRPr="009D747B">
        <w:rPr>
          <w:rFonts w:ascii="Mark Pro" w:hAnsi="Mark Pro"/>
        </w:rPr>
        <w:t>aux</w:t>
      </w:r>
      <w:r w:rsidRPr="009D747B">
        <w:rPr>
          <w:rFonts w:ascii="Mark Pro" w:hAnsi="Mark Pro"/>
        </w:rPr>
        <w:t xml:space="preserve"> </w:t>
      </w:r>
      <w:r w:rsidR="43FC575C" w:rsidRPr="009D747B">
        <w:rPr>
          <w:rFonts w:ascii="Mark Pro" w:hAnsi="Mark Pro"/>
        </w:rPr>
        <w:t xml:space="preserve">articles </w:t>
      </w:r>
      <w:r w:rsidR="00D11E0B" w:rsidRPr="009D747B">
        <w:rPr>
          <w:rFonts w:ascii="Mark Pro" w:hAnsi="Mark Pro"/>
        </w:rPr>
        <w:fldChar w:fldCharType="begin"/>
      </w:r>
      <w:r w:rsidR="00D11E0B" w:rsidRPr="009D747B">
        <w:rPr>
          <w:rFonts w:ascii="Mark Pro" w:hAnsi="Mark Pro"/>
        </w:rPr>
        <w:instrText xml:space="preserve"> REF _Ref89783318 \r \h </w:instrText>
      </w:r>
      <w:r w:rsidR="0061206E" w:rsidRPr="009D747B">
        <w:rPr>
          <w:rFonts w:ascii="Mark Pro" w:hAnsi="Mark Pro"/>
        </w:rPr>
        <w:instrText xml:space="preserve"> \* MERGEFORMAT </w:instrText>
      </w:r>
      <w:r w:rsidR="00D11E0B" w:rsidRPr="009D747B">
        <w:rPr>
          <w:rFonts w:ascii="Mark Pro" w:hAnsi="Mark Pro"/>
        </w:rPr>
      </w:r>
      <w:r w:rsidR="00D11E0B" w:rsidRPr="009D747B">
        <w:rPr>
          <w:rFonts w:ascii="Mark Pro" w:hAnsi="Mark Pro"/>
        </w:rPr>
        <w:fldChar w:fldCharType="separate"/>
      </w:r>
      <w:r w:rsidR="003D1B5E">
        <w:rPr>
          <w:rFonts w:ascii="Mark Pro" w:hAnsi="Mark Pro"/>
        </w:rPr>
        <w:t>6.1.3</w:t>
      </w:r>
      <w:r w:rsidR="00D11E0B" w:rsidRPr="009D747B">
        <w:rPr>
          <w:rFonts w:ascii="Mark Pro" w:hAnsi="Mark Pro"/>
        </w:rPr>
        <w:fldChar w:fldCharType="end"/>
      </w:r>
      <w:r w:rsidR="43FC575C" w:rsidRPr="009D747B">
        <w:rPr>
          <w:rFonts w:ascii="Mark Pro" w:hAnsi="Mark Pro"/>
        </w:rPr>
        <w:t xml:space="preserve"> ou </w:t>
      </w:r>
      <w:r w:rsidR="00501581" w:rsidRPr="009D747B">
        <w:rPr>
          <w:rFonts w:ascii="Mark Pro" w:hAnsi="Mark Pro"/>
        </w:rPr>
        <w:fldChar w:fldCharType="begin"/>
      </w:r>
      <w:r w:rsidR="00501581" w:rsidRPr="009D747B">
        <w:rPr>
          <w:rFonts w:ascii="Mark Pro" w:hAnsi="Mark Pro"/>
        </w:rPr>
        <w:instrText xml:space="preserve"> REF _Ref82603848 \r \h </w:instrText>
      </w:r>
      <w:r w:rsidR="0061206E" w:rsidRPr="009D747B">
        <w:rPr>
          <w:rFonts w:ascii="Mark Pro" w:hAnsi="Mark Pro"/>
        </w:rPr>
        <w:instrText xml:space="preserve"> \* MERGEFORMAT </w:instrText>
      </w:r>
      <w:r w:rsidR="00501581" w:rsidRPr="009D747B">
        <w:rPr>
          <w:rFonts w:ascii="Mark Pro" w:hAnsi="Mark Pro"/>
        </w:rPr>
      </w:r>
      <w:r w:rsidR="00501581" w:rsidRPr="009D747B">
        <w:rPr>
          <w:rFonts w:ascii="Mark Pro" w:hAnsi="Mark Pro"/>
        </w:rPr>
        <w:fldChar w:fldCharType="separate"/>
      </w:r>
      <w:r w:rsidR="003D1B5E">
        <w:rPr>
          <w:rFonts w:ascii="Mark Pro" w:hAnsi="Mark Pro"/>
        </w:rPr>
        <w:t>6.1.6</w:t>
      </w:r>
      <w:r w:rsidR="00501581" w:rsidRPr="009D747B">
        <w:rPr>
          <w:rFonts w:ascii="Mark Pro" w:hAnsi="Mark Pro"/>
        </w:rPr>
        <w:fldChar w:fldCharType="end"/>
      </w:r>
      <w:r w:rsidR="3BF93AC1" w:rsidRPr="009D747B">
        <w:rPr>
          <w:rFonts w:ascii="Mark Pro" w:hAnsi="Mark Pro"/>
        </w:rPr>
        <w:t xml:space="preserve"> </w:t>
      </w:r>
      <w:r w:rsidRPr="009D747B">
        <w:rPr>
          <w:rFonts w:ascii="Mark Pro" w:hAnsi="Mark Pro"/>
        </w:rPr>
        <w:t>du Tarif</w:t>
      </w:r>
      <w:r w:rsidR="3BF93AC1" w:rsidRPr="009D747B">
        <w:rPr>
          <w:rFonts w:ascii="Mark Pro" w:hAnsi="Mark Pro"/>
        </w:rPr>
        <w:t>, selon le cas,</w:t>
      </w:r>
      <w:r w:rsidRPr="009D747B">
        <w:rPr>
          <w:rFonts w:ascii="Mark Pro" w:hAnsi="Mark Pro"/>
        </w:rPr>
        <w:t xml:space="preserve"> pour la soumission de la déclaration des matières, à peine de déchéance, une </w:t>
      </w:r>
      <w:r w:rsidR="008A436B">
        <w:rPr>
          <w:rFonts w:ascii="Mark Pro" w:hAnsi="Mark Pro"/>
        </w:rPr>
        <w:t xml:space="preserve">demande de révision de la </w:t>
      </w:r>
      <w:r w:rsidRPr="009D747B">
        <w:rPr>
          <w:rFonts w:ascii="Mark Pro" w:hAnsi="Mark Pro"/>
        </w:rPr>
        <w:t xml:space="preserve">déclaration des matières pour approbation </w:t>
      </w:r>
      <w:r w:rsidR="00EA2F9B">
        <w:rPr>
          <w:rFonts w:ascii="Mark Pro" w:hAnsi="Mark Pro"/>
        </w:rPr>
        <w:t>à</w:t>
      </w:r>
      <w:r w:rsidR="00EA2F9B" w:rsidRPr="009D747B">
        <w:rPr>
          <w:rFonts w:ascii="Mark Pro" w:hAnsi="Mark Pro"/>
        </w:rPr>
        <w:t xml:space="preserve"> </w:t>
      </w:r>
      <w:r w:rsidR="00EA2F9B">
        <w:rPr>
          <w:rFonts w:ascii="Mark Pro" w:hAnsi="Mark Pro"/>
        </w:rPr>
        <w:t>l’</w:t>
      </w:r>
      <w:r w:rsidR="3BF93AC1" w:rsidRPr="009D747B">
        <w:rPr>
          <w:rFonts w:ascii="Mark Pro" w:hAnsi="Mark Pro"/>
        </w:rPr>
        <w:t>organisme agréé</w:t>
      </w:r>
      <w:r w:rsidR="00EA2F9B">
        <w:rPr>
          <w:rFonts w:ascii="Mark Pro" w:hAnsi="Mark Pro"/>
        </w:rPr>
        <w:t xml:space="preserve">. </w:t>
      </w:r>
      <w:r w:rsidRPr="009D747B">
        <w:rPr>
          <w:rFonts w:ascii="Mark Pro" w:hAnsi="Mark Pro"/>
        </w:rPr>
        <w:t xml:space="preserve">Tous les documents et informations pertinents permettant à </w:t>
      </w:r>
      <w:r w:rsidR="00EA2F9B">
        <w:rPr>
          <w:rFonts w:ascii="Mark Pro" w:hAnsi="Mark Pro"/>
        </w:rPr>
        <w:t>l’</w:t>
      </w:r>
      <w:r w:rsidR="3BF93AC1" w:rsidRPr="009D747B">
        <w:rPr>
          <w:rFonts w:ascii="Mark Pro" w:hAnsi="Mark Pro"/>
        </w:rPr>
        <w:t xml:space="preserve">organisme agréé </w:t>
      </w:r>
      <w:r w:rsidRPr="009D747B">
        <w:rPr>
          <w:rFonts w:ascii="Mark Pro" w:hAnsi="Mark Pro"/>
        </w:rPr>
        <w:t xml:space="preserve">de procéder à une analyse complète et de rendre une décision éclairée doivent être déposés dans le même délai. </w:t>
      </w:r>
      <w:bookmarkStart w:id="145" w:name="_Hlk143711417"/>
      <w:r w:rsidR="003E615E" w:rsidRPr="009D747B">
        <w:rPr>
          <w:rFonts w:ascii="Mark Pro" w:hAnsi="Mark Pro"/>
        </w:rPr>
        <w:t xml:space="preserve">Si l’organisme agréé juge que les documents et informations reçus ne supportent pas suffisamment la demande de révision, il pourrait demander à la personne assujettie de fournir des informations additionnelles. À défaut de fournir ces informations dans un délai de trente (30) jours, l’organisme agréé pourrait refuser le traitement de la demande </w:t>
      </w:r>
      <w:r w:rsidR="00EA2F9B">
        <w:rPr>
          <w:rFonts w:ascii="Mark Pro" w:hAnsi="Mark Pro"/>
        </w:rPr>
        <w:t xml:space="preserve">de </w:t>
      </w:r>
      <w:r w:rsidR="003E615E" w:rsidRPr="009D747B">
        <w:rPr>
          <w:rFonts w:ascii="Mark Pro" w:hAnsi="Mark Pro"/>
        </w:rPr>
        <w:t xml:space="preserve">révision. </w:t>
      </w:r>
      <w:bookmarkEnd w:id="145"/>
      <w:r w:rsidRPr="009D747B">
        <w:rPr>
          <w:rFonts w:ascii="Mark Pro" w:hAnsi="Mark Pro"/>
        </w:rPr>
        <w:t xml:space="preserve">Si </w:t>
      </w:r>
      <w:r w:rsidR="3BF93AC1" w:rsidRPr="009D747B">
        <w:rPr>
          <w:rFonts w:ascii="Mark Pro" w:hAnsi="Mark Pro"/>
        </w:rPr>
        <w:t xml:space="preserve">un organisme agréé </w:t>
      </w:r>
      <w:r w:rsidRPr="009D747B">
        <w:rPr>
          <w:rFonts w:ascii="Mark Pro" w:hAnsi="Mark Pro"/>
        </w:rPr>
        <w:t xml:space="preserve">approuve en tout ou en partie cette </w:t>
      </w:r>
      <w:r w:rsidR="00EA2F9B">
        <w:rPr>
          <w:rFonts w:ascii="Mark Pro" w:hAnsi="Mark Pro"/>
        </w:rPr>
        <w:t>demande de révision</w:t>
      </w:r>
      <w:r w:rsidR="003E615E" w:rsidRPr="009D747B">
        <w:rPr>
          <w:rFonts w:ascii="Mark Pro" w:hAnsi="Mark Pro"/>
        </w:rPr>
        <w:t>,</w:t>
      </w:r>
      <w:r w:rsidR="3BF93AC1" w:rsidRPr="009D747B">
        <w:rPr>
          <w:rFonts w:ascii="Mark Pro" w:hAnsi="Mark Pro"/>
        </w:rPr>
        <w:t xml:space="preserve"> une facture révisée de la contribution payable </w:t>
      </w:r>
      <w:r w:rsidR="4626888D" w:rsidRPr="009D747B">
        <w:rPr>
          <w:rFonts w:ascii="Mark Pro" w:hAnsi="Mark Pro"/>
        </w:rPr>
        <w:t xml:space="preserve">est </w:t>
      </w:r>
      <w:r w:rsidRPr="009D747B">
        <w:rPr>
          <w:rFonts w:ascii="Mark Pro" w:hAnsi="Mark Pro"/>
        </w:rPr>
        <w:t>alors transmis</w:t>
      </w:r>
      <w:r w:rsidR="003E615E" w:rsidRPr="009D747B">
        <w:rPr>
          <w:rFonts w:ascii="Mark Pro" w:hAnsi="Mark Pro"/>
        </w:rPr>
        <w:t>e</w:t>
      </w:r>
      <w:r w:rsidRPr="009D747B">
        <w:rPr>
          <w:rFonts w:ascii="Mark Pro" w:hAnsi="Mark Pro"/>
        </w:rPr>
        <w:t xml:space="preserve"> à la personne assujettie. </w:t>
      </w:r>
      <w:r w:rsidR="00656C72" w:rsidRPr="009D747B">
        <w:rPr>
          <w:rFonts w:ascii="Mark Pro" w:hAnsi="Mark Pro"/>
        </w:rPr>
        <w:t>C</w:t>
      </w:r>
      <w:r w:rsidR="3BF93AC1" w:rsidRPr="009D747B">
        <w:rPr>
          <w:rFonts w:ascii="Mark Pro" w:hAnsi="Mark Pro"/>
        </w:rPr>
        <w:t>e</w:t>
      </w:r>
      <w:r w:rsidRPr="009D747B">
        <w:rPr>
          <w:rFonts w:ascii="Mark Pro" w:hAnsi="Mark Pro"/>
        </w:rPr>
        <w:t>tte facture révisée est présumé</w:t>
      </w:r>
      <w:r w:rsidR="004717F8" w:rsidRPr="009D747B">
        <w:rPr>
          <w:rFonts w:ascii="Mark Pro" w:hAnsi="Mark Pro"/>
        </w:rPr>
        <w:t>e</w:t>
      </w:r>
      <w:r w:rsidRPr="009D747B">
        <w:rPr>
          <w:rFonts w:ascii="Mark Pro" w:hAnsi="Mark Pro"/>
        </w:rPr>
        <w:t xml:space="preserve"> valide et, en cas de contestation, il appartient à la personne assujettie d’établir qu’elle est mal fondée.</w:t>
      </w:r>
      <w:bookmarkEnd w:id="144"/>
    </w:p>
    <w:p w14:paraId="6C24211C" w14:textId="77777777" w:rsidR="00EA2F9B" w:rsidRDefault="00EA2F9B" w:rsidP="00896C8B">
      <w:pPr>
        <w:pStyle w:val="Paragraphedeliste"/>
        <w:ind w:left="1560"/>
        <w:rPr>
          <w:rFonts w:ascii="Mark Pro" w:hAnsi="Mark Pro"/>
        </w:rPr>
      </w:pPr>
    </w:p>
    <w:p w14:paraId="5E14AD23" w14:textId="45A811AD" w:rsidR="00EA2F9B" w:rsidRDefault="008A436B" w:rsidP="009D747B">
      <w:pPr>
        <w:ind w:left="1560"/>
        <w:rPr>
          <w:rFonts w:ascii="Mark Pro" w:hAnsi="Mark Pro" w:cs="Arial"/>
          <w:color w:val="000000"/>
          <w:sz w:val="24"/>
          <w:szCs w:val="24"/>
        </w:rPr>
      </w:pPr>
      <w:r w:rsidRPr="00EA2F9B">
        <w:rPr>
          <w:rFonts w:ascii="Mark Pro" w:hAnsi="Mark Pro"/>
        </w:rPr>
        <w:t>Les motifs de demande de révision admissibles à une révision de la déclaration des matières, sous réserve de transmission des pièces justificatives adéquates dans les délais prévus et acceptation par l’organisme agréé, sont notamment </w:t>
      </w:r>
      <w:r>
        <w:rPr>
          <w:rFonts w:ascii="Mark Pro" w:hAnsi="Mark Pro"/>
        </w:rPr>
        <w:t>:</w:t>
      </w:r>
    </w:p>
    <w:p w14:paraId="6C5ECE91" w14:textId="77777777" w:rsidR="00EA2F9B" w:rsidRPr="00896C8B" w:rsidRDefault="00EA2F9B" w:rsidP="009D747B">
      <w:pPr>
        <w:ind w:left="1560"/>
        <w:rPr>
          <w:rFonts w:ascii="Mark Pro" w:hAnsi="Mark Pro"/>
        </w:rPr>
      </w:pPr>
    </w:p>
    <w:p w14:paraId="6531A1AE" w14:textId="77777777" w:rsidR="00896C8B" w:rsidRDefault="008A436B" w:rsidP="00896C8B">
      <w:pPr>
        <w:pStyle w:val="Paragraphedeliste"/>
        <w:numPr>
          <w:ilvl w:val="1"/>
          <w:numId w:val="28"/>
        </w:numPr>
        <w:ind w:left="1985" w:hanging="425"/>
        <w:rPr>
          <w:rFonts w:ascii="Mark Pro" w:hAnsi="Mark Pro"/>
        </w:rPr>
      </w:pPr>
      <w:r w:rsidRPr="009D747B">
        <w:rPr>
          <w:rFonts w:ascii="Mark Pro" w:hAnsi="Mark Pro"/>
        </w:rPr>
        <w:t xml:space="preserve">Formule incorrecte dans une feuille de calcul Excel ou un « outil » similaire; </w:t>
      </w:r>
    </w:p>
    <w:p w14:paraId="70AF89CF" w14:textId="77777777" w:rsidR="00896C8B" w:rsidRDefault="00896C8B" w:rsidP="00896C8B">
      <w:pPr>
        <w:pStyle w:val="Paragraphedeliste"/>
        <w:ind w:left="1985"/>
        <w:rPr>
          <w:rFonts w:ascii="Mark Pro" w:hAnsi="Mark Pro"/>
        </w:rPr>
      </w:pPr>
    </w:p>
    <w:p w14:paraId="402C3C20" w14:textId="77777777" w:rsidR="00896C8B" w:rsidRDefault="008A436B" w:rsidP="00896C8B">
      <w:pPr>
        <w:pStyle w:val="Paragraphedeliste"/>
        <w:numPr>
          <w:ilvl w:val="1"/>
          <w:numId w:val="28"/>
        </w:numPr>
        <w:ind w:left="1985" w:hanging="425"/>
        <w:rPr>
          <w:rFonts w:ascii="Mark Pro" w:hAnsi="Mark Pro"/>
        </w:rPr>
      </w:pPr>
      <w:r w:rsidRPr="00896C8B">
        <w:rPr>
          <w:rFonts w:ascii="Mark Pro" w:hAnsi="Mark Pro"/>
        </w:rPr>
        <w:t>Une logique incorrecte dans une feuille de calcul Excel ou un</w:t>
      </w:r>
      <w:r w:rsidR="00EA2F9B" w:rsidRPr="00896C8B">
        <w:rPr>
          <w:rFonts w:ascii="Mark Pro" w:hAnsi="Mark Pro"/>
        </w:rPr>
        <w:t xml:space="preserve"> </w:t>
      </w:r>
      <w:r w:rsidRPr="00896C8B">
        <w:rPr>
          <w:rFonts w:ascii="Mark Pro" w:hAnsi="Mark Pro"/>
        </w:rPr>
        <w:t xml:space="preserve">« outil » similaire; </w:t>
      </w:r>
    </w:p>
    <w:p w14:paraId="7C0B6D0A" w14:textId="77777777" w:rsidR="00896C8B" w:rsidRPr="00896C8B" w:rsidRDefault="00896C8B" w:rsidP="00896C8B">
      <w:pPr>
        <w:pStyle w:val="Paragraphedeliste"/>
        <w:rPr>
          <w:rFonts w:ascii="Mark Pro" w:hAnsi="Mark Pro"/>
        </w:rPr>
      </w:pPr>
    </w:p>
    <w:p w14:paraId="6677C6F3" w14:textId="5BBAE91F" w:rsidR="00896C8B" w:rsidRDefault="008A436B" w:rsidP="00896C8B">
      <w:pPr>
        <w:pStyle w:val="Paragraphedeliste"/>
        <w:numPr>
          <w:ilvl w:val="1"/>
          <w:numId w:val="28"/>
        </w:numPr>
        <w:ind w:left="1985" w:hanging="425"/>
        <w:rPr>
          <w:rFonts w:ascii="Mark Pro" w:hAnsi="Mark Pro"/>
        </w:rPr>
      </w:pPr>
      <w:r w:rsidRPr="00896C8B">
        <w:rPr>
          <w:rFonts w:ascii="Mark Pro" w:hAnsi="Mark Pro"/>
        </w:rPr>
        <w:lastRenderedPageBreak/>
        <w:t xml:space="preserve">Une erreur de classification de </w:t>
      </w:r>
      <w:r w:rsidR="001B6980">
        <w:rPr>
          <w:rFonts w:ascii="Mark Pro" w:hAnsi="Mark Pro"/>
        </w:rPr>
        <w:t>m</w:t>
      </w:r>
      <w:r w:rsidRPr="00896C8B">
        <w:rPr>
          <w:rFonts w:ascii="Mark Pro" w:hAnsi="Mark Pro"/>
        </w:rPr>
        <w:t xml:space="preserve">atières; </w:t>
      </w:r>
    </w:p>
    <w:p w14:paraId="1C1839D6" w14:textId="77777777" w:rsidR="00896C8B" w:rsidRPr="00896C8B" w:rsidRDefault="00896C8B" w:rsidP="00896C8B">
      <w:pPr>
        <w:pStyle w:val="Paragraphedeliste"/>
        <w:rPr>
          <w:rFonts w:ascii="Mark Pro" w:hAnsi="Mark Pro"/>
        </w:rPr>
      </w:pPr>
    </w:p>
    <w:p w14:paraId="5728244D" w14:textId="77777777" w:rsidR="00896C8B" w:rsidRDefault="008A436B" w:rsidP="00896C8B">
      <w:pPr>
        <w:pStyle w:val="Paragraphedeliste"/>
        <w:numPr>
          <w:ilvl w:val="1"/>
          <w:numId w:val="28"/>
        </w:numPr>
        <w:ind w:left="1985" w:hanging="425"/>
        <w:rPr>
          <w:rFonts w:ascii="Mark Pro" w:hAnsi="Mark Pro"/>
        </w:rPr>
      </w:pPr>
      <w:r w:rsidRPr="00896C8B">
        <w:rPr>
          <w:rFonts w:ascii="Mark Pro" w:hAnsi="Mark Pro"/>
        </w:rPr>
        <w:t xml:space="preserve">Une erreur de saisie du poids du matériau (par exemple, saisie de 1 au lieu de 10); </w:t>
      </w:r>
    </w:p>
    <w:p w14:paraId="3A0593D6" w14:textId="77777777" w:rsidR="00896C8B" w:rsidRPr="00896C8B" w:rsidRDefault="00896C8B" w:rsidP="00896C8B">
      <w:pPr>
        <w:pStyle w:val="Paragraphedeliste"/>
        <w:rPr>
          <w:rFonts w:ascii="Mark Pro" w:hAnsi="Mark Pro"/>
        </w:rPr>
      </w:pPr>
    </w:p>
    <w:p w14:paraId="206D1936" w14:textId="77777777" w:rsidR="00896C8B" w:rsidRDefault="008A436B" w:rsidP="00896C8B">
      <w:pPr>
        <w:pStyle w:val="Paragraphedeliste"/>
        <w:numPr>
          <w:ilvl w:val="1"/>
          <w:numId w:val="28"/>
        </w:numPr>
        <w:ind w:left="1985" w:hanging="425"/>
        <w:rPr>
          <w:rFonts w:ascii="Mark Pro" w:hAnsi="Mark Pro"/>
        </w:rPr>
      </w:pPr>
      <w:r w:rsidRPr="00896C8B">
        <w:rPr>
          <w:rFonts w:ascii="Mark Pro" w:hAnsi="Mark Pro"/>
        </w:rPr>
        <w:t xml:space="preserve">Des données saisies dans les mauvaises unités de mesure (par exemple, en grammes au lieu de kilogrammes); </w:t>
      </w:r>
    </w:p>
    <w:p w14:paraId="146CECE9" w14:textId="77777777" w:rsidR="00896C8B" w:rsidRPr="00896C8B" w:rsidRDefault="00896C8B" w:rsidP="00896C8B">
      <w:pPr>
        <w:pStyle w:val="Paragraphedeliste"/>
        <w:rPr>
          <w:rFonts w:ascii="Mark Pro" w:hAnsi="Mark Pro"/>
        </w:rPr>
      </w:pPr>
    </w:p>
    <w:p w14:paraId="466153F8" w14:textId="2C8E2AD9" w:rsidR="00896C8B" w:rsidRDefault="008A436B" w:rsidP="00896C8B">
      <w:pPr>
        <w:pStyle w:val="Paragraphedeliste"/>
        <w:numPr>
          <w:ilvl w:val="1"/>
          <w:numId w:val="28"/>
        </w:numPr>
        <w:ind w:left="1985" w:hanging="425"/>
        <w:rPr>
          <w:rFonts w:ascii="Mark Pro" w:hAnsi="Mark Pro"/>
        </w:rPr>
      </w:pPr>
      <w:r w:rsidRPr="00896C8B">
        <w:rPr>
          <w:rFonts w:ascii="Mark Pro" w:hAnsi="Mark Pro"/>
        </w:rPr>
        <w:t xml:space="preserve">Une erreur ou une omission de quantités de </w:t>
      </w:r>
      <w:r w:rsidR="001B6980">
        <w:rPr>
          <w:rFonts w:ascii="Mark Pro" w:hAnsi="Mark Pro"/>
        </w:rPr>
        <w:t>m</w:t>
      </w:r>
      <w:r w:rsidRPr="00896C8B">
        <w:rPr>
          <w:rFonts w:ascii="Mark Pro" w:hAnsi="Mark Pro"/>
        </w:rPr>
        <w:t xml:space="preserve">atières; </w:t>
      </w:r>
    </w:p>
    <w:p w14:paraId="1EDF2BAF" w14:textId="77777777" w:rsidR="00896C8B" w:rsidRPr="00896C8B" w:rsidRDefault="00896C8B" w:rsidP="00896C8B">
      <w:pPr>
        <w:pStyle w:val="Paragraphedeliste"/>
        <w:rPr>
          <w:rFonts w:ascii="Mark Pro" w:hAnsi="Mark Pro"/>
        </w:rPr>
      </w:pPr>
    </w:p>
    <w:p w14:paraId="0EBA818E" w14:textId="650E7F7A" w:rsidR="00896C8B" w:rsidRDefault="008A436B" w:rsidP="00896C8B">
      <w:pPr>
        <w:pStyle w:val="Paragraphedeliste"/>
        <w:numPr>
          <w:ilvl w:val="1"/>
          <w:numId w:val="28"/>
        </w:numPr>
        <w:ind w:left="1985" w:hanging="425"/>
        <w:rPr>
          <w:rFonts w:ascii="Mark Pro" w:hAnsi="Mark Pro"/>
        </w:rPr>
      </w:pPr>
      <w:r w:rsidRPr="00896C8B">
        <w:rPr>
          <w:rFonts w:ascii="Mark Pro" w:hAnsi="Mark Pro"/>
        </w:rPr>
        <w:t xml:space="preserve">Une exclusion erronée d’une ou des </w:t>
      </w:r>
      <w:r w:rsidR="001B6980">
        <w:rPr>
          <w:rFonts w:ascii="Mark Pro" w:hAnsi="Mark Pro"/>
        </w:rPr>
        <w:t>m</w:t>
      </w:r>
      <w:r w:rsidRPr="00896C8B">
        <w:rPr>
          <w:rFonts w:ascii="Mark Pro" w:hAnsi="Mark Pro"/>
        </w:rPr>
        <w:t xml:space="preserve">atières; </w:t>
      </w:r>
    </w:p>
    <w:p w14:paraId="2408E94C" w14:textId="77777777" w:rsidR="00896C8B" w:rsidRPr="00896C8B" w:rsidRDefault="00896C8B" w:rsidP="00896C8B">
      <w:pPr>
        <w:pStyle w:val="Paragraphedeliste"/>
        <w:rPr>
          <w:rFonts w:ascii="Mark Pro" w:hAnsi="Mark Pro"/>
        </w:rPr>
      </w:pPr>
    </w:p>
    <w:p w14:paraId="082B5D94" w14:textId="05B1F54A" w:rsidR="00896C8B" w:rsidRDefault="008A436B" w:rsidP="00896C8B">
      <w:pPr>
        <w:pStyle w:val="Paragraphedeliste"/>
        <w:numPr>
          <w:ilvl w:val="1"/>
          <w:numId w:val="28"/>
        </w:numPr>
        <w:ind w:left="1985" w:hanging="425"/>
        <w:rPr>
          <w:rFonts w:ascii="Mark Pro" w:hAnsi="Mark Pro"/>
        </w:rPr>
      </w:pPr>
      <w:r w:rsidRPr="00896C8B">
        <w:rPr>
          <w:rFonts w:ascii="Mark Pro" w:hAnsi="Mark Pro"/>
        </w:rPr>
        <w:t xml:space="preserve">L'inclusion de </w:t>
      </w:r>
      <w:r w:rsidR="001B6980">
        <w:rPr>
          <w:rFonts w:ascii="Mark Pro" w:hAnsi="Mark Pro"/>
        </w:rPr>
        <w:t>m</w:t>
      </w:r>
      <w:r w:rsidRPr="00896C8B">
        <w:rPr>
          <w:rFonts w:ascii="Mark Pro" w:hAnsi="Mark Pro"/>
        </w:rPr>
        <w:t xml:space="preserve">atières exclues selon </w:t>
      </w:r>
      <w:r w:rsidR="001B6980">
        <w:rPr>
          <w:rFonts w:ascii="Mark Pro" w:hAnsi="Mark Pro"/>
        </w:rPr>
        <w:t>le Tarif</w:t>
      </w:r>
      <w:r w:rsidRPr="00896C8B">
        <w:rPr>
          <w:rFonts w:ascii="Mark Pro" w:hAnsi="Mark Pro"/>
        </w:rPr>
        <w:t xml:space="preserve"> (ex. : les livres ou les </w:t>
      </w:r>
      <w:r w:rsidR="001B6980">
        <w:rPr>
          <w:rFonts w:ascii="Mark Pro" w:hAnsi="Mark Pro"/>
        </w:rPr>
        <w:t>m</w:t>
      </w:r>
      <w:r w:rsidRPr="00896C8B">
        <w:rPr>
          <w:rFonts w:ascii="Mark Pro" w:hAnsi="Mark Pro"/>
        </w:rPr>
        <w:t xml:space="preserve">atières de longue durée); </w:t>
      </w:r>
    </w:p>
    <w:p w14:paraId="02B1B363" w14:textId="77777777" w:rsidR="00896C8B" w:rsidRPr="00896C8B" w:rsidRDefault="00896C8B" w:rsidP="00896C8B">
      <w:pPr>
        <w:pStyle w:val="Paragraphedeliste"/>
        <w:rPr>
          <w:rFonts w:ascii="Mark Pro" w:hAnsi="Mark Pro"/>
        </w:rPr>
      </w:pPr>
    </w:p>
    <w:p w14:paraId="6D55BF96" w14:textId="6BA5CE0B" w:rsidR="00896C8B" w:rsidRDefault="008A436B" w:rsidP="00896C8B">
      <w:pPr>
        <w:pStyle w:val="Paragraphedeliste"/>
        <w:numPr>
          <w:ilvl w:val="1"/>
          <w:numId w:val="28"/>
        </w:numPr>
        <w:ind w:left="1985" w:hanging="425"/>
        <w:rPr>
          <w:rFonts w:ascii="Mark Pro" w:hAnsi="Mark Pro"/>
        </w:rPr>
      </w:pPr>
      <w:r w:rsidRPr="00896C8B">
        <w:rPr>
          <w:rFonts w:ascii="Mark Pro" w:hAnsi="Mark Pro"/>
        </w:rPr>
        <w:t xml:space="preserve">Un dédoublement de </w:t>
      </w:r>
      <w:r w:rsidR="001B6980">
        <w:rPr>
          <w:rFonts w:ascii="Mark Pro" w:hAnsi="Mark Pro"/>
        </w:rPr>
        <w:t>m</w:t>
      </w:r>
      <w:r w:rsidRPr="00896C8B">
        <w:rPr>
          <w:rFonts w:ascii="Mark Pro" w:hAnsi="Mark Pro"/>
        </w:rPr>
        <w:t xml:space="preserve">atières lorsque plus d’un </w:t>
      </w:r>
      <w:r w:rsidR="001B6980">
        <w:rPr>
          <w:rFonts w:ascii="Mark Pro" w:hAnsi="Mark Pro"/>
        </w:rPr>
        <w:t>p</w:t>
      </w:r>
      <w:r w:rsidRPr="00896C8B">
        <w:rPr>
          <w:rFonts w:ascii="Mark Pro" w:hAnsi="Mark Pro"/>
        </w:rPr>
        <w:t xml:space="preserve">roducteur a soumis des </w:t>
      </w:r>
      <w:r w:rsidR="001B6980">
        <w:rPr>
          <w:rFonts w:ascii="Mark Pro" w:hAnsi="Mark Pro"/>
        </w:rPr>
        <w:t>d</w:t>
      </w:r>
      <w:r w:rsidRPr="00896C8B">
        <w:rPr>
          <w:rFonts w:ascii="Mark Pro" w:hAnsi="Mark Pro"/>
        </w:rPr>
        <w:t xml:space="preserve">éclarations </w:t>
      </w:r>
      <w:r w:rsidR="00047C67">
        <w:rPr>
          <w:rFonts w:ascii="Mark Pro" w:hAnsi="Mark Pro"/>
        </w:rPr>
        <w:t xml:space="preserve">des matières </w:t>
      </w:r>
      <w:r w:rsidRPr="00896C8B">
        <w:rPr>
          <w:rFonts w:ascii="Mark Pro" w:hAnsi="Mark Pro"/>
        </w:rPr>
        <w:t xml:space="preserve">pour une même </w:t>
      </w:r>
      <w:r w:rsidR="001B6980">
        <w:rPr>
          <w:rFonts w:ascii="Mark Pro" w:hAnsi="Mark Pro"/>
        </w:rPr>
        <w:t>m</w:t>
      </w:r>
      <w:r w:rsidRPr="00896C8B">
        <w:rPr>
          <w:rFonts w:ascii="Mark Pro" w:hAnsi="Mark Pro"/>
        </w:rPr>
        <w:t xml:space="preserve">atière pour la même </w:t>
      </w:r>
      <w:r w:rsidR="001B6980">
        <w:rPr>
          <w:rFonts w:ascii="Mark Pro" w:hAnsi="Mark Pro"/>
        </w:rPr>
        <w:t>a</w:t>
      </w:r>
      <w:r w:rsidRPr="00896C8B">
        <w:rPr>
          <w:rFonts w:ascii="Mark Pro" w:hAnsi="Mark Pro"/>
        </w:rPr>
        <w:t xml:space="preserve">nnée de référence; </w:t>
      </w:r>
    </w:p>
    <w:p w14:paraId="32A69670" w14:textId="77777777" w:rsidR="006F1DDA" w:rsidRDefault="006F1DDA" w:rsidP="006F1DDA">
      <w:pPr>
        <w:pStyle w:val="Paragraphedeliste"/>
        <w:ind w:left="1560"/>
        <w:rPr>
          <w:rFonts w:ascii="Mark Pro" w:hAnsi="Mark Pro"/>
        </w:rPr>
      </w:pPr>
    </w:p>
    <w:p w14:paraId="1C6C79E8" w14:textId="561D8143" w:rsidR="008A436B" w:rsidRDefault="008A436B" w:rsidP="006F1DDA">
      <w:pPr>
        <w:pStyle w:val="Paragraphedeliste"/>
        <w:ind w:left="1560"/>
        <w:rPr>
          <w:rFonts w:ascii="Mark Pro" w:hAnsi="Mark Pro"/>
        </w:rPr>
      </w:pPr>
      <w:r>
        <w:rPr>
          <w:rFonts w:ascii="Mark Pro" w:hAnsi="Mark Pro"/>
        </w:rPr>
        <w:t xml:space="preserve">Une modification résultant de changement de méthodologie de </w:t>
      </w:r>
      <w:r w:rsidR="002938A6">
        <w:rPr>
          <w:rFonts w:ascii="Mark Pro" w:hAnsi="Mark Pro"/>
        </w:rPr>
        <w:t>d</w:t>
      </w:r>
      <w:r>
        <w:rPr>
          <w:rFonts w:ascii="Mark Pro" w:hAnsi="Mark Pro"/>
        </w:rPr>
        <w:t>éclaration</w:t>
      </w:r>
      <w:r w:rsidR="002938A6">
        <w:rPr>
          <w:rFonts w:ascii="Mark Pro" w:hAnsi="Mark Pro"/>
        </w:rPr>
        <w:t xml:space="preserve"> des matières</w:t>
      </w:r>
      <w:r>
        <w:rPr>
          <w:rFonts w:ascii="Mark Pro" w:hAnsi="Mark Pro"/>
        </w:rPr>
        <w:t xml:space="preserve"> ne constitue pas un motif de demande</w:t>
      </w:r>
      <w:r w:rsidR="002938A6">
        <w:rPr>
          <w:rFonts w:ascii="Mark Pro" w:hAnsi="Mark Pro"/>
        </w:rPr>
        <w:t xml:space="preserve"> </w:t>
      </w:r>
      <w:r>
        <w:rPr>
          <w:rFonts w:ascii="Mark Pro" w:hAnsi="Mark Pro"/>
        </w:rPr>
        <w:t xml:space="preserve">de révision admissible. </w:t>
      </w:r>
    </w:p>
    <w:p w14:paraId="3456840B" w14:textId="77777777" w:rsidR="008A436B" w:rsidRPr="0061206E" w:rsidRDefault="008A436B" w:rsidP="006F1DDA">
      <w:pPr>
        <w:pStyle w:val="Paragraphedeliste"/>
        <w:ind w:left="1560"/>
        <w:rPr>
          <w:rFonts w:ascii="Mark Pro" w:hAnsi="Mark Pro"/>
        </w:rPr>
      </w:pPr>
    </w:p>
    <w:p w14:paraId="199E7D9F" w14:textId="3B8CC03F" w:rsidR="00D61F46" w:rsidRDefault="00D61F46" w:rsidP="00D61F46">
      <w:pPr>
        <w:pStyle w:val="Paragraphedeliste"/>
        <w:ind w:left="1560"/>
        <w:contextualSpacing w:val="0"/>
        <w:rPr>
          <w:rFonts w:ascii="Mark Pro" w:hAnsi="Mark Pro"/>
        </w:rPr>
      </w:pPr>
      <w:r w:rsidRPr="0061206E">
        <w:rPr>
          <w:rFonts w:ascii="Mark Pro" w:hAnsi="Mark Pro"/>
        </w:rPr>
        <w:t>Si, à l’intérieur d’un délai d</w:t>
      </w:r>
      <w:r w:rsidR="005026E4">
        <w:rPr>
          <w:rFonts w:ascii="Mark Pro" w:hAnsi="Mark Pro"/>
        </w:rPr>
        <w:t>e deux</w:t>
      </w:r>
      <w:r w:rsidRPr="0061206E">
        <w:rPr>
          <w:rFonts w:ascii="Mark Pro" w:hAnsi="Mark Pro"/>
        </w:rPr>
        <w:t xml:space="preserve"> (</w:t>
      </w:r>
      <w:r w:rsidR="005026E4">
        <w:rPr>
          <w:rFonts w:ascii="Mark Pro" w:hAnsi="Mark Pro"/>
        </w:rPr>
        <w:t>2</w:t>
      </w:r>
      <w:r w:rsidRPr="0061206E">
        <w:rPr>
          <w:rFonts w:ascii="Mark Pro" w:hAnsi="Mark Pro"/>
        </w:rPr>
        <w:t>) an</w:t>
      </w:r>
      <w:r w:rsidR="00EF11AC">
        <w:rPr>
          <w:rFonts w:ascii="Mark Pro" w:hAnsi="Mark Pro"/>
        </w:rPr>
        <w:t>s</w:t>
      </w:r>
      <w:r w:rsidRPr="0061206E">
        <w:rPr>
          <w:rFonts w:ascii="Mark Pro" w:hAnsi="Mark Pro"/>
        </w:rPr>
        <w:t xml:space="preserve"> suivant la date limite prévue </w:t>
      </w:r>
      <w:r w:rsidR="007C3C95" w:rsidRPr="0061206E">
        <w:rPr>
          <w:rFonts w:ascii="Mark Pro" w:hAnsi="Mark Pro"/>
        </w:rPr>
        <w:t xml:space="preserve">aux </w:t>
      </w:r>
      <w:r w:rsidRPr="0061206E">
        <w:rPr>
          <w:rFonts w:ascii="Mark Pro" w:hAnsi="Mark Pro"/>
        </w:rPr>
        <w:t>article</w:t>
      </w:r>
      <w:r w:rsidR="007C3C95" w:rsidRPr="0061206E">
        <w:rPr>
          <w:rFonts w:ascii="Mark Pro" w:hAnsi="Mark Pro"/>
        </w:rPr>
        <w:t>s</w:t>
      </w:r>
      <w:r w:rsidRPr="0061206E">
        <w:rPr>
          <w:rFonts w:ascii="Mark Pro" w:hAnsi="Mark Pro"/>
        </w:rPr>
        <w:t xml:space="preserve"> </w:t>
      </w:r>
      <w:r w:rsidR="00D11E0B" w:rsidRPr="005B2DEE">
        <w:rPr>
          <w:rFonts w:ascii="Mark Pro" w:hAnsi="Mark Pro"/>
        </w:rPr>
        <w:fldChar w:fldCharType="begin"/>
      </w:r>
      <w:r w:rsidR="00D11E0B" w:rsidRPr="005B2DEE">
        <w:rPr>
          <w:rFonts w:ascii="Mark Pro" w:hAnsi="Mark Pro"/>
        </w:rPr>
        <w:instrText xml:space="preserve"> REF _Ref89783318 \r \h </w:instrText>
      </w:r>
      <w:r w:rsidR="0061206E" w:rsidRPr="005B2DEE">
        <w:rPr>
          <w:rFonts w:ascii="Mark Pro" w:hAnsi="Mark Pro"/>
        </w:rPr>
        <w:instrText xml:space="preserve"> \* MERGEFORMAT </w:instrText>
      </w:r>
      <w:r w:rsidR="00D11E0B" w:rsidRPr="005B2DEE">
        <w:rPr>
          <w:rFonts w:ascii="Mark Pro" w:hAnsi="Mark Pro"/>
        </w:rPr>
      </w:r>
      <w:r w:rsidR="00D11E0B" w:rsidRPr="005B2DEE">
        <w:rPr>
          <w:rFonts w:ascii="Mark Pro" w:hAnsi="Mark Pro"/>
        </w:rPr>
        <w:fldChar w:fldCharType="separate"/>
      </w:r>
      <w:r w:rsidR="003D1B5E">
        <w:rPr>
          <w:rFonts w:ascii="Mark Pro" w:hAnsi="Mark Pro"/>
        </w:rPr>
        <w:t>6.1.3</w:t>
      </w:r>
      <w:r w:rsidR="00D11E0B" w:rsidRPr="005B2DEE">
        <w:rPr>
          <w:rFonts w:ascii="Mark Pro" w:hAnsi="Mark Pro"/>
        </w:rPr>
        <w:fldChar w:fldCharType="end"/>
      </w:r>
      <w:r w:rsidR="007C3C95" w:rsidRPr="005B2DEE">
        <w:rPr>
          <w:rFonts w:ascii="Mark Pro" w:hAnsi="Mark Pro"/>
        </w:rPr>
        <w:t xml:space="preserve"> ou </w:t>
      </w:r>
      <w:r w:rsidR="007C3C95" w:rsidRPr="005B2DEE">
        <w:rPr>
          <w:rFonts w:ascii="Mark Pro" w:hAnsi="Mark Pro"/>
        </w:rPr>
        <w:fldChar w:fldCharType="begin"/>
      </w:r>
      <w:r w:rsidR="007C3C95" w:rsidRPr="005B2DEE">
        <w:rPr>
          <w:rFonts w:ascii="Mark Pro" w:hAnsi="Mark Pro"/>
        </w:rPr>
        <w:instrText xml:space="preserve"> REF _Ref82603848 \r \h </w:instrText>
      </w:r>
      <w:r w:rsidR="0061206E" w:rsidRPr="005B2DEE">
        <w:rPr>
          <w:rFonts w:ascii="Mark Pro" w:hAnsi="Mark Pro"/>
        </w:rPr>
        <w:instrText xml:space="preserve"> \* MERGEFORMAT </w:instrText>
      </w:r>
      <w:r w:rsidR="007C3C95" w:rsidRPr="005B2DEE">
        <w:rPr>
          <w:rFonts w:ascii="Mark Pro" w:hAnsi="Mark Pro"/>
        </w:rPr>
      </w:r>
      <w:r w:rsidR="007C3C95" w:rsidRPr="005B2DEE">
        <w:rPr>
          <w:rFonts w:ascii="Mark Pro" w:hAnsi="Mark Pro"/>
        </w:rPr>
        <w:fldChar w:fldCharType="separate"/>
      </w:r>
      <w:r w:rsidR="003D1B5E">
        <w:rPr>
          <w:rFonts w:ascii="Mark Pro" w:hAnsi="Mark Pro"/>
        </w:rPr>
        <w:t>6.1.6</w:t>
      </w:r>
      <w:r w:rsidR="007C3C95" w:rsidRPr="005B2DEE">
        <w:rPr>
          <w:rFonts w:ascii="Mark Pro" w:hAnsi="Mark Pro"/>
        </w:rPr>
        <w:fldChar w:fldCharType="end"/>
      </w:r>
      <w:r w:rsidRPr="005B2DEE">
        <w:rPr>
          <w:rFonts w:ascii="Mark Pro" w:hAnsi="Mark Pro"/>
        </w:rPr>
        <w:t xml:space="preserve"> d</w:t>
      </w:r>
      <w:r w:rsidRPr="0061206E">
        <w:rPr>
          <w:rFonts w:ascii="Mark Pro" w:hAnsi="Mark Pro"/>
        </w:rPr>
        <w:t>u Tarif</w:t>
      </w:r>
      <w:r w:rsidR="007C3C95" w:rsidRPr="0061206E">
        <w:rPr>
          <w:rFonts w:ascii="Mark Pro" w:hAnsi="Mark Pro"/>
        </w:rPr>
        <w:t>, selon le cas</w:t>
      </w:r>
      <w:r w:rsidRPr="0061206E">
        <w:rPr>
          <w:rFonts w:ascii="Mark Pro" w:hAnsi="Mark Pro"/>
        </w:rPr>
        <w:t xml:space="preserve">, une personne assujettie soumet pour approbation à </w:t>
      </w:r>
      <w:r w:rsidR="007C3C95" w:rsidRPr="0061206E">
        <w:rPr>
          <w:rFonts w:ascii="Mark Pro" w:hAnsi="Mark Pro"/>
        </w:rPr>
        <w:t xml:space="preserve">l’organisme agréé compétent </w:t>
      </w:r>
      <w:r w:rsidRPr="0061206E">
        <w:rPr>
          <w:rFonts w:ascii="Mark Pro" w:hAnsi="Mark Pro"/>
        </w:rPr>
        <w:t>plus d’une déclaration des matières révisée, elle est assujettie au paiement de frais administratifs correspondant au montant le plus élevé</w:t>
      </w:r>
      <w:r w:rsidR="00A0248A" w:rsidRPr="0061206E">
        <w:rPr>
          <w:rFonts w:ascii="Mark Pro" w:hAnsi="Mark Pro"/>
        </w:rPr>
        <w:t xml:space="preserve"> entre </w:t>
      </w:r>
      <w:r w:rsidR="00FA0AB0" w:rsidRPr="0061206E">
        <w:rPr>
          <w:rFonts w:ascii="Mark Pro" w:hAnsi="Mark Pro"/>
        </w:rPr>
        <w:t>250</w:t>
      </w:r>
      <w:r w:rsidR="00A0248A" w:rsidRPr="0061206E">
        <w:rPr>
          <w:rFonts w:ascii="Mark Pro" w:hAnsi="Mark Pro"/>
        </w:rPr>
        <w:t xml:space="preserve"> $ et </w:t>
      </w:r>
      <w:r w:rsidR="00FA0AB0" w:rsidRPr="0061206E">
        <w:rPr>
          <w:rFonts w:ascii="Mark Pro" w:hAnsi="Mark Pro"/>
        </w:rPr>
        <w:t>5</w:t>
      </w:r>
      <w:r w:rsidR="00A0248A" w:rsidRPr="0061206E">
        <w:rPr>
          <w:rFonts w:ascii="Mark Pro" w:hAnsi="Mark Pro"/>
        </w:rPr>
        <w:t> % calculé sur la différence entre la contribution</w:t>
      </w:r>
      <w:r w:rsidR="00EC05E5">
        <w:rPr>
          <w:rFonts w:ascii="Mark Pro" w:hAnsi="Mark Pro"/>
        </w:rPr>
        <w:t xml:space="preserve"> payable</w:t>
      </w:r>
      <w:r w:rsidR="00A0248A" w:rsidRPr="0061206E">
        <w:rPr>
          <w:rFonts w:ascii="Mark Pro" w:hAnsi="Mark Pro"/>
        </w:rPr>
        <w:t xml:space="preserve"> existante et celle</w:t>
      </w:r>
      <w:r w:rsidRPr="0061206E">
        <w:rPr>
          <w:rFonts w:ascii="Mark Pro" w:hAnsi="Mark Pro"/>
        </w:rPr>
        <w:t xml:space="preserve"> indiquée à la nouvelle déclaration des matières révisée soumise pour approbation, </w:t>
      </w:r>
      <w:r w:rsidR="00A0248A" w:rsidRPr="0061206E">
        <w:rPr>
          <w:rFonts w:ascii="Mark Pro" w:hAnsi="Mark Pro"/>
        </w:rPr>
        <w:t>jusqu’à concurrence de 25</w:t>
      </w:r>
      <w:r w:rsidR="0027515C">
        <w:rPr>
          <w:rFonts w:ascii="Mark Pro" w:hAnsi="Mark Pro"/>
        </w:rPr>
        <w:t xml:space="preserve"> </w:t>
      </w:r>
      <w:r w:rsidR="00A0248A" w:rsidRPr="0061206E">
        <w:rPr>
          <w:rFonts w:ascii="Mark Pro" w:hAnsi="Mark Pro"/>
        </w:rPr>
        <w:t>000$. Ces frais administratifs son</w:t>
      </w:r>
      <w:r w:rsidR="00A36557" w:rsidRPr="0061206E">
        <w:rPr>
          <w:rFonts w:ascii="Mark Pro" w:hAnsi="Mark Pro"/>
        </w:rPr>
        <w:t>t</w:t>
      </w:r>
      <w:r w:rsidR="00A0248A" w:rsidRPr="0061206E">
        <w:rPr>
          <w:rFonts w:ascii="Mark Pro" w:hAnsi="Mark Pro"/>
        </w:rPr>
        <w:t xml:space="preserve"> </w:t>
      </w:r>
      <w:r w:rsidR="00FA0AB0" w:rsidRPr="0061206E">
        <w:rPr>
          <w:rFonts w:ascii="Mark Pro" w:hAnsi="Mark Pro"/>
        </w:rPr>
        <w:t>payables au</w:t>
      </w:r>
      <w:r w:rsidR="00A0248A" w:rsidRPr="0061206E">
        <w:rPr>
          <w:rFonts w:ascii="Mark Pro" w:hAnsi="Mark Pro"/>
        </w:rPr>
        <w:t xml:space="preserve"> moment de la soumission de la déclaration de matières révisée et </w:t>
      </w:r>
      <w:r w:rsidRPr="0061206E">
        <w:rPr>
          <w:rFonts w:ascii="Mark Pro" w:hAnsi="Mark Pro"/>
        </w:rPr>
        <w:t xml:space="preserve">préalablement à toute analyse, par </w:t>
      </w:r>
      <w:r w:rsidR="007C3C95" w:rsidRPr="0061206E">
        <w:rPr>
          <w:rFonts w:ascii="Mark Pro" w:hAnsi="Mark Pro"/>
        </w:rPr>
        <w:t>l’organisme agréé</w:t>
      </w:r>
      <w:r w:rsidRPr="0061206E">
        <w:rPr>
          <w:rFonts w:ascii="Mark Pro" w:hAnsi="Mark Pro"/>
        </w:rPr>
        <w:t>, de</w:t>
      </w:r>
      <w:r w:rsidR="00A36557" w:rsidRPr="0061206E">
        <w:rPr>
          <w:rFonts w:ascii="Mark Pro" w:hAnsi="Mark Pro"/>
        </w:rPr>
        <w:t xml:space="preserve"> </w:t>
      </w:r>
      <w:r w:rsidRPr="0061206E">
        <w:rPr>
          <w:rFonts w:ascii="Mark Pro" w:hAnsi="Mark Pro"/>
        </w:rPr>
        <w:t>toute déclaration des matières révisée.</w:t>
      </w:r>
    </w:p>
    <w:p w14:paraId="2BC79909" w14:textId="77777777" w:rsidR="00EA2F9B" w:rsidRPr="0061206E" w:rsidRDefault="00EA2F9B" w:rsidP="00D61F46">
      <w:pPr>
        <w:pStyle w:val="Paragraphedeliste"/>
        <w:ind w:left="1560"/>
        <w:contextualSpacing w:val="0"/>
        <w:rPr>
          <w:rFonts w:ascii="Mark Pro" w:hAnsi="Mark Pro"/>
        </w:rPr>
      </w:pPr>
    </w:p>
    <w:p w14:paraId="70460045" w14:textId="77063059" w:rsidR="00D61F46" w:rsidRDefault="00D61F46" w:rsidP="00D61F46">
      <w:pPr>
        <w:pStyle w:val="Paragraphedeliste"/>
        <w:ind w:left="1560"/>
        <w:contextualSpacing w:val="0"/>
        <w:rPr>
          <w:rFonts w:ascii="Mark Pro" w:hAnsi="Mark Pro"/>
        </w:rPr>
      </w:pPr>
      <w:r w:rsidRPr="0061206E">
        <w:rPr>
          <w:rFonts w:ascii="Mark Pro" w:hAnsi="Mark Pro"/>
        </w:rPr>
        <w:t xml:space="preserve">Lorsqu’en vertu de toute déclaration des matières révisée approuvée par </w:t>
      </w:r>
      <w:r w:rsidR="007C3C95" w:rsidRPr="0061206E">
        <w:rPr>
          <w:rFonts w:ascii="Mark Pro" w:hAnsi="Mark Pro"/>
        </w:rPr>
        <w:t>l’organisme agréé compétent</w:t>
      </w:r>
      <w:r w:rsidRPr="0061206E">
        <w:rPr>
          <w:rFonts w:ascii="Mark Pro" w:hAnsi="Mark Pro"/>
        </w:rPr>
        <w:t xml:space="preserve"> conformément au deuxième alinéa, il s’avère qu’une personne assujettie doit payer une contribution</w:t>
      </w:r>
      <w:r w:rsidR="00EC05E5">
        <w:rPr>
          <w:rFonts w:ascii="Mark Pro" w:hAnsi="Mark Pro"/>
        </w:rPr>
        <w:t xml:space="preserve"> payable</w:t>
      </w:r>
      <w:r w:rsidRPr="0061206E">
        <w:rPr>
          <w:rFonts w:ascii="Mark Pro" w:hAnsi="Mark Pro"/>
        </w:rPr>
        <w:t xml:space="preserve"> plus élevée que celle indiquée à la dernière déclaration des matières révisée approuvée par </w:t>
      </w:r>
      <w:r w:rsidR="007C3C95" w:rsidRPr="0061206E">
        <w:rPr>
          <w:rFonts w:ascii="Mark Pro" w:hAnsi="Mark Pro"/>
        </w:rPr>
        <w:t>un organisme agréé</w:t>
      </w:r>
      <w:r w:rsidRPr="0061206E">
        <w:rPr>
          <w:rFonts w:ascii="Mark Pro" w:hAnsi="Mark Pro"/>
        </w:rPr>
        <w:t>, ce dernier peut renoncer au paiement de frais administratifs dus en vertu du deuxième alinéa par la personne assujettie. Le montant des frais administratifs déjà payé est crédité à la personne assujettie, le cas échéant.</w:t>
      </w:r>
    </w:p>
    <w:p w14:paraId="44481C33" w14:textId="77777777" w:rsidR="00EA2F9B" w:rsidRPr="0061206E" w:rsidRDefault="00EA2F9B" w:rsidP="00D61F46">
      <w:pPr>
        <w:pStyle w:val="Paragraphedeliste"/>
        <w:ind w:left="1560"/>
        <w:contextualSpacing w:val="0"/>
        <w:rPr>
          <w:rFonts w:ascii="Mark Pro" w:hAnsi="Mark Pro"/>
        </w:rPr>
      </w:pPr>
    </w:p>
    <w:p w14:paraId="48854A28" w14:textId="5DB5562E" w:rsidR="00D61F46" w:rsidRDefault="00D61F46" w:rsidP="00D61F46">
      <w:pPr>
        <w:pStyle w:val="Paragraphedeliste"/>
        <w:ind w:left="1560"/>
        <w:contextualSpacing w:val="0"/>
        <w:rPr>
          <w:rFonts w:ascii="Mark Pro" w:hAnsi="Mark Pro"/>
        </w:rPr>
      </w:pPr>
      <w:r w:rsidRPr="0061206E">
        <w:rPr>
          <w:rFonts w:ascii="Mark Pro" w:hAnsi="Mark Pro"/>
        </w:rPr>
        <w:t>Malgré toute contestation, la somme additionnelle requise aux fins de la contribution</w:t>
      </w:r>
      <w:r w:rsidR="00EC05E5">
        <w:rPr>
          <w:rFonts w:ascii="Mark Pro" w:hAnsi="Mark Pro"/>
        </w:rPr>
        <w:t xml:space="preserve"> payable</w:t>
      </w:r>
      <w:r w:rsidRPr="0061206E">
        <w:rPr>
          <w:rFonts w:ascii="Mark Pro" w:hAnsi="Mark Pro"/>
        </w:rPr>
        <w:t xml:space="preserve"> telle qu’indiquée à la facture révisée doit être payée par la personne assujettie dans un délai de trente (30) jours suivant l’émission de cette facture. Cette somme porte intérêt au taux fixé en vertu de l’article 28 de la </w:t>
      </w:r>
      <w:r w:rsidRPr="005E1053">
        <w:rPr>
          <w:rFonts w:ascii="Mark Pro" w:hAnsi="Mark Pro"/>
          <w:i/>
        </w:rPr>
        <w:t>Loi sur l’administration fiscale</w:t>
      </w:r>
      <w:r w:rsidRPr="0061206E">
        <w:rPr>
          <w:rFonts w:ascii="Mark Pro" w:hAnsi="Mark Pro"/>
        </w:rPr>
        <w:t>, (</w:t>
      </w:r>
      <w:r w:rsidR="00907CC5">
        <w:rPr>
          <w:rFonts w:ascii="Mark Pro" w:hAnsi="Mark Pro"/>
        </w:rPr>
        <w:t>RLRQ</w:t>
      </w:r>
      <w:r w:rsidR="0027515C">
        <w:rPr>
          <w:rFonts w:ascii="Mark Pro" w:hAnsi="Mark Pro"/>
        </w:rPr>
        <w:t>,</w:t>
      </w:r>
      <w:r w:rsidR="00907CC5">
        <w:rPr>
          <w:rFonts w:ascii="Mark Pro" w:hAnsi="Mark Pro"/>
        </w:rPr>
        <w:t xml:space="preserve"> c</w:t>
      </w:r>
      <w:r w:rsidR="0027515C">
        <w:rPr>
          <w:rFonts w:ascii="Mark Pro" w:hAnsi="Mark Pro"/>
        </w:rPr>
        <w:t>.</w:t>
      </w:r>
      <w:r w:rsidR="00907CC5">
        <w:rPr>
          <w:rFonts w:ascii="Mark Pro" w:hAnsi="Mark Pro"/>
        </w:rPr>
        <w:t xml:space="preserve"> </w:t>
      </w:r>
      <w:r w:rsidRPr="0061206E">
        <w:rPr>
          <w:rFonts w:ascii="Mark Pro" w:hAnsi="Mark Pro"/>
        </w:rPr>
        <w:t xml:space="preserve">A-6.002), le tout </w:t>
      </w:r>
      <w:r w:rsidRPr="0061206E">
        <w:rPr>
          <w:rFonts w:ascii="Mark Pro" w:hAnsi="Mark Pro"/>
        </w:rPr>
        <w:lastRenderedPageBreak/>
        <w:t>conformément à l’article 53.31.16 de la Loi. Ces intérêts sont calculés quotidiennement sur le montant impayé, à compter de la date où cette somme doit être payée jusqu’à la date du paiement, au taux mentionné ci-dessus. Tout changement à ce taux entraîne automatiquement un changement au taux d’intérêt payable en vertu du présent article.</w:t>
      </w:r>
    </w:p>
    <w:p w14:paraId="2DF583C8" w14:textId="77777777" w:rsidR="00EA2F9B" w:rsidRPr="0061206E" w:rsidRDefault="00EA2F9B" w:rsidP="00D61F46">
      <w:pPr>
        <w:pStyle w:val="Paragraphedeliste"/>
        <w:ind w:left="1560"/>
        <w:contextualSpacing w:val="0"/>
        <w:rPr>
          <w:rFonts w:ascii="Mark Pro" w:hAnsi="Mark Pro"/>
        </w:rPr>
      </w:pPr>
    </w:p>
    <w:p w14:paraId="5B0171DA" w14:textId="5EFA8C72" w:rsidR="000958F8" w:rsidRDefault="00D61F46" w:rsidP="00D61F46">
      <w:pPr>
        <w:pStyle w:val="Paragraphedeliste"/>
        <w:ind w:left="1560"/>
        <w:contextualSpacing w:val="0"/>
        <w:rPr>
          <w:rFonts w:ascii="Mark Pro" w:hAnsi="Mark Pro"/>
        </w:rPr>
      </w:pPr>
      <w:r w:rsidRPr="0061206E">
        <w:rPr>
          <w:rFonts w:ascii="Mark Pro" w:hAnsi="Mark Pro"/>
        </w:rPr>
        <w:t xml:space="preserve">En sus des intérêts, toute personne assujettie qui n’a pas payé cette somme dans un délai de quatre-vingt-dix (90) jours suivant la date à laquelle cette somme est due, doit payer des frais qui équivalent à 10 % de la somme due afin de compenser les frais administratifs encourus par </w:t>
      </w:r>
      <w:r w:rsidR="00160877" w:rsidRPr="0061206E">
        <w:rPr>
          <w:rFonts w:ascii="Mark Pro" w:hAnsi="Mark Pro"/>
        </w:rPr>
        <w:t>l’organisme agréé</w:t>
      </w:r>
      <w:r w:rsidRPr="0061206E">
        <w:rPr>
          <w:rFonts w:ascii="Mark Pro" w:hAnsi="Mark Pro"/>
        </w:rPr>
        <w:t>.</w:t>
      </w:r>
    </w:p>
    <w:p w14:paraId="68C5AC89" w14:textId="77777777" w:rsidR="00EA2F9B" w:rsidRPr="0061206E" w:rsidRDefault="00EA2F9B" w:rsidP="00D61F46">
      <w:pPr>
        <w:pStyle w:val="Paragraphedeliste"/>
        <w:ind w:left="1560"/>
        <w:contextualSpacing w:val="0"/>
        <w:rPr>
          <w:rFonts w:ascii="Mark Pro" w:hAnsi="Mark Pro"/>
        </w:rPr>
      </w:pPr>
    </w:p>
    <w:p w14:paraId="579CE578" w14:textId="21B80EC6" w:rsidR="00D61F46" w:rsidRPr="0061206E" w:rsidRDefault="22AEEA1B" w:rsidP="008A436B">
      <w:pPr>
        <w:pStyle w:val="Paragraphedeliste"/>
        <w:numPr>
          <w:ilvl w:val="2"/>
          <w:numId w:val="6"/>
        </w:numPr>
        <w:ind w:left="1560" w:hanging="840"/>
        <w:rPr>
          <w:rFonts w:ascii="Mark Pro" w:hAnsi="Mark Pro"/>
        </w:rPr>
      </w:pPr>
      <w:bookmarkStart w:id="146" w:name="_Ref82604564"/>
      <w:r w:rsidRPr="0061206E">
        <w:rPr>
          <w:rFonts w:ascii="Mark Pro" w:hAnsi="Mark Pro"/>
        </w:rPr>
        <w:t xml:space="preserve">Lorsqu’en vertu de la déclaration des matières révisée approuvée par </w:t>
      </w:r>
      <w:r w:rsidR="63F56CDF" w:rsidRPr="0061206E">
        <w:rPr>
          <w:rFonts w:ascii="Mark Pro" w:hAnsi="Mark Pro"/>
        </w:rPr>
        <w:t>un organisme agréé</w:t>
      </w:r>
      <w:r w:rsidRPr="0061206E">
        <w:rPr>
          <w:rFonts w:ascii="Mark Pro" w:hAnsi="Mark Pro"/>
        </w:rPr>
        <w:t>, il appert qu’une personne assujettie a payé une contribution</w:t>
      </w:r>
      <w:r w:rsidR="43FC575C" w:rsidRPr="0061206E">
        <w:rPr>
          <w:rFonts w:ascii="Mark Pro" w:hAnsi="Mark Pro"/>
        </w:rPr>
        <w:t xml:space="preserve"> </w:t>
      </w:r>
      <w:r w:rsidR="57D0E17E" w:rsidRPr="0061206E">
        <w:rPr>
          <w:rFonts w:ascii="Mark Pro" w:hAnsi="Mark Pro"/>
        </w:rPr>
        <w:t xml:space="preserve">payable </w:t>
      </w:r>
      <w:r w:rsidRPr="0061206E">
        <w:rPr>
          <w:rFonts w:ascii="Mark Pro" w:hAnsi="Mark Pro"/>
        </w:rPr>
        <w:t xml:space="preserve">plus élevée qu’elle n’aurait dû, le montant payé en trop est crédité sur toute contribution payable pour l’année d’assujettissement suivante, jusqu’à concurrence de la contribution </w:t>
      </w:r>
      <w:r w:rsidR="4D95F2E0" w:rsidRPr="0061206E">
        <w:rPr>
          <w:rFonts w:ascii="Mark Pro" w:hAnsi="Mark Pro"/>
        </w:rPr>
        <w:t xml:space="preserve">payable </w:t>
      </w:r>
      <w:r w:rsidRPr="0061206E">
        <w:rPr>
          <w:rFonts w:ascii="Mark Pro" w:hAnsi="Mark Pro"/>
        </w:rPr>
        <w:t xml:space="preserve">ajustée pour l’année d’assujettissement courante. </w:t>
      </w:r>
      <w:r w:rsidR="63F56CDF" w:rsidRPr="0061206E">
        <w:rPr>
          <w:rFonts w:ascii="Mark Pro" w:hAnsi="Mark Pro"/>
        </w:rPr>
        <w:t>L’organisme agréé</w:t>
      </w:r>
      <w:r w:rsidRPr="0061206E">
        <w:rPr>
          <w:rFonts w:ascii="Mark Pro" w:hAnsi="Mark Pro"/>
        </w:rPr>
        <w:t xml:space="preserve"> rembourse à la personne assujettie, sans intérêt, tout montant qui excède ce crédit sous réserve des frais administratifs dus à </w:t>
      </w:r>
      <w:r w:rsidR="63F56CDF" w:rsidRPr="0061206E">
        <w:rPr>
          <w:rFonts w:ascii="Mark Pro" w:hAnsi="Mark Pro"/>
        </w:rPr>
        <w:t>l’organisme agréé</w:t>
      </w:r>
      <w:r w:rsidRPr="0061206E">
        <w:rPr>
          <w:rFonts w:ascii="Mark Pro" w:hAnsi="Mark Pro"/>
        </w:rPr>
        <w:t xml:space="preserve"> en vertu de </w:t>
      </w:r>
      <w:r w:rsidR="0027515C">
        <w:rPr>
          <w:rFonts w:ascii="Mark Pro" w:hAnsi="Mark Pro"/>
        </w:rPr>
        <w:t>l’</w:t>
      </w:r>
      <w:r w:rsidR="0027515C" w:rsidRPr="0061206E">
        <w:rPr>
          <w:rFonts w:ascii="Mark Pro" w:hAnsi="Mark Pro"/>
        </w:rPr>
        <w:t xml:space="preserve">alinéa </w:t>
      </w:r>
      <w:r w:rsidR="00EA2F9B">
        <w:rPr>
          <w:rFonts w:ascii="Mark Pro" w:hAnsi="Mark Pro"/>
        </w:rPr>
        <w:t>4</w:t>
      </w:r>
      <w:r w:rsidR="0027515C">
        <w:rPr>
          <w:rFonts w:ascii="Mark Pro" w:hAnsi="Mark Pro"/>
        </w:rPr>
        <w:t xml:space="preserve"> de </w:t>
      </w:r>
      <w:r w:rsidRPr="0061206E">
        <w:rPr>
          <w:rFonts w:ascii="Mark Pro" w:hAnsi="Mark Pro"/>
        </w:rPr>
        <w:t xml:space="preserve">l’article </w:t>
      </w:r>
      <w:r w:rsidR="00D61F46" w:rsidRPr="0061206E">
        <w:rPr>
          <w:rFonts w:ascii="Mark Pro" w:hAnsi="Mark Pro"/>
        </w:rPr>
        <w:fldChar w:fldCharType="begin"/>
      </w:r>
      <w:r w:rsidR="00D61F46" w:rsidRPr="0061206E">
        <w:rPr>
          <w:rFonts w:ascii="Mark Pro" w:hAnsi="Mark Pro"/>
        </w:rPr>
        <w:instrText xml:space="preserve"> REF _Ref82604411 \r \h </w:instrText>
      </w:r>
      <w:r w:rsidR="0061206E">
        <w:rPr>
          <w:rFonts w:ascii="Mark Pro" w:hAnsi="Mark Pro"/>
        </w:rPr>
        <w:instrText xml:space="preserve"> \* MERGEFORMAT </w:instrText>
      </w:r>
      <w:r w:rsidR="00D61F46" w:rsidRPr="0061206E">
        <w:rPr>
          <w:rFonts w:ascii="Mark Pro" w:hAnsi="Mark Pro"/>
        </w:rPr>
      </w:r>
      <w:r w:rsidR="00D61F46" w:rsidRPr="0061206E">
        <w:rPr>
          <w:rFonts w:ascii="Mark Pro" w:hAnsi="Mark Pro"/>
        </w:rPr>
        <w:fldChar w:fldCharType="separate"/>
      </w:r>
      <w:r w:rsidR="003D1B5E">
        <w:rPr>
          <w:rFonts w:ascii="Mark Pro" w:hAnsi="Mark Pro"/>
        </w:rPr>
        <w:t>6.2.4</w:t>
      </w:r>
      <w:r w:rsidR="00D61F46" w:rsidRPr="0061206E">
        <w:rPr>
          <w:rFonts w:ascii="Mark Pro" w:hAnsi="Mark Pro"/>
        </w:rPr>
        <w:fldChar w:fldCharType="end"/>
      </w:r>
      <w:r w:rsidR="00AE5A80">
        <w:rPr>
          <w:rFonts w:ascii="Mark Pro" w:hAnsi="Mark Pro"/>
        </w:rPr>
        <w:t>.</w:t>
      </w:r>
      <w:r w:rsidR="0027515C">
        <w:rPr>
          <w:rFonts w:ascii="Mark Pro" w:hAnsi="Mark Pro"/>
        </w:rPr>
        <w:t xml:space="preserve"> du Tarif.</w:t>
      </w:r>
      <w:bookmarkEnd w:id="146"/>
    </w:p>
    <w:p w14:paraId="4DFF1559" w14:textId="77777777" w:rsidR="00BC365E" w:rsidRPr="0061206E" w:rsidRDefault="00BC365E" w:rsidP="005E1053">
      <w:pPr>
        <w:pStyle w:val="Paragraphedeliste"/>
        <w:ind w:left="1560"/>
        <w:rPr>
          <w:rFonts w:ascii="Mark Pro" w:hAnsi="Mark Pro"/>
        </w:rPr>
      </w:pPr>
    </w:p>
    <w:p w14:paraId="31816DCB" w14:textId="4085BCC0" w:rsidR="00D61F46" w:rsidRPr="0061206E" w:rsidRDefault="22AEEA1B" w:rsidP="008A436B">
      <w:pPr>
        <w:pStyle w:val="Paragraphedeliste"/>
        <w:numPr>
          <w:ilvl w:val="2"/>
          <w:numId w:val="6"/>
        </w:numPr>
        <w:ind w:left="1560" w:hanging="840"/>
        <w:rPr>
          <w:rFonts w:ascii="Mark Pro" w:hAnsi="Mark Pro"/>
        </w:rPr>
      </w:pPr>
      <w:r w:rsidRPr="0061206E">
        <w:rPr>
          <w:rFonts w:ascii="Mark Pro" w:hAnsi="Mark Pro"/>
        </w:rPr>
        <w:t xml:space="preserve">Une personne assujettie à qui est transmise une facture imposée ou une facture révisée peut tenter d’en arriver à une entente avec </w:t>
      </w:r>
      <w:r w:rsidR="63F56CDF" w:rsidRPr="0061206E">
        <w:rPr>
          <w:rFonts w:ascii="Mark Pro" w:hAnsi="Mark Pro"/>
        </w:rPr>
        <w:t>l’organisme agréé compétent</w:t>
      </w:r>
      <w:r w:rsidRPr="0061206E">
        <w:rPr>
          <w:rFonts w:ascii="Mark Pro" w:hAnsi="Mark Pro"/>
        </w:rPr>
        <w:t xml:space="preserve"> conformément </w:t>
      </w:r>
      <w:r w:rsidR="005A750F">
        <w:rPr>
          <w:rFonts w:ascii="Mark Pro" w:hAnsi="Mark Pro"/>
        </w:rPr>
        <w:t xml:space="preserve">au chapitre </w:t>
      </w:r>
      <w:r w:rsidR="00A166D2" w:rsidRPr="0061206E">
        <w:rPr>
          <w:rFonts w:ascii="Mark Pro" w:hAnsi="Mark Pro"/>
        </w:rPr>
        <w:t>7</w:t>
      </w:r>
      <w:r w:rsidRPr="0061206E">
        <w:rPr>
          <w:rFonts w:ascii="Mark Pro" w:hAnsi="Mark Pro"/>
        </w:rPr>
        <w:t xml:space="preserve"> du Tarif si le différend vise la quantité ou la qualification des matières devant être prises en compte dans la déclaration des matières. Cette démarche n’exempte cependant pas la personne assujettie de l’obligation de payer le montant indiqué à la facture imposée dans le délai prévu à l’article </w:t>
      </w:r>
      <w:r w:rsidR="00D61F46" w:rsidRPr="0061206E">
        <w:rPr>
          <w:rFonts w:ascii="Mark Pro" w:hAnsi="Mark Pro"/>
        </w:rPr>
        <w:fldChar w:fldCharType="begin"/>
      </w:r>
      <w:r w:rsidR="00D61F46" w:rsidRPr="0061206E">
        <w:rPr>
          <w:rFonts w:ascii="Mark Pro" w:hAnsi="Mark Pro"/>
        </w:rPr>
        <w:instrText xml:space="preserve"> REF _Ref82527629 \r \h </w:instrText>
      </w:r>
      <w:r w:rsidR="0061206E">
        <w:rPr>
          <w:rFonts w:ascii="Mark Pro" w:hAnsi="Mark Pro"/>
        </w:rPr>
        <w:instrText xml:space="preserve"> \* MERGEFORMAT </w:instrText>
      </w:r>
      <w:r w:rsidR="00D61F46" w:rsidRPr="0061206E">
        <w:rPr>
          <w:rFonts w:ascii="Mark Pro" w:hAnsi="Mark Pro"/>
        </w:rPr>
      </w:r>
      <w:r w:rsidR="00D61F46" w:rsidRPr="0061206E">
        <w:rPr>
          <w:rFonts w:ascii="Mark Pro" w:hAnsi="Mark Pro"/>
        </w:rPr>
        <w:fldChar w:fldCharType="separate"/>
      </w:r>
      <w:r w:rsidR="003D1B5E">
        <w:rPr>
          <w:rFonts w:ascii="Mark Pro" w:hAnsi="Mark Pro"/>
        </w:rPr>
        <w:t>6.2.2</w:t>
      </w:r>
      <w:r w:rsidR="00D61F46" w:rsidRPr="0061206E">
        <w:rPr>
          <w:rFonts w:ascii="Mark Pro" w:hAnsi="Mark Pro"/>
        </w:rPr>
        <w:fldChar w:fldCharType="end"/>
      </w:r>
      <w:r w:rsidRPr="0061206E">
        <w:rPr>
          <w:rFonts w:ascii="Mark Pro" w:hAnsi="Mark Pro"/>
        </w:rPr>
        <w:t xml:space="preserve"> du Tarif ou la somme additionnelle requise aux fins de la contribution</w:t>
      </w:r>
      <w:r w:rsidR="00EC05E5">
        <w:rPr>
          <w:rFonts w:ascii="Mark Pro" w:hAnsi="Mark Pro"/>
        </w:rPr>
        <w:t xml:space="preserve"> payable</w:t>
      </w:r>
      <w:r w:rsidRPr="0061206E">
        <w:rPr>
          <w:rFonts w:ascii="Mark Pro" w:hAnsi="Mark Pro"/>
        </w:rPr>
        <w:t xml:space="preserve"> telle qu’indiquée à la facture révisée, dans le délai prévu à l’article </w:t>
      </w:r>
      <w:r w:rsidR="00D61F46" w:rsidRPr="0061206E">
        <w:rPr>
          <w:rFonts w:ascii="Mark Pro" w:hAnsi="Mark Pro"/>
        </w:rPr>
        <w:fldChar w:fldCharType="begin"/>
      </w:r>
      <w:r w:rsidR="00D61F46" w:rsidRPr="0061206E">
        <w:rPr>
          <w:rFonts w:ascii="Mark Pro" w:hAnsi="Mark Pro"/>
        </w:rPr>
        <w:instrText xml:space="preserve"> REF _Ref82604535 \r \h </w:instrText>
      </w:r>
      <w:r w:rsidR="0061206E">
        <w:rPr>
          <w:rFonts w:ascii="Mark Pro" w:hAnsi="Mark Pro"/>
        </w:rPr>
        <w:instrText xml:space="preserve"> \* MERGEFORMAT </w:instrText>
      </w:r>
      <w:r w:rsidR="00D61F46" w:rsidRPr="0061206E">
        <w:rPr>
          <w:rFonts w:ascii="Mark Pro" w:hAnsi="Mark Pro"/>
        </w:rPr>
      </w:r>
      <w:r w:rsidR="00D61F46" w:rsidRPr="0061206E">
        <w:rPr>
          <w:rFonts w:ascii="Mark Pro" w:hAnsi="Mark Pro"/>
        </w:rPr>
        <w:fldChar w:fldCharType="separate"/>
      </w:r>
      <w:r w:rsidR="003D1B5E">
        <w:rPr>
          <w:rFonts w:ascii="Mark Pro" w:hAnsi="Mark Pro"/>
        </w:rPr>
        <w:t>6.2.3</w:t>
      </w:r>
      <w:r w:rsidR="00D61F46" w:rsidRPr="0061206E">
        <w:rPr>
          <w:rFonts w:ascii="Mark Pro" w:hAnsi="Mark Pro"/>
        </w:rPr>
        <w:fldChar w:fldCharType="end"/>
      </w:r>
      <w:r w:rsidRPr="0061206E">
        <w:rPr>
          <w:rFonts w:ascii="Mark Pro" w:hAnsi="Mark Pro"/>
        </w:rPr>
        <w:t xml:space="preserve"> ou </w:t>
      </w:r>
      <w:r w:rsidR="00D61F46" w:rsidRPr="0061206E">
        <w:rPr>
          <w:rFonts w:ascii="Mark Pro" w:hAnsi="Mark Pro"/>
        </w:rPr>
        <w:fldChar w:fldCharType="begin"/>
      </w:r>
      <w:r w:rsidR="00D61F46" w:rsidRPr="0061206E">
        <w:rPr>
          <w:rFonts w:ascii="Mark Pro" w:hAnsi="Mark Pro"/>
        </w:rPr>
        <w:instrText xml:space="preserve"> REF _Ref82604411 \r \h </w:instrText>
      </w:r>
      <w:r w:rsidR="0061206E">
        <w:rPr>
          <w:rFonts w:ascii="Mark Pro" w:hAnsi="Mark Pro"/>
        </w:rPr>
        <w:instrText xml:space="preserve"> \* MERGEFORMAT </w:instrText>
      </w:r>
      <w:r w:rsidR="00D61F46" w:rsidRPr="0061206E">
        <w:rPr>
          <w:rFonts w:ascii="Mark Pro" w:hAnsi="Mark Pro"/>
        </w:rPr>
      </w:r>
      <w:r w:rsidR="00D61F46" w:rsidRPr="0061206E">
        <w:rPr>
          <w:rFonts w:ascii="Mark Pro" w:hAnsi="Mark Pro"/>
        </w:rPr>
        <w:fldChar w:fldCharType="separate"/>
      </w:r>
      <w:r w:rsidR="003D1B5E">
        <w:rPr>
          <w:rFonts w:ascii="Mark Pro" w:hAnsi="Mark Pro"/>
        </w:rPr>
        <w:t>6.2.4</w:t>
      </w:r>
      <w:r w:rsidR="00D61F46" w:rsidRPr="0061206E">
        <w:rPr>
          <w:rFonts w:ascii="Mark Pro" w:hAnsi="Mark Pro"/>
        </w:rPr>
        <w:fldChar w:fldCharType="end"/>
      </w:r>
      <w:r w:rsidRPr="0061206E">
        <w:rPr>
          <w:rFonts w:ascii="Mark Pro" w:hAnsi="Mark Pro"/>
        </w:rPr>
        <w:t xml:space="preserve">, selon le cas. Dans l’éventualité où l’entente intervenue résulte en un trop payé, l’article </w:t>
      </w:r>
      <w:r w:rsidR="00D61F46" w:rsidRPr="0061206E">
        <w:rPr>
          <w:rFonts w:ascii="Mark Pro" w:hAnsi="Mark Pro"/>
        </w:rPr>
        <w:fldChar w:fldCharType="begin"/>
      </w:r>
      <w:r w:rsidR="00D61F46" w:rsidRPr="0061206E">
        <w:rPr>
          <w:rFonts w:ascii="Mark Pro" w:hAnsi="Mark Pro"/>
        </w:rPr>
        <w:instrText xml:space="preserve"> REF _Ref82604564 \r \h </w:instrText>
      </w:r>
      <w:r w:rsidR="0061206E">
        <w:rPr>
          <w:rFonts w:ascii="Mark Pro" w:hAnsi="Mark Pro"/>
        </w:rPr>
        <w:instrText xml:space="preserve"> \* MERGEFORMAT </w:instrText>
      </w:r>
      <w:r w:rsidR="00D61F46" w:rsidRPr="0061206E">
        <w:rPr>
          <w:rFonts w:ascii="Mark Pro" w:hAnsi="Mark Pro"/>
        </w:rPr>
      </w:r>
      <w:r w:rsidR="00D61F46" w:rsidRPr="0061206E">
        <w:rPr>
          <w:rFonts w:ascii="Mark Pro" w:hAnsi="Mark Pro"/>
        </w:rPr>
        <w:fldChar w:fldCharType="separate"/>
      </w:r>
      <w:r w:rsidR="003D1B5E">
        <w:rPr>
          <w:rFonts w:ascii="Mark Pro" w:hAnsi="Mark Pro"/>
        </w:rPr>
        <w:t>6.2.5</w:t>
      </w:r>
      <w:r w:rsidR="00D61F46" w:rsidRPr="0061206E">
        <w:rPr>
          <w:rFonts w:ascii="Mark Pro" w:hAnsi="Mark Pro"/>
        </w:rPr>
        <w:fldChar w:fldCharType="end"/>
      </w:r>
      <w:r w:rsidRPr="0061206E">
        <w:rPr>
          <w:rFonts w:ascii="Mark Pro" w:hAnsi="Mark Pro"/>
        </w:rPr>
        <w:t xml:space="preserve"> du Tarif s’applique, avec les ajustements nécessaires.</w:t>
      </w:r>
    </w:p>
    <w:p w14:paraId="0A53B902" w14:textId="77777777" w:rsidR="006F1DDA" w:rsidRPr="0061206E" w:rsidRDefault="006F1DDA" w:rsidP="00DC3094">
      <w:pPr>
        <w:ind w:left="720"/>
        <w:rPr>
          <w:rFonts w:ascii="Mark Pro" w:hAnsi="Mark Pro"/>
        </w:rPr>
      </w:pPr>
    </w:p>
    <w:p w14:paraId="5549CA78" w14:textId="2514DA9C" w:rsidR="00D61F46" w:rsidRDefault="22AEEA1B" w:rsidP="008A436B">
      <w:pPr>
        <w:pStyle w:val="Paragraphedeliste"/>
        <w:numPr>
          <w:ilvl w:val="1"/>
          <w:numId w:val="6"/>
        </w:numPr>
        <w:ind w:left="993" w:hanging="633"/>
        <w:contextualSpacing w:val="0"/>
        <w:outlineLvl w:val="1"/>
        <w:rPr>
          <w:rFonts w:ascii="Mark Pro" w:hAnsi="Mark Pro"/>
          <w:b/>
          <w:bCs/>
        </w:rPr>
      </w:pPr>
      <w:bookmarkStart w:id="147" w:name="_Toc116623784"/>
      <w:bookmarkStart w:id="148" w:name="_Toc146880164"/>
      <w:r w:rsidRPr="0061206E">
        <w:rPr>
          <w:rFonts w:ascii="Mark Pro" w:hAnsi="Mark Pro"/>
          <w:b/>
          <w:bCs/>
        </w:rPr>
        <w:t>Vérification et conservation des dossiers</w:t>
      </w:r>
      <w:bookmarkEnd w:id="147"/>
      <w:bookmarkEnd w:id="148"/>
    </w:p>
    <w:p w14:paraId="130C7F60" w14:textId="77777777" w:rsidR="00EA2F9B" w:rsidRPr="0061206E" w:rsidRDefault="00EA2F9B" w:rsidP="00896C8B">
      <w:pPr>
        <w:pStyle w:val="Paragraphedeliste"/>
        <w:ind w:left="993"/>
        <w:contextualSpacing w:val="0"/>
        <w:rPr>
          <w:rFonts w:ascii="Mark Pro" w:hAnsi="Mark Pro"/>
          <w:b/>
          <w:bCs/>
        </w:rPr>
      </w:pPr>
    </w:p>
    <w:p w14:paraId="0AE95050" w14:textId="591586CA" w:rsidR="00D61F46" w:rsidRDefault="098D6671" w:rsidP="008A436B">
      <w:pPr>
        <w:pStyle w:val="Paragraphedeliste"/>
        <w:numPr>
          <w:ilvl w:val="2"/>
          <w:numId w:val="6"/>
        </w:numPr>
        <w:ind w:left="1560" w:hanging="840"/>
        <w:contextualSpacing w:val="0"/>
        <w:rPr>
          <w:rFonts w:ascii="Mark Pro" w:hAnsi="Mark Pro"/>
        </w:rPr>
      </w:pPr>
      <w:bookmarkStart w:id="149" w:name="_Ref82605670"/>
      <w:r w:rsidRPr="0061206E">
        <w:rPr>
          <w:rFonts w:ascii="Mark Pro" w:hAnsi="Mark Pro"/>
        </w:rPr>
        <w:t>Un organisme agréé</w:t>
      </w:r>
      <w:r w:rsidR="22AEEA1B" w:rsidRPr="0061206E">
        <w:rPr>
          <w:rFonts w:ascii="Mark Pro" w:hAnsi="Mark Pro"/>
        </w:rPr>
        <w:t xml:space="preserve"> se réserve le droit d’exiger de toute personne assujettie ainsi que de toute personne dont </w:t>
      </w:r>
      <w:r w:rsidRPr="0061206E">
        <w:rPr>
          <w:rFonts w:ascii="Mark Pro" w:hAnsi="Mark Pro"/>
        </w:rPr>
        <w:t>l’organisme agréé</w:t>
      </w:r>
      <w:r w:rsidR="22AEEA1B" w:rsidRPr="0061206E">
        <w:rPr>
          <w:rFonts w:ascii="Mark Pro" w:hAnsi="Mark Pro"/>
        </w:rPr>
        <w:t xml:space="preserve"> a des motifs raisonnables de croire qu’elle est une personne assujettie, les livres, registres, documents comptables et tous autres documents jugés nécessaires par </w:t>
      </w:r>
      <w:r w:rsidRPr="0061206E">
        <w:rPr>
          <w:rFonts w:ascii="Mark Pro" w:hAnsi="Mark Pro"/>
        </w:rPr>
        <w:t>l’organisme agréé</w:t>
      </w:r>
      <w:r w:rsidR="22AEEA1B" w:rsidRPr="0061206E">
        <w:rPr>
          <w:rFonts w:ascii="Mark Pro" w:hAnsi="Mark Pro"/>
        </w:rPr>
        <w:t xml:space="preserve"> aux fins d’établir toute contribution payable par cette personne.</w:t>
      </w:r>
      <w:bookmarkEnd w:id="149"/>
    </w:p>
    <w:p w14:paraId="5C4AE345" w14:textId="77777777" w:rsidR="00EA2F9B" w:rsidRPr="0061206E" w:rsidRDefault="00EA2F9B" w:rsidP="00896C8B">
      <w:pPr>
        <w:pStyle w:val="Paragraphedeliste"/>
        <w:ind w:left="1560"/>
        <w:contextualSpacing w:val="0"/>
        <w:rPr>
          <w:rFonts w:ascii="Mark Pro" w:hAnsi="Mark Pro"/>
        </w:rPr>
      </w:pPr>
    </w:p>
    <w:p w14:paraId="2EBF9DD1" w14:textId="6AEDABCC" w:rsidR="00550E61" w:rsidRDefault="00D61F46" w:rsidP="00550E61">
      <w:pPr>
        <w:pStyle w:val="Paragraphedeliste"/>
        <w:ind w:left="1560"/>
        <w:contextualSpacing w:val="0"/>
        <w:rPr>
          <w:rFonts w:ascii="Mark Pro" w:hAnsi="Mark Pro"/>
        </w:rPr>
      </w:pPr>
      <w:r w:rsidRPr="0061206E">
        <w:rPr>
          <w:rFonts w:ascii="Mark Pro" w:hAnsi="Mark Pro"/>
        </w:rPr>
        <w:t xml:space="preserve">Toute personne à qui une telle demande est adressée doit rendre disponibles ces informations pour consultation et prise de copie par </w:t>
      </w:r>
      <w:r w:rsidR="00742A21" w:rsidRPr="0061206E">
        <w:rPr>
          <w:rFonts w:ascii="Mark Pro" w:hAnsi="Mark Pro"/>
        </w:rPr>
        <w:t>l’organisme agréé</w:t>
      </w:r>
      <w:r w:rsidRPr="0061206E">
        <w:rPr>
          <w:rFonts w:ascii="Mark Pro" w:hAnsi="Mark Pro"/>
        </w:rPr>
        <w:t xml:space="preserve"> pendant les heures normales de travail, au plus tard dans les soixante (60) jours suivant</w:t>
      </w:r>
      <w:r w:rsidR="000978D9" w:rsidRPr="0061206E">
        <w:rPr>
          <w:rFonts w:ascii="Mark Pro" w:hAnsi="Mark Pro"/>
        </w:rPr>
        <w:t>s</w:t>
      </w:r>
      <w:r w:rsidRPr="0061206E">
        <w:rPr>
          <w:rFonts w:ascii="Mark Pro" w:hAnsi="Mark Pro"/>
        </w:rPr>
        <w:t xml:space="preserve"> réception d’un avis écrit d</w:t>
      </w:r>
      <w:r w:rsidR="00742A21" w:rsidRPr="0061206E">
        <w:rPr>
          <w:rFonts w:ascii="Mark Pro" w:hAnsi="Mark Pro"/>
        </w:rPr>
        <w:t>e l</w:t>
      </w:r>
      <w:r w:rsidRPr="0061206E">
        <w:rPr>
          <w:rFonts w:ascii="Mark Pro" w:hAnsi="Mark Pro"/>
        </w:rPr>
        <w:t>’</w:t>
      </w:r>
      <w:r w:rsidR="00742A21" w:rsidRPr="0061206E">
        <w:rPr>
          <w:rFonts w:ascii="Mark Pro" w:hAnsi="Mark Pro"/>
        </w:rPr>
        <w:t xml:space="preserve">organisme agréé </w:t>
      </w:r>
      <w:r w:rsidRPr="0061206E">
        <w:rPr>
          <w:rFonts w:ascii="Mark Pro" w:hAnsi="Mark Pro"/>
        </w:rPr>
        <w:t>à cet effet.</w:t>
      </w:r>
    </w:p>
    <w:p w14:paraId="218FB979" w14:textId="77777777" w:rsidR="00EA2F9B" w:rsidRPr="0061206E" w:rsidRDefault="00EA2F9B" w:rsidP="00550E61">
      <w:pPr>
        <w:pStyle w:val="Paragraphedeliste"/>
        <w:ind w:left="1560"/>
        <w:contextualSpacing w:val="0"/>
        <w:rPr>
          <w:rFonts w:ascii="Mark Pro" w:hAnsi="Mark Pro"/>
        </w:rPr>
      </w:pPr>
    </w:p>
    <w:p w14:paraId="5B78AE9F" w14:textId="3F635BCE" w:rsidR="00657124" w:rsidRDefault="22AEEA1B" w:rsidP="008A436B">
      <w:pPr>
        <w:pStyle w:val="Paragraphedeliste"/>
        <w:numPr>
          <w:ilvl w:val="2"/>
          <w:numId w:val="6"/>
        </w:numPr>
        <w:ind w:left="1560" w:hanging="840"/>
        <w:contextualSpacing w:val="0"/>
        <w:rPr>
          <w:rFonts w:ascii="Mark Pro" w:hAnsi="Mark Pro"/>
        </w:rPr>
      </w:pPr>
      <w:bookmarkStart w:id="150" w:name="_Ref82605679"/>
      <w:r w:rsidRPr="0061206E">
        <w:rPr>
          <w:rFonts w:ascii="Mark Pro" w:hAnsi="Mark Pro"/>
        </w:rPr>
        <w:lastRenderedPageBreak/>
        <w:t xml:space="preserve">Outre les informations et documents que la personne assujettie doit soumettre dans le cadre et au soutien de sa déclaration des matières, </w:t>
      </w:r>
      <w:r w:rsidR="07A04881" w:rsidRPr="0061206E">
        <w:rPr>
          <w:rFonts w:ascii="Mark Pro" w:hAnsi="Mark Pro"/>
        </w:rPr>
        <w:t>l’organisme agréé compétent</w:t>
      </w:r>
      <w:r w:rsidRPr="0061206E">
        <w:rPr>
          <w:rFonts w:ascii="Mark Pro" w:hAnsi="Mark Pro"/>
        </w:rPr>
        <w:t xml:space="preserve"> se réserve le droit de demander à celle-ci de fournir, dans les soixante (60) jours suivant</w:t>
      </w:r>
      <w:r w:rsidR="000978D9" w:rsidRPr="0061206E">
        <w:rPr>
          <w:rFonts w:ascii="Mark Pro" w:hAnsi="Mark Pro"/>
        </w:rPr>
        <w:t>s</w:t>
      </w:r>
      <w:r w:rsidRPr="0061206E">
        <w:rPr>
          <w:rFonts w:ascii="Mark Pro" w:hAnsi="Mark Pro"/>
        </w:rPr>
        <w:t xml:space="preserve"> réception d’un avis écrit à cet effet, des informations complémentaires, notamment, la liste complète des contenants et emballages</w:t>
      </w:r>
      <w:r w:rsidR="07A04881" w:rsidRPr="0061206E">
        <w:rPr>
          <w:rFonts w:ascii="Mark Pro" w:hAnsi="Mark Pro"/>
        </w:rPr>
        <w:t>,</w:t>
      </w:r>
      <w:r w:rsidRPr="0061206E">
        <w:rPr>
          <w:rFonts w:ascii="Mark Pro" w:hAnsi="Mark Pro"/>
        </w:rPr>
        <w:t xml:space="preserve"> imprimés </w:t>
      </w:r>
      <w:r w:rsidR="07A04881" w:rsidRPr="0061206E">
        <w:rPr>
          <w:rFonts w:ascii="Mark Pro" w:hAnsi="Mark Pro"/>
        </w:rPr>
        <w:t xml:space="preserve">et journaux </w:t>
      </w:r>
      <w:r w:rsidRPr="0061206E">
        <w:rPr>
          <w:rFonts w:ascii="Mark Pro" w:hAnsi="Mark Pro"/>
        </w:rPr>
        <w:t xml:space="preserve">visés au Tarif, que ces renseignements aient servi à l’élaboration de la déclaration ou non, les tableaux de données, les rapports de vérification, les listes de marques </w:t>
      </w:r>
      <w:r w:rsidR="00B576FB">
        <w:rPr>
          <w:rFonts w:ascii="Mark Pro" w:hAnsi="Mark Pro"/>
        </w:rPr>
        <w:t xml:space="preserve">de commerce </w:t>
      </w:r>
      <w:r w:rsidRPr="0061206E">
        <w:rPr>
          <w:rFonts w:ascii="Mark Pro" w:hAnsi="Mark Pro"/>
        </w:rPr>
        <w:t xml:space="preserve">déclarées et les listes de marques </w:t>
      </w:r>
      <w:r w:rsidR="00B576FB">
        <w:rPr>
          <w:rFonts w:ascii="Mark Pro" w:hAnsi="Mark Pro"/>
        </w:rPr>
        <w:t>de commerce</w:t>
      </w:r>
      <w:r w:rsidRPr="0061206E">
        <w:rPr>
          <w:rFonts w:ascii="Mark Pro" w:hAnsi="Mark Pro"/>
        </w:rPr>
        <w:t xml:space="preserve"> exclues de la déclaration des matières et la distribution des pourcentages, et qui ont été utilisées par la personne assujettie pour élaborer sa déclaration.</w:t>
      </w:r>
      <w:bookmarkEnd w:id="150"/>
    </w:p>
    <w:p w14:paraId="45928992" w14:textId="77777777" w:rsidR="00EA2F9B" w:rsidRPr="0061206E" w:rsidRDefault="00EA2F9B" w:rsidP="00896C8B">
      <w:pPr>
        <w:pStyle w:val="Paragraphedeliste"/>
        <w:ind w:left="1560"/>
        <w:contextualSpacing w:val="0"/>
        <w:rPr>
          <w:rFonts w:ascii="Mark Pro" w:hAnsi="Mark Pro"/>
        </w:rPr>
      </w:pPr>
    </w:p>
    <w:p w14:paraId="48F33E27" w14:textId="29FF54B8" w:rsidR="00657124" w:rsidRPr="0061206E" w:rsidRDefault="628B12B8" w:rsidP="008A436B">
      <w:pPr>
        <w:pStyle w:val="Paragraphedeliste"/>
        <w:numPr>
          <w:ilvl w:val="2"/>
          <w:numId w:val="6"/>
        </w:numPr>
        <w:ind w:left="1560" w:hanging="840"/>
        <w:rPr>
          <w:rFonts w:ascii="Mark Pro" w:hAnsi="Mark Pro"/>
        </w:rPr>
      </w:pPr>
      <w:r w:rsidRPr="0061206E">
        <w:rPr>
          <w:rFonts w:ascii="Mark Pro" w:hAnsi="Mark Pro"/>
        </w:rPr>
        <w:t xml:space="preserve">Lorsqu’une personne assujettie ne fournit pas l’information et les documents requis par </w:t>
      </w:r>
      <w:r w:rsidR="07A04881" w:rsidRPr="0061206E">
        <w:rPr>
          <w:rFonts w:ascii="Mark Pro" w:hAnsi="Mark Pro"/>
        </w:rPr>
        <w:t>un organisme agréé</w:t>
      </w:r>
      <w:r w:rsidRPr="0061206E">
        <w:rPr>
          <w:rFonts w:ascii="Mark Pro" w:hAnsi="Mark Pro"/>
        </w:rPr>
        <w:t xml:space="preserve"> dans le délai prévu en vertu de l’article </w:t>
      </w:r>
      <w:r w:rsidR="00657124" w:rsidRPr="0061206E">
        <w:rPr>
          <w:rFonts w:ascii="Mark Pro" w:hAnsi="Mark Pro"/>
        </w:rPr>
        <w:fldChar w:fldCharType="begin"/>
      </w:r>
      <w:r w:rsidR="00657124" w:rsidRPr="0061206E">
        <w:rPr>
          <w:rFonts w:ascii="Mark Pro" w:hAnsi="Mark Pro"/>
        </w:rPr>
        <w:instrText xml:space="preserve"> REF _Ref82605670 \r \h </w:instrText>
      </w:r>
      <w:r w:rsidR="0061206E">
        <w:rPr>
          <w:rFonts w:ascii="Mark Pro" w:hAnsi="Mark Pro"/>
        </w:rPr>
        <w:instrText xml:space="preserve"> \* MERGEFORMAT </w:instrText>
      </w:r>
      <w:r w:rsidR="00657124" w:rsidRPr="0061206E">
        <w:rPr>
          <w:rFonts w:ascii="Mark Pro" w:hAnsi="Mark Pro"/>
        </w:rPr>
      </w:r>
      <w:r w:rsidR="00657124" w:rsidRPr="0061206E">
        <w:rPr>
          <w:rFonts w:ascii="Mark Pro" w:hAnsi="Mark Pro"/>
        </w:rPr>
        <w:fldChar w:fldCharType="separate"/>
      </w:r>
      <w:r w:rsidR="003D1B5E">
        <w:rPr>
          <w:rFonts w:ascii="Mark Pro" w:hAnsi="Mark Pro"/>
        </w:rPr>
        <w:t>6.3.1</w:t>
      </w:r>
      <w:r w:rsidR="00657124" w:rsidRPr="0061206E">
        <w:rPr>
          <w:rFonts w:ascii="Mark Pro" w:hAnsi="Mark Pro"/>
        </w:rPr>
        <w:fldChar w:fldCharType="end"/>
      </w:r>
      <w:r w:rsidRPr="0061206E">
        <w:rPr>
          <w:rFonts w:ascii="Mark Pro" w:hAnsi="Mark Pro"/>
        </w:rPr>
        <w:t xml:space="preserve"> ou </w:t>
      </w:r>
      <w:r w:rsidR="00657124" w:rsidRPr="0061206E">
        <w:rPr>
          <w:rFonts w:ascii="Mark Pro" w:hAnsi="Mark Pro"/>
        </w:rPr>
        <w:fldChar w:fldCharType="begin"/>
      </w:r>
      <w:r w:rsidR="00657124" w:rsidRPr="0061206E">
        <w:rPr>
          <w:rFonts w:ascii="Mark Pro" w:hAnsi="Mark Pro"/>
        </w:rPr>
        <w:instrText xml:space="preserve"> REF _Ref82605679 \r \h </w:instrText>
      </w:r>
      <w:r w:rsidR="0061206E">
        <w:rPr>
          <w:rFonts w:ascii="Mark Pro" w:hAnsi="Mark Pro"/>
        </w:rPr>
        <w:instrText xml:space="preserve"> \* MERGEFORMAT </w:instrText>
      </w:r>
      <w:r w:rsidR="00657124" w:rsidRPr="0061206E">
        <w:rPr>
          <w:rFonts w:ascii="Mark Pro" w:hAnsi="Mark Pro"/>
        </w:rPr>
      </w:r>
      <w:r w:rsidR="00657124" w:rsidRPr="0061206E">
        <w:rPr>
          <w:rFonts w:ascii="Mark Pro" w:hAnsi="Mark Pro"/>
        </w:rPr>
        <w:fldChar w:fldCharType="separate"/>
      </w:r>
      <w:r w:rsidR="003D1B5E">
        <w:rPr>
          <w:rFonts w:ascii="Mark Pro" w:hAnsi="Mark Pro"/>
        </w:rPr>
        <w:t>6.3.2</w:t>
      </w:r>
      <w:r w:rsidR="00657124" w:rsidRPr="0061206E">
        <w:rPr>
          <w:rFonts w:ascii="Mark Pro" w:hAnsi="Mark Pro"/>
        </w:rPr>
        <w:fldChar w:fldCharType="end"/>
      </w:r>
      <w:r w:rsidRPr="0061206E">
        <w:rPr>
          <w:rFonts w:ascii="Mark Pro" w:hAnsi="Mark Pro"/>
        </w:rPr>
        <w:t xml:space="preserve">, selon le cas, elle est assujettie au paiement de frais administratifs correspondant au montant le plus élevé entre </w:t>
      </w:r>
      <w:r w:rsidR="00EE5CBB" w:rsidRPr="0061206E">
        <w:rPr>
          <w:rFonts w:ascii="Mark Pro" w:hAnsi="Mark Pro"/>
        </w:rPr>
        <w:t>250</w:t>
      </w:r>
      <w:r w:rsidRPr="0061206E">
        <w:rPr>
          <w:rFonts w:ascii="Mark Pro" w:hAnsi="Mark Pro"/>
        </w:rPr>
        <w:t xml:space="preserve">$ et </w:t>
      </w:r>
      <w:r w:rsidR="00EE5CBB" w:rsidRPr="0061206E">
        <w:rPr>
          <w:rFonts w:ascii="Mark Pro" w:hAnsi="Mark Pro"/>
        </w:rPr>
        <w:t>1</w:t>
      </w:r>
      <w:r w:rsidRPr="0061206E">
        <w:rPr>
          <w:rFonts w:ascii="Mark Pro" w:hAnsi="Mark Pro"/>
        </w:rPr>
        <w:t>% de la contribution</w:t>
      </w:r>
      <w:r w:rsidR="00EC05E5">
        <w:rPr>
          <w:rFonts w:ascii="Mark Pro" w:hAnsi="Mark Pro"/>
        </w:rPr>
        <w:t xml:space="preserve"> payable</w:t>
      </w:r>
      <w:r w:rsidRPr="0061206E">
        <w:rPr>
          <w:rFonts w:ascii="Mark Pro" w:hAnsi="Mark Pro"/>
        </w:rPr>
        <w:t xml:space="preserve"> due pour l’année d’assujettissement en question </w:t>
      </w:r>
      <w:r w:rsidR="00A36557" w:rsidRPr="0061206E">
        <w:rPr>
          <w:rFonts w:ascii="Mark Pro" w:hAnsi="Mark Pro"/>
        </w:rPr>
        <w:t>à la suite de</w:t>
      </w:r>
      <w:r w:rsidRPr="0061206E">
        <w:rPr>
          <w:rFonts w:ascii="Mark Pro" w:hAnsi="Mark Pro"/>
        </w:rPr>
        <w:t xml:space="preserve"> ce défaut, jusqu’à concurrence de </w:t>
      </w:r>
      <w:r w:rsidR="00EE5CBB" w:rsidRPr="0061206E">
        <w:rPr>
          <w:rFonts w:ascii="Mark Pro" w:hAnsi="Mark Pro"/>
        </w:rPr>
        <w:t>25 000</w:t>
      </w:r>
      <w:r w:rsidRPr="0061206E">
        <w:rPr>
          <w:rFonts w:ascii="Mark Pro" w:hAnsi="Mark Pro"/>
        </w:rPr>
        <w:t>$.</w:t>
      </w:r>
    </w:p>
    <w:p w14:paraId="4EDCC089" w14:textId="77777777" w:rsidR="006F1DDA" w:rsidRPr="0061206E" w:rsidRDefault="006F1DDA" w:rsidP="006F1DDA">
      <w:pPr>
        <w:pStyle w:val="Paragraphedeliste"/>
        <w:ind w:left="1560"/>
        <w:rPr>
          <w:rFonts w:ascii="Mark Pro" w:hAnsi="Mark Pro"/>
        </w:rPr>
      </w:pPr>
    </w:p>
    <w:p w14:paraId="271FF735" w14:textId="3D644C8C" w:rsidR="00EA2F9B" w:rsidRPr="00896C8B" w:rsidRDefault="628B12B8" w:rsidP="00EA2F9B">
      <w:pPr>
        <w:pStyle w:val="Paragraphedeliste"/>
        <w:numPr>
          <w:ilvl w:val="2"/>
          <w:numId w:val="6"/>
        </w:numPr>
        <w:ind w:left="1560" w:hanging="840"/>
        <w:contextualSpacing w:val="0"/>
        <w:rPr>
          <w:rFonts w:ascii="Mark Pro" w:hAnsi="Mark Pro"/>
        </w:rPr>
      </w:pPr>
      <w:r w:rsidRPr="0061206E">
        <w:rPr>
          <w:rFonts w:ascii="Mark Pro" w:hAnsi="Mark Pro"/>
        </w:rPr>
        <w:t>Toute personne assujettie doit conserver tous les documents et autres supports ayant servi à la rédaction de la déclaration des matières</w:t>
      </w:r>
      <w:r w:rsidR="63F56CDF" w:rsidRPr="0061206E">
        <w:rPr>
          <w:rFonts w:ascii="Mark Pro" w:hAnsi="Mark Pro"/>
        </w:rPr>
        <w:t xml:space="preserve"> </w:t>
      </w:r>
      <w:r w:rsidRPr="0061206E">
        <w:rPr>
          <w:rFonts w:ascii="Mark Pro" w:hAnsi="Mark Pro"/>
        </w:rPr>
        <w:t>et ce, pendant une période d’au moins cinq (5) ans à partir de la date de transmission de cette déclaration des matières</w:t>
      </w:r>
      <w:r w:rsidR="00656C72" w:rsidRPr="0061206E">
        <w:rPr>
          <w:rFonts w:ascii="Mark Pro" w:hAnsi="Mark Pro"/>
        </w:rPr>
        <w:t>.</w:t>
      </w:r>
    </w:p>
    <w:p w14:paraId="258CD6FA" w14:textId="77777777" w:rsidR="00EA2F9B" w:rsidRPr="005E1053" w:rsidRDefault="00EA2F9B" w:rsidP="00896C8B">
      <w:pPr>
        <w:pStyle w:val="Paragraphedeliste"/>
        <w:ind w:left="1560"/>
        <w:contextualSpacing w:val="0"/>
        <w:rPr>
          <w:rFonts w:ascii="Mark Pro" w:hAnsi="Mark Pro"/>
        </w:rPr>
      </w:pPr>
    </w:p>
    <w:p w14:paraId="4DF957C4" w14:textId="77777777" w:rsidR="00657124" w:rsidRDefault="628B12B8" w:rsidP="008A436B">
      <w:pPr>
        <w:pStyle w:val="Paragraphedeliste"/>
        <w:numPr>
          <w:ilvl w:val="0"/>
          <w:numId w:val="6"/>
        </w:numPr>
        <w:contextualSpacing w:val="0"/>
        <w:outlineLvl w:val="0"/>
        <w:rPr>
          <w:rFonts w:ascii="Mark Pro" w:hAnsi="Mark Pro"/>
          <w:b/>
          <w:bCs/>
        </w:rPr>
      </w:pPr>
      <w:bookmarkStart w:id="151" w:name="_Ref82604460"/>
      <w:bookmarkStart w:id="152" w:name="_Toc116623785"/>
      <w:bookmarkStart w:id="153" w:name="_Toc146880165"/>
      <w:r w:rsidRPr="0061206E">
        <w:rPr>
          <w:rFonts w:ascii="Mark Pro" w:hAnsi="Mark Pro"/>
          <w:b/>
          <w:bCs/>
        </w:rPr>
        <w:t>RÉSOLUTION DES DIFFÉRENDS</w:t>
      </w:r>
      <w:bookmarkEnd w:id="151"/>
      <w:bookmarkEnd w:id="152"/>
      <w:bookmarkEnd w:id="153"/>
      <w:r w:rsidRPr="0061206E">
        <w:rPr>
          <w:rFonts w:ascii="Mark Pro" w:hAnsi="Mark Pro"/>
          <w:b/>
          <w:bCs/>
        </w:rPr>
        <w:t xml:space="preserve"> </w:t>
      </w:r>
    </w:p>
    <w:p w14:paraId="6A1B4A66" w14:textId="77777777" w:rsidR="00EA2F9B" w:rsidRPr="0061206E" w:rsidRDefault="00EA2F9B" w:rsidP="00896C8B">
      <w:pPr>
        <w:pStyle w:val="Paragraphedeliste"/>
        <w:ind w:left="360"/>
        <w:contextualSpacing w:val="0"/>
        <w:rPr>
          <w:rFonts w:ascii="Mark Pro" w:hAnsi="Mark Pro"/>
          <w:b/>
          <w:bCs/>
        </w:rPr>
      </w:pPr>
    </w:p>
    <w:p w14:paraId="5CB54747" w14:textId="45FAE192" w:rsidR="00657124" w:rsidRDefault="628B12B8" w:rsidP="008A436B">
      <w:pPr>
        <w:pStyle w:val="Paragraphedeliste"/>
        <w:numPr>
          <w:ilvl w:val="1"/>
          <w:numId w:val="6"/>
        </w:numPr>
        <w:ind w:left="993" w:hanging="633"/>
        <w:contextualSpacing w:val="0"/>
        <w:outlineLvl w:val="1"/>
        <w:rPr>
          <w:rFonts w:ascii="Mark Pro" w:hAnsi="Mark Pro"/>
          <w:b/>
          <w:bCs/>
        </w:rPr>
      </w:pPr>
      <w:bookmarkStart w:id="154" w:name="_Toc116623786"/>
      <w:bookmarkStart w:id="155" w:name="_Toc146880166"/>
      <w:r w:rsidRPr="0061206E">
        <w:rPr>
          <w:rFonts w:ascii="Mark Pro" w:hAnsi="Mark Pro"/>
          <w:b/>
          <w:bCs/>
        </w:rPr>
        <w:t>Procédure</w:t>
      </w:r>
      <w:bookmarkEnd w:id="154"/>
      <w:bookmarkEnd w:id="155"/>
    </w:p>
    <w:p w14:paraId="3CDA1CE1" w14:textId="77777777" w:rsidR="00EA2F9B" w:rsidRPr="0061206E" w:rsidRDefault="00EA2F9B" w:rsidP="00896C8B">
      <w:pPr>
        <w:pStyle w:val="Paragraphedeliste"/>
        <w:ind w:left="993"/>
        <w:contextualSpacing w:val="0"/>
        <w:rPr>
          <w:rFonts w:ascii="Mark Pro" w:hAnsi="Mark Pro"/>
          <w:b/>
          <w:bCs/>
        </w:rPr>
      </w:pPr>
    </w:p>
    <w:p w14:paraId="317C6149" w14:textId="2FFAC386" w:rsidR="00657124" w:rsidRPr="0061206E" w:rsidRDefault="628B12B8" w:rsidP="008A436B">
      <w:pPr>
        <w:pStyle w:val="Paragraphedeliste"/>
        <w:numPr>
          <w:ilvl w:val="2"/>
          <w:numId w:val="6"/>
        </w:numPr>
        <w:ind w:left="1560" w:hanging="840"/>
        <w:rPr>
          <w:rFonts w:ascii="Mark Pro" w:hAnsi="Mark Pro"/>
        </w:rPr>
      </w:pPr>
      <w:bookmarkStart w:id="156" w:name="_Ref82606997"/>
      <w:r w:rsidRPr="0061206E">
        <w:rPr>
          <w:rFonts w:ascii="Mark Pro" w:hAnsi="Mark Pro"/>
        </w:rPr>
        <w:t xml:space="preserve">En cas de différend entre la personne assujettie et </w:t>
      </w:r>
      <w:r w:rsidR="7F9F21CF" w:rsidRPr="0061206E">
        <w:rPr>
          <w:rFonts w:ascii="Mark Pro" w:hAnsi="Mark Pro"/>
        </w:rPr>
        <w:t>un organisme agréé</w:t>
      </w:r>
      <w:r w:rsidRPr="0061206E">
        <w:rPr>
          <w:rFonts w:ascii="Mark Pro" w:hAnsi="Mark Pro"/>
        </w:rPr>
        <w:t xml:space="preserve"> quant</w:t>
      </w:r>
      <w:r w:rsidR="7F9F21CF" w:rsidRPr="0061206E">
        <w:rPr>
          <w:rFonts w:ascii="Mark Pro" w:hAnsi="Mark Pro"/>
        </w:rPr>
        <w:t xml:space="preserve"> </w:t>
      </w:r>
      <w:r w:rsidR="58F88119" w:rsidRPr="0061206E">
        <w:rPr>
          <w:rFonts w:ascii="Mark Pro" w:hAnsi="Mark Pro"/>
        </w:rPr>
        <w:t xml:space="preserve">à la quantité ou la qualification des </w:t>
      </w:r>
      <w:r w:rsidR="7F9F21CF" w:rsidRPr="0061206E">
        <w:rPr>
          <w:rFonts w:ascii="Mark Pro" w:hAnsi="Mark Pro"/>
        </w:rPr>
        <w:t>matières</w:t>
      </w:r>
      <w:r w:rsidRPr="0061206E">
        <w:rPr>
          <w:rFonts w:ascii="Mark Pro" w:hAnsi="Mark Pro"/>
        </w:rPr>
        <w:t xml:space="preserve"> devant être prises en compte dans la déclaration des matières suite à l’émission d’une facture imposée en vertu de l’article </w:t>
      </w:r>
      <w:r w:rsidR="00657124" w:rsidRPr="0061206E">
        <w:rPr>
          <w:rFonts w:ascii="Mark Pro" w:hAnsi="Mark Pro"/>
        </w:rPr>
        <w:fldChar w:fldCharType="begin"/>
      </w:r>
      <w:r w:rsidR="00657124" w:rsidRPr="0061206E">
        <w:rPr>
          <w:rFonts w:ascii="Mark Pro" w:hAnsi="Mark Pro"/>
        </w:rPr>
        <w:instrText xml:space="preserve"> REF _Ref82527629 \r \h </w:instrText>
      </w:r>
      <w:r w:rsidR="0061206E">
        <w:rPr>
          <w:rFonts w:ascii="Mark Pro" w:hAnsi="Mark Pro"/>
        </w:rPr>
        <w:instrText xml:space="preserve"> \* MERGEFORMAT </w:instrText>
      </w:r>
      <w:r w:rsidR="00657124" w:rsidRPr="0061206E">
        <w:rPr>
          <w:rFonts w:ascii="Mark Pro" w:hAnsi="Mark Pro"/>
        </w:rPr>
      </w:r>
      <w:r w:rsidR="00657124" w:rsidRPr="0061206E">
        <w:rPr>
          <w:rFonts w:ascii="Mark Pro" w:hAnsi="Mark Pro"/>
        </w:rPr>
        <w:fldChar w:fldCharType="separate"/>
      </w:r>
      <w:r w:rsidR="003D1B5E">
        <w:rPr>
          <w:rFonts w:ascii="Mark Pro" w:hAnsi="Mark Pro"/>
        </w:rPr>
        <w:t>6.2.2</w:t>
      </w:r>
      <w:r w:rsidR="00657124" w:rsidRPr="0061206E">
        <w:rPr>
          <w:rFonts w:ascii="Mark Pro" w:hAnsi="Mark Pro"/>
        </w:rPr>
        <w:fldChar w:fldCharType="end"/>
      </w:r>
      <w:r w:rsidRPr="0061206E">
        <w:rPr>
          <w:rFonts w:ascii="Mark Pro" w:hAnsi="Mark Pro"/>
        </w:rPr>
        <w:t xml:space="preserve"> du Tarif ou suite à l’émission d’une facture révisée en vertu de l’article </w:t>
      </w:r>
      <w:r w:rsidR="00657124" w:rsidRPr="0061206E">
        <w:rPr>
          <w:rFonts w:ascii="Mark Pro" w:hAnsi="Mark Pro"/>
        </w:rPr>
        <w:fldChar w:fldCharType="begin"/>
      </w:r>
      <w:r w:rsidR="00657124" w:rsidRPr="0061206E">
        <w:rPr>
          <w:rFonts w:ascii="Mark Pro" w:hAnsi="Mark Pro"/>
        </w:rPr>
        <w:instrText xml:space="preserve"> REF _Ref82604535 \r \h </w:instrText>
      </w:r>
      <w:r w:rsidR="0061206E">
        <w:rPr>
          <w:rFonts w:ascii="Mark Pro" w:hAnsi="Mark Pro"/>
        </w:rPr>
        <w:instrText xml:space="preserve"> \* MERGEFORMAT </w:instrText>
      </w:r>
      <w:r w:rsidR="00657124" w:rsidRPr="0061206E">
        <w:rPr>
          <w:rFonts w:ascii="Mark Pro" w:hAnsi="Mark Pro"/>
        </w:rPr>
      </w:r>
      <w:r w:rsidR="00657124" w:rsidRPr="0061206E">
        <w:rPr>
          <w:rFonts w:ascii="Mark Pro" w:hAnsi="Mark Pro"/>
        </w:rPr>
        <w:fldChar w:fldCharType="separate"/>
      </w:r>
      <w:r w:rsidR="003D1B5E">
        <w:rPr>
          <w:rFonts w:ascii="Mark Pro" w:hAnsi="Mark Pro"/>
        </w:rPr>
        <w:t>6.2.3</w:t>
      </w:r>
      <w:r w:rsidR="00657124" w:rsidRPr="0061206E">
        <w:rPr>
          <w:rFonts w:ascii="Mark Pro" w:hAnsi="Mark Pro"/>
        </w:rPr>
        <w:fldChar w:fldCharType="end"/>
      </w:r>
      <w:r w:rsidRPr="0061206E">
        <w:rPr>
          <w:rFonts w:ascii="Mark Pro" w:hAnsi="Mark Pro"/>
        </w:rPr>
        <w:t xml:space="preserve"> ou </w:t>
      </w:r>
      <w:r w:rsidR="00657124" w:rsidRPr="0061206E">
        <w:rPr>
          <w:rFonts w:ascii="Mark Pro" w:hAnsi="Mark Pro"/>
        </w:rPr>
        <w:fldChar w:fldCharType="begin"/>
      </w:r>
      <w:r w:rsidR="00657124" w:rsidRPr="0061206E">
        <w:rPr>
          <w:rFonts w:ascii="Mark Pro" w:hAnsi="Mark Pro"/>
        </w:rPr>
        <w:instrText xml:space="preserve"> REF _Ref82604411 \r \h </w:instrText>
      </w:r>
      <w:r w:rsidR="0061206E">
        <w:rPr>
          <w:rFonts w:ascii="Mark Pro" w:hAnsi="Mark Pro"/>
        </w:rPr>
        <w:instrText xml:space="preserve"> \* MERGEFORMAT </w:instrText>
      </w:r>
      <w:r w:rsidR="00657124" w:rsidRPr="0061206E">
        <w:rPr>
          <w:rFonts w:ascii="Mark Pro" w:hAnsi="Mark Pro"/>
        </w:rPr>
      </w:r>
      <w:r w:rsidR="00657124" w:rsidRPr="0061206E">
        <w:rPr>
          <w:rFonts w:ascii="Mark Pro" w:hAnsi="Mark Pro"/>
        </w:rPr>
        <w:fldChar w:fldCharType="separate"/>
      </w:r>
      <w:r w:rsidR="003D1B5E">
        <w:rPr>
          <w:rFonts w:ascii="Mark Pro" w:hAnsi="Mark Pro"/>
        </w:rPr>
        <w:t>6.2.4</w:t>
      </w:r>
      <w:r w:rsidR="00657124" w:rsidRPr="0061206E">
        <w:rPr>
          <w:rFonts w:ascii="Mark Pro" w:hAnsi="Mark Pro"/>
        </w:rPr>
        <w:fldChar w:fldCharType="end"/>
      </w:r>
      <w:r w:rsidRPr="0061206E">
        <w:rPr>
          <w:rFonts w:ascii="Mark Pro" w:hAnsi="Mark Pro"/>
        </w:rPr>
        <w:t xml:space="preserve"> du Tarif,</w:t>
      </w:r>
      <w:r w:rsidR="7F9F21CF" w:rsidRPr="0061206E">
        <w:rPr>
          <w:rFonts w:ascii="Mark Pro" w:hAnsi="Mark Pro"/>
        </w:rPr>
        <w:t xml:space="preserve"> </w:t>
      </w:r>
      <w:r w:rsidRPr="0061206E">
        <w:rPr>
          <w:rFonts w:ascii="Mark Pro" w:hAnsi="Mark Pro"/>
        </w:rPr>
        <w:t xml:space="preserve">la personne assujettie et </w:t>
      </w:r>
      <w:r w:rsidR="7F9F21CF" w:rsidRPr="0061206E">
        <w:rPr>
          <w:rFonts w:ascii="Mark Pro" w:hAnsi="Mark Pro"/>
        </w:rPr>
        <w:t>l’organisme agréé</w:t>
      </w:r>
      <w:r w:rsidRPr="0061206E">
        <w:rPr>
          <w:rFonts w:ascii="Mark Pro" w:hAnsi="Mark Pro"/>
        </w:rPr>
        <w:t xml:space="preserve"> s’efforceront de résoudre le différend au moyen de discussions entre leurs représentants respectifs dans les trente (30) jours suivant l’émission de la facture</w:t>
      </w:r>
      <w:r w:rsidR="7F9F21CF" w:rsidRPr="0061206E">
        <w:rPr>
          <w:rFonts w:ascii="Mark Pro" w:hAnsi="Mark Pro"/>
        </w:rPr>
        <w:t>, d’un avis de différend écrit ou d’un commun accord, lequel sera consigné par écrit</w:t>
      </w:r>
      <w:r w:rsidRPr="0061206E">
        <w:rPr>
          <w:rFonts w:ascii="Mark Pro" w:hAnsi="Mark Pro"/>
        </w:rPr>
        <w:t>.</w:t>
      </w:r>
      <w:bookmarkEnd w:id="156"/>
    </w:p>
    <w:p w14:paraId="7030634B" w14:textId="77777777" w:rsidR="006F1DDA" w:rsidRPr="0061206E" w:rsidRDefault="006F1DDA" w:rsidP="006F1DDA">
      <w:pPr>
        <w:pStyle w:val="Paragraphedeliste"/>
        <w:ind w:left="1560"/>
        <w:rPr>
          <w:rFonts w:ascii="Mark Pro" w:hAnsi="Mark Pro"/>
        </w:rPr>
      </w:pPr>
    </w:p>
    <w:p w14:paraId="64470961" w14:textId="6384B36F" w:rsidR="00A4631C" w:rsidRDefault="628B12B8" w:rsidP="008A436B">
      <w:pPr>
        <w:pStyle w:val="Paragraphedeliste"/>
        <w:numPr>
          <w:ilvl w:val="2"/>
          <w:numId w:val="6"/>
        </w:numPr>
        <w:ind w:left="1560" w:hanging="840"/>
        <w:contextualSpacing w:val="0"/>
        <w:rPr>
          <w:rFonts w:ascii="Mark Pro" w:hAnsi="Mark Pro"/>
        </w:rPr>
      </w:pPr>
      <w:r w:rsidRPr="0061206E">
        <w:rPr>
          <w:rFonts w:ascii="Mark Pro" w:hAnsi="Mark Pro"/>
        </w:rPr>
        <w:t xml:space="preserve">Si le différend n’est pas résolu </w:t>
      </w:r>
      <w:r w:rsidR="79935534" w:rsidRPr="0061206E">
        <w:rPr>
          <w:rFonts w:ascii="Mark Pro" w:hAnsi="Mark Pro"/>
        </w:rPr>
        <w:t xml:space="preserve">à l’expiration du délai </w:t>
      </w:r>
      <w:r w:rsidR="5CCC6B8F" w:rsidRPr="0061206E">
        <w:rPr>
          <w:rFonts w:ascii="Mark Pro" w:hAnsi="Mark Pro"/>
        </w:rPr>
        <w:t>prescrit, l’organisme agré</w:t>
      </w:r>
      <w:r w:rsidR="2E42354C" w:rsidRPr="0061206E">
        <w:rPr>
          <w:rFonts w:ascii="Mark Pro" w:hAnsi="Mark Pro"/>
        </w:rPr>
        <w:t xml:space="preserve">é </w:t>
      </w:r>
      <w:r w:rsidR="1091310E" w:rsidRPr="0061206E">
        <w:rPr>
          <w:rFonts w:ascii="Mark Pro" w:hAnsi="Mark Pro"/>
        </w:rPr>
        <w:t>peut avoir recours aux tribunaux de droit commun ou à tou</w:t>
      </w:r>
      <w:r w:rsidR="761E978E" w:rsidRPr="0061206E">
        <w:rPr>
          <w:rFonts w:ascii="Mark Pro" w:hAnsi="Mark Pro"/>
        </w:rPr>
        <w:t xml:space="preserve">tes méthodes de règlements de différends alternatifs de son choix. </w:t>
      </w:r>
    </w:p>
    <w:p w14:paraId="41EC2D71" w14:textId="77777777" w:rsidR="00EA2F9B" w:rsidRPr="00896C8B" w:rsidRDefault="00EA2F9B" w:rsidP="00896C8B">
      <w:pPr>
        <w:rPr>
          <w:rFonts w:ascii="Mark Pro" w:hAnsi="Mark Pro"/>
        </w:rPr>
      </w:pPr>
    </w:p>
    <w:p w14:paraId="62D8AEEE" w14:textId="27BF6527" w:rsidR="00550E61" w:rsidRPr="0061206E" w:rsidRDefault="6F289B17" w:rsidP="008A436B">
      <w:pPr>
        <w:pStyle w:val="Paragraphedeliste"/>
        <w:numPr>
          <w:ilvl w:val="2"/>
          <w:numId w:val="6"/>
        </w:numPr>
        <w:ind w:left="1560" w:hanging="840"/>
        <w:contextualSpacing w:val="0"/>
        <w:rPr>
          <w:rFonts w:ascii="Mark Pro" w:hAnsi="Mark Pro"/>
        </w:rPr>
      </w:pPr>
      <w:r w:rsidRPr="0061206E">
        <w:rPr>
          <w:rFonts w:ascii="Mark Pro" w:hAnsi="Mark Pro"/>
        </w:rPr>
        <w:t xml:space="preserve">Le non-paiement ou l’omission de la part de la </w:t>
      </w:r>
      <w:r w:rsidR="79935534" w:rsidRPr="0061206E">
        <w:rPr>
          <w:rFonts w:ascii="Mark Pro" w:hAnsi="Mark Pro"/>
        </w:rPr>
        <w:t>p</w:t>
      </w:r>
      <w:r w:rsidRPr="0061206E">
        <w:rPr>
          <w:rFonts w:ascii="Mark Pro" w:hAnsi="Mark Pro"/>
        </w:rPr>
        <w:t>ersonne assujettie de soumettre une déclaration</w:t>
      </w:r>
      <w:r w:rsidR="0017267B">
        <w:rPr>
          <w:rFonts w:ascii="Mark Pro" w:hAnsi="Mark Pro"/>
        </w:rPr>
        <w:t xml:space="preserve"> des matières</w:t>
      </w:r>
      <w:r w:rsidRPr="0061206E">
        <w:rPr>
          <w:rFonts w:ascii="Mark Pro" w:hAnsi="Mark Pro"/>
        </w:rPr>
        <w:t xml:space="preserve"> ne peuvent faire l’objet d’arbitrage.</w:t>
      </w:r>
    </w:p>
    <w:p w14:paraId="1B777152" w14:textId="77777777" w:rsidR="00101321" w:rsidRPr="0061206E" w:rsidRDefault="00101321" w:rsidP="008E50D6">
      <w:pPr>
        <w:rPr>
          <w:rFonts w:ascii="Mark Pro" w:hAnsi="Mark Pro"/>
        </w:rPr>
      </w:pPr>
    </w:p>
    <w:p w14:paraId="1998BF78" w14:textId="77777777" w:rsidR="00657124" w:rsidRDefault="628B12B8" w:rsidP="002F43D5">
      <w:pPr>
        <w:pStyle w:val="Paragraphedeliste"/>
        <w:keepNext/>
        <w:numPr>
          <w:ilvl w:val="0"/>
          <w:numId w:val="6"/>
        </w:numPr>
        <w:contextualSpacing w:val="0"/>
        <w:outlineLvl w:val="0"/>
        <w:rPr>
          <w:rFonts w:ascii="Mark Pro" w:hAnsi="Mark Pro"/>
          <w:b/>
          <w:bCs/>
        </w:rPr>
      </w:pPr>
      <w:r w:rsidRPr="0061206E">
        <w:rPr>
          <w:rFonts w:ascii="Mark Pro" w:hAnsi="Mark Pro"/>
          <w:b/>
          <w:bCs/>
        </w:rPr>
        <w:lastRenderedPageBreak/>
        <w:t xml:space="preserve"> </w:t>
      </w:r>
      <w:bookmarkStart w:id="157" w:name="_Toc116623787"/>
      <w:bookmarkStart w:id="158" w:name="_Toc146880167"/>
      <w:r w:rsidRPr="0061206E">
        <w:rPr>
          <w:rFonts w:ascii="Mark Pro" w:hAnsi="Mark Pro"/>
          <w:b/>
          <w:bCs/>
        </w:rPr>
        <w:t>AJUSTEMENTS</w:t>
      </w:r>
      <w:bookmarkEnd w:id="157"/>
      <w:bookmarkEnd w:id="158"/>
      <w:r w:rsidRPr="0061206E">
        <w:rPr>
          <w:rFonts w:ascii="Mark Pro" w:hAnsi="Mark Pro"/>
          <w:b/>
          <w:bCs/>
        </w:rPr>
        <w:t xml:space="preserve"> </w:t>
      </w:r>
    </w:p>
    <w:p w14:paraId="4F826A8C" w14:textId="77777777" w:rsidR="00EA2F9B" w:rsidRPr="0061206E" w:rsidRDefault="00EA2F9B" w:rsidP="002F43D5">
      <w:pPr>
        <w:pStyle w:val="Paragraphedeliste"/>
        <w:keepNext/>
        <w:ind w:left="360"/>
        <w:contextualSpacing w:val="0"/>
        <w:rPr>
          <w:rFonts w:ascii="Mark Pro" w:hAnsi="Mark Pro"/>
          <w:b/>
          <w:bCs/>
        </w:rPr>
      </w:pPr>
    </w:p>
    <w:p w14:paraId="18F2497A" w14:textId="3B2E0AA1" w:rsidR="00657124" w:rsidRDefault="628B12B8" w:rsidP="002F43D5">
      <w:pPr>
        <w:pStyle w:val="Paragraphedeliste"/>
        <w:keepNext/>
        <w:numPr>
          <w:ilvl w:val="1"/>
          <w:numId w:val="6"/>
        </w:numPr>
        <w:ind w:left="993" w:hanging="633"/>
        <w:contextualSpacing w:val="0"/>
        <w:outlineLvl w:val="1"/>
        <w:rPr>
          <w:rFonts w:ascii="Mark Pro" w:hAnsi="Mark Pro"/>
          <w:b/>
          <w:bCs/>
        </w:rPr>
      </w:pPr>
      <w:bookmarkStart w:id="159" w:name="_Toc116623788"/>
      <w:bookmarkStart w:id="160" w:name="_Toc146880168"/>
      <w:r w:rsidRPr="0061206E">
        <w:rPr>
          <w:rFonts w:ascii="Mark Pro" w:hAnsi="Mark Pro"/>
          <w:b/>
          <w:bCs/>
        </w:rPr>
        <w:t>Ajustements</w:t>
      </w:r>
      <w:bookmarkEnd w:id="159"/>
      <w:bookmarkEnd w:id="160"/>
    </w:p>
    <w:p w14:paraId="74528832" w14:textId="77777777" w:rsidR="00EA2F9B" w:rsidRPr="0061206E" w:rsidRDefault="00EA2F9B" w:rsidP="002F43D5">
      <w:pPr>
        <w:pStyle w:val="Paragraphedeliste"/>
        <w:keepNext/>
        <w:ind w:left="993"/>
        <w:contextualSpacing w:val="0"/>
        <w:rPr>
          <w:rFonts w:ascii="Mark Pro" w:hAnsi="Mark Pro"/>
          <w:b/>
          <w:bCs/>
        </w:rPr>
      </w:pPr>
    </w:p>
    <w:p w14:paraId="550CF98B" w14:textId="32FA685D" w:rsidR="00657124" w:rsidRPr="0061206E" w:rsidRDefault="628B12B8" w:rsidP="002F43D5">
      <w:pPr>
        <w:pStyle w:val="Paragraphedeliste"/>
        <w:keepNext/>
        <w:numPr>
          <w:ilvl w:val="2"/>
          <w:numId w:val="6"/>
        </w:numPr>
        <w:ind w:left="1560" w:hanging="840"/>
        <w:rPr>
          <w:rFonts w:ascii="Mark Pro" w:hAnsi="Mark Pro"/>
        </w:rPr>
      </w:pPr>
      <w:r w:rsidRPr="0061206E">
        <w:rPr>
          <w:rFonts w:ascii="Mark Pro" w:hAnsi="Mark Pro"/>
        </w:rPr>
        <w:t>Dans l’éventualité où Éco Entreprises Québec perçoit</w:t>
      </w:r>
      <w:r w:rsidR="000A1620" w:rsidRPr="0061206E">
        <w:rPr>
          <w:rFonts w:ascii="Mark Pro" w:hAnsi="Mark Pro"/>
        </w:rPr>
        <w:t>, pour une catégorie de matières,</w:t>
      </w:r>
      <w:r w:rsidR="00101321" w:rsidRPr="0061206E">
        <w:rPr>
          <w:rFonts w:ascii="Mark Pro" w:hAnsi="Mark Pro"/>
        </w:rPr>
        <w:t xml:space="preserve"> </w:t>
      </w:r>
      <w:r w:rsidRPr="0061206E">
        <w:rPr>
          <w:rFonts w:ascii="Mark Pro" w:hAnsi="Mark Pro"/>
        </w:rPr>
        <w:t>à l’expiration d’un délai de vingt-quatre (24) mois suivant</w:t>
      </w:r>
      <w:r w:rsidR="000978D9" w:rsidRPr="0061206E">
        <w:rPr>
          <w:rFonts w:ascii="Mark Pro" w:hAnsi="Mark Pro"/>
        </w:rPr>
        <w:t>s</w:t>
      </w:r>
      <w:r w:rsidRPr="0061206E">
        <w:rPr>
          <w:rFonts w:ascii="Mark Pro" w:hAnsi="Mark Pro"/>
        </w:rPr>
        <w:t xml:space="preserve"> la date où le solde de la contribution </w:t>
      </w:r>
      <w:r w:rsidR="00EC05E5">
        <w:rPr>
          <w:rFonts w:ascii="Mark Pro" w:hAnsi="Mark Pro"/>
        </w:rPr>
        <w:t>payable doit être payé</w:t>
      </w:r>
      <w:r w:rsidRPr="0061206E">
        <w:rPr>
          <w:rFonts w:ascii="Mark Pro" w:hAnsi="Mark Pro"/>
        </w:rPr>
        <w:t xml:space="preserve"> en vertu de </w:t>
      </w:r>
      <w:r w:rsidR="00EA2F9B" w:rsidRPr="0061206E">
        <w:rPr>
          <w:rFonts w:ascii="Mark Pro" w:hAnsi="Mark Pro"/>
        </w:rPr>
        <w:t>l</w:t>
      </w:r>
      <w:r w:rsidR="00EA2F9B">
        <w:rPr>
          <w:rFonts w:ascii="Mark Pro" w:hAnsi="Mark Pro"/>
        </w:rPr>
        <w:t>a section</w:t>
      </w:r>
      <w:r w:rsidR="00EA2F9B" w:rsidRPr="0061206E">
        <w:rPr>
          <w:rFonts w:ascii="Mark Pro" w:hAnsi="Mark Pro"/>
        </w:rPr>
        <w:t xml:space="preserve"> </w:t>
      </w:r>
      <w:r w:rsidR="00657124" w:rsidRPr="0061206E">
        <w:rPr>
          <w:rFonts w:ascii="Mark Pro" w:hAnsi="Mark Pro"/>
        </w:rPr>
        <w:fldChar w:fldCharType="begin"/>
      </w:r>
      <w:r w:rsidR="00657124" w:rsidRPr="0061206E">
        <w:rPr>
          <w:rFonts w:ascii="Mark Pro" w:hAnsi="Mark Pro"/>
        </w:rPr>
        <w:instrText xml:space="preserve"> REF _Ref82527317 \n \h </w:instrText>
      </w:r>
      <w:r w:rsidR="0061206E">
        <w:rPr>
          <w:rFonts w:ascii="Mark Pro" w:hAnsi="Mark Pro"/>
        </w:rPr>
        <w:instrText xml:space="preserve"> \* MERGEFORMAT </w:instrText>
      </w:r>
      <w:r w:rsidR="00657124" w:rsidRPr="0061206E">
        <w:rPr>
          <w:rFonts w:ascii="Mark Pro" w:hAnsi="Mark Pro"/>
        </w:rPr>
      </w:r>
      <w:r w:rsidR="00657124" w:rsidRPr="0061206E">
        <w:rPr>
          <w:rFonts w:ascii="Mark Pro" w:hAnsi="Mark Pro"/>
        </w:rPr>
        <w:fldChar w:fldCharType="separate"/>
      </w:r>
      <w:r w:rsidR="003D1B5E">
        <w:rPr>
          <w:rFonts w:ascii="Mark Pro" w:hAnsi="Mark Pro"/>
        </w:rPr>
        <w:t>4.3.1</w:t>
      </w:r>
      <w:r w:rsidR="00657124" w:rsidRPr="0061206E">
        <w:rPr>
          <w:rFonts w:ascii="Mark Pro" w:hAnsi="Mark Pro"/>
        </w:rPr>
        <w:fldChar w:fldCharType="end"/>
      </w:r>
      <w:r w:rsidRPr="0061206E">
        <w:rPr>
          <w:rFonts w:ascii="Mark Pro" w:hAnsi="Mark Pro"/>
        </w:rPr>
        <w:t xml:space="preserve"> du Tarif, un montant excédant de 4</w:t>
      </w:r>
      <w:r w:rsidR="00101321" w:rsidRPr="0061206E">
        <w:rPr>
          <w:rFonts w:ascii="Mark Pro" w:hAnsi="Mark Pro"/>
        </w:rPr>
        <w:t> </w:t>
      </w:r>
      <w:r w:rsidRPr="0061206E">
        <w:rPr>
          <w:rFonts w:ascii="Mark Pro" w:hAnsi="Mark Pro"/>
        </w:rPr>
        <w:t xml:space="preserve">% le montant nécessaire pour acquitter, </w:t>
      </w:r>
      <w:r w:rsidR="00EB1944" w:rsidRPr="0061206E">
        <w:rPr>
          <w:rFonts w:ascii="Mark Pro" w:hAnsi="Mark Pro"/>
        </w:rPr>
        <w:t xml:space="preserve">relativement à cette catégorie de matières, </w:t>
      </w:r>
      <w:r w:rsidRPr="0061206E">
        <w:rPr>
          <w:rFonts w:ascii="Mark Pro" w:hAnsi="Mark Pro"/>
        </w:rPr>
        <w:t>pour une (1) année où de tels montants sont exigibles</w:t>
      </w:r>
      <w:r w:rsidR="005A750F">
        <w:rPr>
          <w:rFonts w:ascii="Mark Pro" w:hAnsi="Mark Pro"/>
        </w:rPr>
        <w:t> :</w:t>
      </w:r>
      <w:r w:rsidRPr="0061206E">
        <w:rPr>
          <w:rFonts w:ascii="Mark Pro" w:hAnsi="Mark Pro"/>
        </w:rPr>
        <w:t xml:space="preserve"> a) le montant de la compensation déterminée par </w:t>
      </w:r>
      <w:r w:rsidR="000F608B">
        <w:rPr>
          <w:rFonts w:ascii="Mark Pro" w:hAnsi="Mark Pro"/>
        </w:rPr>
        <w:t>RECYC-QUÉBEC</w:t>
      </w:r>
      <w:r w:rsidRPr="0061206E">
        <w:rPr>
          <w:rFonts w:ascii="Mark Pro" w:hAnsi="Mark Pro"/>
        </w:rPr>
        <w:t xml:space="preserve">, y compris les intérêts et les frais administratifs et pénalités applicables le cas échéant, b) le montant nécessaire pour indemniser Éco Entreprises Québec de ses frais de gestion et de ses autres dépenses reliées au régime de compensation, ainsi que c) le montant payable à </w:t>
      </w:r>
      <w:r w:rsidR="000F608B">
        <w:rPr>
          <w:rFonts w:ascii="Mark Pro" w:hAnsi="Mark Pro"/>
        </w:rPr>
        <w:t>RECYC-QUÉBEC</w:t>
      </w:r>
      <w:r w:rsidRPr="0061206E">
        <w:rPr>
          <w:rFonts w:ascii="Mark Pro" w:hAnsi="Mark Pro"/>
        </w:rPr>
        <w:t xml:space="preserve"> en vertu de l’article 53.31.18 de la Loi (ce dernier montant est identifié dans l</w:t>
      </w:r>
      <w:r w:rsidR="7414F280" w:rsidRPr="0061206E">
        <w:rPr>
          <w:rFonts w:ascii="Mark Pro" w:hAnsi="Mark Pro"/>
        </w:rPr>
        <w:t>a</w:t>
      </w:r>
      <w:r w:rsidRPr="0061206E">
        <w:rPr>
          <w:rFonts w:ascii="Mark Pro" w:hAnsi="Mark Pro"/>
        </w:rPr>
        <w:t xml:space="preserve"> présent</w:t>
      </w:r>
      <w:r w:rsidR="7414F280" w:rsidRPr="0061206E">
        <w:rPr>
          <w:rFonts w:ascii="Mark Pro" w:hAnsi="Mark Pro"/>
        </w:rPr>
        <w:t>e</w:t>
      </w:r>
      <w:r w:rsidRPr="0061206E">
        <w:rPr>
          <w:rFonts w:ascii="Mark Pro" w:hAnsi="Mark Pro"/>
        </w:rPr>
        <w:t xml:space="preserve"> </w:t>
      </w:r>
      <w:r w:rsidR="7414F280" w:rsidRPr="0061206E">
        <w:rPr>
          <w:rFonts w:ascii="Mark Pro" w:hAnsi="Mark Pro"/>
        </w:rPr>
        <w:t xml:space="preserve">section </w:t>
      </w:r>
      <w:r w:rsidRPr="0061206E">
        <w:rPr>
          <w:rFonts w:ascii="Mark Pro" w:hAnsi="Mark Pro"/>
        </w:rPr>
        <w:t>comme étant le « montant nécessaire »), Éco Entreprises Québec peut octroyer un crédit aux personnes assujetties qui ont acquitté la contribution</w:t>
      </w:r>
      <w:r w:rsidR="00EC05E5">
        <w:rPr>
          <w:rFonts w:ascii="Mark Pro" w:hAnsi="Mark Pro"/>
        </w:rPr>
        <w:t xml:space="preserve"> payable</w:t>
      </w:r>
      <w:r w:rsidRPr="0061206E">
        <w:rPr>
          <w:rFonts w:ascii="Mark Pro" w:hAnsi="Mark Pro"/>
        </w:rPr>
        <w:t xml:space="preserve"> pour l’année d’assujettissement à l’égard de laquelle ce surplus est accumulé. Ce crédit correspond à la somme perçue au-delà de l’excédent de 4 % et est réparti au prorata des contributions payées </w:t>
      </w:r>
      <w:r w:rsidR="00461393" w:rsidRPr="0061206E">
        <w:rPr>
          <w:rFonts w:ascii="Mark Pro" w:hAnsi="Mark Pro"/>
        </w:rPr>
        <w:t>par sous-catégorie</w:t>
      </w:r>
      <w:r w:rsidR="000E676B" w:rsidRPr="0061206E">
        <w:rPr>
          <w:rFonts w:ascii="Mark Pro" w:hAnsi="Mark Pro"/>
        </w:rPr>
        <w:t xml:space="preserve"> de matières à l’intérieur de cette catégorie, pui</w:t>
      </w:r>
      <w:r w:rsidR="00C74F75" w:rsidRPr="0061206E">
        <w:rPr>
          <w:rFonts w:ascii="Mark Pro" w:hAnsi="Mark Pro"/>
        </w:rPr>
        <w:t>s</w:t>
      </w:r>
      <w:r w:rsidR="000E676B" w:rsidRPr="0061206E">
        <w:rPr>
          <w:rFonts w:ascii="Mark Pro" w:hAnsi="Mark Pro"/>
        </w:rPr>
        <w:t>, au prorat</w:t>
      </w:r>
      <w:r w:rsidR="00C74F75" w:rsidRPr="0061206E">
        <w:rPr>
          <w:rFonts w:ascii="Mark Pro" w:hAnsi="Mark Pro"/>
        </w:rPr>
        <w:t>a</w:t>
      </w:r>
      <w:r w:rsidR="000E676B" w:rsidRPr="0061206E">
        <w:rPr>
          <w:rFonts w:ascii="Mark Pro" w:hAnsi="Mark Pro"/>
        </w:rPr>
        <w:t xml:space="preserve"> des contributions payées </w:t>
      </w:r>
      <w:r w:rsidRPr="0061206E">
        <w:rPr>
          <w:rFonts w:ascii="Mark Pro" w:hAnsi="Mark Pro"/>
        </w:rPr>
        <w:t>par les personnes assujetties</w:t>
      </w:r>
      <w:r w:rsidR="005D0E97" w:rsidRPr="0061206E">
        <w:rPr>
          <w:rFonts w:ascii="Mark Pro" w:hAnsi="Mark Pro"/>
        </w:rPr>
        <w:t xml:space="preserve"> à l’intérieur </w:t>
      </w:r>
      <w:r w:rsidR="00C74F75" w:rsidRPr="0061206E">
        <w:rPr>
          <w:rFonts w:ascii="Mark Pro" w:hAnsi="Mark Pro"/>
        </w:rPr>
        <w:t>de chaque sous-catégorie</w:t>
      </w:r>
      <w:r w:rsidRPr="0061206E">
        <w:rPr>
          <w:rFonts w:ascii="Mark Pro" w:hAnsi="Mark Pro"/>
        </w:rPr>
        <w:t>.</w:t>
      </w:r>
    </w:p>
    <w:p w14:paraId="38680D97" w14:textId="77777777" w:rsidR="006F1DDA" w:rsidRPr="0061206E" w:rsidRDefault="006F1DDA" w:rsidP="006F1DDA">
      <w:pPr>
        <w:pStyle w:val="Paragraphedeliste"/>
        <w:ind w:left="1560"/>
        <w:rPr>
          <w:rFonts w:ascii="Mark Pro" w:hAnsi="Mark Pro"/>
        </w:rPr>
      </w:pPr>
    </w:p>
    <w:p w14:paraId="2CBC10B3" w14:textId="2CBB7D50" w:rsidR="00527D67" w:rsidRDefault="00657124" w:rsidP="00527D67">
      <w:pPr>
        <w:pStyle w:val="Paragraphedeliste"/>
        <w:ind w:left="1560"/>
        <w:contextualSpacing w:val="0"/>
        <w:rPr>
          <w:rFonts w:ascii="Mark Pro" w:hAnsi="Mark Pro"/>
        </w:rPr>
      </w:pPr>
      <w:r w:rsidRPr="0061206E">
        <w:rPr>
          <w:rFonts w:ascii="Mark Pro" w:hAnsi="Mark Pro"/>
        </w:rPr>
        <w:t>Si Éco Entreprises Québec juge qu’elle percevra vraisemblablement une somme au-delà de l’excédent de 4</w:t>
      </w:r>
      <w:r w:rsidR="00101321" w:rsidRPr="0061206E">
        <w:rPr>
          <w:rFonts w:ascii="Mark Pro" w:hAnsi="Mark Pro"/>
        </w:rPr>
        <w:t> </w:t>
      </w:r>
      <w:r w:rsidRPr="0061206E">
        <w:rPr>
          <w:rFonts w:ascii="Mark Pro" w:hAnsi="Mark Pro"/>
        </w:rPr>
        <w:t xml:space="preserve">% du montant nécessaire, </w:t>
      </w:r>
      <w:r w:rsidR="00014AD4" w:rsidRPr="0061206E">
        <w:rPr>
          <w:rFonts w:ascii="Mark Pro" w:hAnsi="Mark Pro"/>
        </w:rPr>
        <w:t xml:space="preserve">pour une catégorie de matières, </w:t>
      </w:r>
      <w:r w:rsidRPr="0061206E">
        <w:rPr>
          <w:rFonts w:ascii="Mark Pro" w:hAnsi="Mark Pro"/>
        </w:rPr>
        <w:t>à l’expiration d’un délai de vingt-quatre (24) mois suivant</w:t>
      </w:r>
      <w:r w:rsidR="000978D9" w:rsidRPr="0061206E">
        <w:rPr>
          <w:rFonts w:ascii="Mark Pro" w:hAnsi="Mark Pro"/>
        </w:rPr>
        <w:t>s</w:t>
      </w:r>
      <w:r w:rsidRPr="0061206E">
        <w:rPr>
          <w:rFonts w:ascii="Mark Pro" w:hAnsi="Mark Pro"/>
        </w:rPr>
        <w:t xml:space="preserve"> la date où le solde de la contribution </w:t>
      </w:r>
      <w:r w:rsidR="00EC05E5">
        <w:rPr>
          <w:rFonts w:ascii="Mark Pro" w:hAnsi="Mark Pro"/>
        </w:rPr>
        <w:t>payable doit être payé</w:t>
      </w:r>
      <w:r w:rsidRPr="0061206E">
        <w:rPr>
          <w:rFonts w:ascii="Mark Pro" w:hAnsi="Mark Pro"/>
        </w:rPr>
        <w:t xml:space="preserve"> en vertu de </w:t>
      </w:r>
      <w:r w:rsidR="00EA2F9B">
        <w:rPr>
          <w:rFonts w:ascii="Mark Pro" w:hAnsi="Mark Pro"/>
        </w:rPr>
        <w:t>la section</w:t>
      </w:r>
      <w:r w:rsidR="00EA2F9B" w:rsidRPr="0061206E">
        <w:rPr>
          <w:rFonts w:ascii="Mark Pro" w:hAnsi="Mark Pro"/>
        </w:rPr>
        <w:t xml:space="preserve"> </w:t>
      </w:r>
      <w:r w:rsidR="002C05B8" w:rsidRPr="0061206E">
        <w:rPr>
          <w:rFonts w:ascii="Mark Pro" w:hAnsi="Mark Pro"/>
        </w:rPr>
        <w:fldChar w:fldCharType="begin"/>
      </w:r>
      <w:r w:rsidR="002C05B8" w:rsidRPr="0061206E">
        <w:rPr>
          <w:rFonts w:ascii="Mark Pro" w:hAnsi="Mark Pro"/>
        </w:rPr>
        <w:instrText xml:space="preserve"> REF _Ref82527317 \n \h </w:instrText>
      </w:r>
      <w:r w:rsidR="0061206E">
        <w:rPr>
          <w:rFonts w:ascii="Mark Pro" w:hAnsi="Mark Pro"/>
        </w:rPr>
        <w:instrText xml:space="preserve"> \* MERGEFORMAT </w:instrText>
      </w:r>
      <w:r w:rsidR="002C05B8" w:rsidRPr="0061206E">
        <w:rPr>
          <w:rFonts w:ascii="Mark Pro" w:hAnsi="Mark Pro"/>
        </w:rPr>
      </w:r>
      <w:r w:rsidR="002C05B8" w:rsidRPr="0061206E">
        <w:rPr>
          <w:rFonts w:ascii="Mark Pro" w:hAnsi="Mark Pro"/>
        </w:rPr>
        <w:fldChar w:fldCharType="separate"/>
      </w:r>
      <w:r w:rsidR="003D1B5E">
        <w:rPr>
          <w:rFonts w:ascii="Mark Pro" w:hAnsi="Mark Pro"/>
        </w:rPr>
        <w:t>4.3.1</w:t>
      </w:r>
      <w:r w:rsidR="002C05B8" w:rsidRPr="0061206E">
        <w:rPr>
          <w:rFonts w:ascii="Mark Pro" w:hAnsi="Mark Pro"/>
        </w:rPr>
        <w:fldChar w:fldCharType="end"/>
      </w:r>
      <w:r w:rsidRPr="0061206E">
        <w:rPr>
          <w:rFonts w:ascii="Mark Pro" w:hAnsi="Mark Pro"/>
        </w:rPr>
        <w:t xml:space="preserve"> du Tarif, Éco Entreprises Québec peut, même avant l’expiration du délai de vingt-quatre (24) mois, appliquer tout ou partie de cette somme à la contribution </w:t>
      </w:r>
      <w:r w:rsidR="00EC05E5">
        <w:rPr>
          <w:rFonts w:ascii="Mark Pro" w:hAnsi="Mark Pro"/>
        </w:rPr>
        <w:t xml:space="preserve">payable </w:t>
      </w:r>
      <w:r w:rsidRPr="0061206E">
        <w:rPr>
          <w:rFonts w:ascii="Mark Pro" w:hAnsi="Mark Pro"/>
        </w:rPr>
        <w:t xml:space="preserve">due, </w:t>
      </w:r>
      <w:r w:rsidR="00F774F7" w:rsidRPr="0061206E">
        <w:rPr>
          <w:rFonts w:ascii="Mark Pro" w:hAnsi="Mark Pro"/>
        </w:rPr>
        <w:t xml:space="preserve">pour cette catégorie de matières, </w:t>
      </w:r>
      <w:r w:rsidRPr="0061206E">
        <w:rPr>
          <w:rFonts w:ascii="Mark Pro" w:hAnsi="Mark Pro"/>
        </w:rPr>
        <w:t>pour l’année d’assujettissement en cours ou pour une année d’assujettissement ultérieure.</w:t>
      </w:r>
    </w:p>
    <w:p w14:paraId="25EA52D3" w14:textId="77777777" w:rsidR="00EA2F9B" w:rsidRPr="0061206E" w:rsidRDefault="00EA2F9B" w:rsidP="00527D67">
      <w:pPr>
        <w:pStyle w:val="Paragraphedeliste"/>
        <w:ind w:left="1560"/>
        <w:contextualSpacing w:val="0"/>
        <w:rPr>
          <w:rFonts w:ascii="Mark Pro" w:hAnsi="Mark Pro"/>
        </w:rPr>
      </w:pPr>
    </w:p>
    <w:p w14:paraId="008CE534" w14:textId="52B6F567" w:rsidR="00851B81" w:rsidRPr="0061206E" w:rsidRDefault="3EFE43DA" w:rsidP="008A436B">
      <w:pPr>
        <w:pStyle w:val="Paragraphedeliste"/>
        <w:numPr>
          <w:ilvl w:val="2"/>
          <w:numId w:val="6"/>
        </w:numPr>
        <w:ind w:left="1560" w:hanging="840"/>
        <w:rPr>
          <w:rFonts w:ascii="Mark Pro" w:hAnsi="Mark Pro"/>
        </w:rPr>
      </w:pPr>
      <w:r w:rsidRPr="0061206E">
        <w:rPr>
          <w:rFonts w:ascii="Mark Pro" w:hAnsi="Mark Pro"/>
        </w:rPr>
        <w:t xml:space="preserve">Dans l’éventualité où RecycleMédias perçoit, pour l’année </w:t>
      </w:r>
      <w:r w:rsidR="4D95F2E0" w:rsidRPr="0061206E">
        <w:rPr>
          <w:rFonts w:ascii="Mark Pro" w:hAnsi="Mark Pro"/>
        </w:rPr>
        <w:t>d’assujettissement</w:t>
      </w:r>
      <w:r w:rsidRPr="0061206E">
        <w:rPr>
          <w:rFonts w:ascii="Mark Pro" w:hAnsi="Mark Pro"/>
        </w:rPr>
        <w:t>, un montant excédant de 5 % le montant nécessaire pour acquitter</w:t>
      </w:r>
      <w:r w:rsidR="001F39E8" w:rsidRPr="0061206E">
        <w:rPr>
          <w:rFonts w:ascii="Mark Pro" w:hAnsi="Mark Pro"/>
        </w:rPr>
        <w:t xml:space="preserve"> relativement aux journaux</w:t>
      </w:r>
      <w:r w:rsidR="005A750F">
        <w:rPr>
          <w:rFonts w:ascii="Mark Pro" w:hAnsi="Mark Pro"/>
        </w:rPr>
        <w:t> :</w:t>
      </w:r>
      <w:r w:rsidRPr="0061206E">
        <w:rPr>
          <w:rFonts w:ascii="Mark Pro" w:hAnsi="Mark Pro"/>
        </w:rPr>
        <w:t xml:space="preserve"> a) le montant de la compensation</w:t>
      </w:r>
      <w:r w:rsidR="001F39E8" w:rsidRPr="0061206E">
        <w:rPr>
          <w:rFonts w:ascii="Mark Pro" w:hAnsi="Mark Pro"/>
        </w:rPr>
        <w:t xml:space="preserve"> déterminée par </w:t>
      </w:r>
      <w:r w:rsidR="000F608B">
        <w:rPr>
          <w:rFonts w:ascii="Mark Pro" w:hAnsi="Mark Pro"/>
        </w:rPr>
        <w:t>RECYC-QUÉBEC</w:t>
      </w:r>
      <w:r w:rsidR="001F39E8" w:rsidRPr="0061206E">
        <w:rPr>
          <w:rFonts w:ascii="Mark Pro" w:hAnsi="Mark Pro"/>
        </w:rPr>
        <w:t>, y compri</w:t>
      </w:r>
      <w:r w:rsidRPr="0061206E">
        <w:rPr>
          <w:rFonts w:ascii="Mark Pro" w:hAnsi="Mark Pro"/>
        </w:rPr>
        <w:t xml:space="preserve">s les intérêts et les frais administratifs et pénalités applicables le cas échéant, b) les Frais de RECYC-QUÉBEC et c) les Frais de RecycleMédias, RecycleMédias </w:t>
      </w:r>
      <w:r w:rsidR="735A79B6" w:rsidRPr="0061206E">
        <w:rPr>
          <w:rFonts w:ascii="Mark Pro" w:hAnsi="Mark Pro"/>
        </w:rPr>
        <w:t>peut octroyer</w:t>
      </w:r>
      <w:r w:rsidRPr="0061206E">
        <w:rPr>
          <w:rFonts w:ascii="Mark Pro" w:hAnsi="Mark Pro"/>
        </w:rPr>
        <w:t xml:space="preserve"> un crédit aux </w:t>
      </w:r>
      <w:r w:rsidR="711C32FE" w:rsidRPr="0061206E">
        <w:rPr>
          <w:rFonts w:ascii="Mark Pro" w:hAnsi="Mark Pro"/>
        </w:rPr>
        <w:t>p</w:t>
      </w:r>
      <w:r w:rsidRPr="0061206E">
        <w:rPr>
          <w:rFonts w:ascii="Mark Pro" w:hAnsi="Mark Pro"/>
        </w:rPr>
        <w:t>ersonnes assujetties</w:t>
      </w:r>
      <w:r w:rsidR="00F2620A" w:rsidRPr="0061206E">
        <w:rPr>
          <w:rFonts w:ascii="Mark Pro" w:hAnsi="Mark Pro"/>
        </w:rPr>
        <w:t xml:space="preserve"> de la catégorie des journaux</w:t>
      </w:r>
      <w:r w:rsidRPr="0061206E">
        <w:rPr>
          <w:rFonts w:ascii="Mark Pro" w:hAnsi="Mark Pro"/>
        </w:rPr>
        <w:t xml:space="preserve"> qui ont acquitté leurs </w:t>
      </w:r>
      <w:r w:rsidR="711C32FE" w:rsidRPr="0061206E">
        <w:rPr>
          <w:rFonts w:ascii="Mark Pro" w:hAnsi="Mark Pro"/>
        </w:rPr>
        <w:t>c</w:t>
      </w:r>
      <w:r w:rsidRPr="0061206E">
        <w:rPr>
          <w:rFonts w:ascii="Mark Pro" w:hAnsi="Mark Pro"/>
        </w:rPr>
        <w:t xml:space="preserve">ontributions payables pour l’année </w:t>
      </w:r>
      <w:r w:rsidR="4D95F2E0" w:rsidRPr="0061206E">
        <w:rPr>
          <w:rFonts w:ascii="Mark Pro" w:hAnsi="Mark Pro"/>
        </w:rPr>
        <w:t>d’assujettissement</w:t>
      </w:r>
      <w:r w:rsidR="001F39E8" w:rsidRPr="0061206E">
        <w:rPr>
          <w:rFonts w:ascii="Mark Pro" w:hAnsi="Mark Pro"/>
        </w:rPr>
        <w:t xml:space="preserve"> à l’égard de laquelle ce surplus est accumulé</w:t>
      </w:r>
      <w:r w:rsidRPr="0061206E">
        <w:rPr>
          <w:rFonts w:ascii="Mark Pro" w:hAnsi="Mark Pro"/>
        </w:rPr>
        <w:t>. Ce crédit correspondra à la somme perçue au-delà de l’excédent de 5</w:t>
      </w:r>
      <w:r w:rsidR="00101321" w:rsidRPr="0061206E">
        <w:rPr>
          <w:rFonts w:ascii="Mark Pro" w:hAnsi="Mark Pro"/>
        </w:rPr>
        <w:t> </w:t>
      </w:r>
      <w:r w:rsidRPr="0061206E">
        <w:rPr>
          <w:rFonts w:ascii="Mark Pro" w:hAnsi="Mark Pro"/>
        </w:rPr>
        <w:t xml:space="preserve">% et sera réparti au prorata des </w:t>
      </w:r>
      <w:r w:rsidR="711C32FE" w:rsidRPr="0061206E">
        <w:rPr>
          <w:rFonts w:ascii="Mark Pro" w:hAnsi="Mark Pro"/>
        </w:rPr>
        <w:t>c</w:t>
      </w:r>
      <w:r w:rsidRPr="0061206E">
        <w:rPr>
          <w:rFonts w:ascii="Mark Pro" w:hAnsi="Mark Pro"/>
        </w:rPr>
        <w:t xml:space="preserve">ontributions payables payées par les </w:t>
      </w:r>
      <w:r w:rsidR="711C32FE" w:rsidRPr="0061206E">
        <w:rPr>
          <w:rFonts w:ascii="Mark Pro" w:hAnsi="Mark Pro"/>
        </w:rPr>
        <w:t>p</w:t>
      </w:r>
      <w:r w:rsidRPr="0061206E">
        <w:rPr>
          <w:rFonts w:ascii="Mark Pro" w:hAnsi="Mark Pro"/>
        </w:rPr>
        <w:t>ersonnes assujetties</w:t>
      </w:r>
      <w:r w:rsidR="001F39E8" w:rsidRPr="0061206E">
        <w:rPr>
          <w:rFonts w:ascii="Mark Pro" w:hAnsi="Mark Pro"/>
        </w:rPr>
        <w:t xml:space="preserve"> de la catégorie des journaux</w:t>
      </w:r>
      <w:r w:rsidRPr="0061206E">
        <w:rPr>
          <w:rFonts w:ascii="Mark Pro" w:hAnsi="Mark Pro"/>
        </w:rPr>
        <w:t>.</w:t>
      </w:r>
      <w:bookmarkStart w:id="161" w:name="_Hlk94635108"/>
    </w:p>
    <w:p w14:paraId="0991A3EB" w14:textId="77777777" w:rsidR="006F1DDA" w:rsidRPr="0061206E" w:rsidRDefault="006F1DDA" w:rsidP="006F1DDA">
      <w:pPr>
        <w:pStyle w:val="Paragraphedeliste"/>
        <w:ind w:left="1560"/>
        <w:rPr>
          <w:rFonts w:ascii="Mark Pro" w:hAnsi="Mark Pro"/>
        </w:rPr>
      </w:pPr>
    </w:p>
    <w:p w14:paraId="64CAC729" w14:textId="5ABE8DC1" w:rsidR="006F1DDA" w:rsidRPr="00896C8B" w:rsidRDefault="628B12B8" w:rsidP="00896C8B">
      <w:pPr>
        <w:pStyle w:val="Paragraphedeliste"/>
        <w:numPr>
          <w:ilvl w:val="2"/>
          <w:numId w:val="6"/>
        </w:numPr>
        <w:ind w:left="1560" w:hanging="840"/>
        <w:rPr>
          <w:rFonts w:ascii="Mark Pro" w:hAnsi="Mark Pro"/>
        </w:rPr>
      </w:pPr>
      <w:r w:rsidRPr="0061206E">
        <w:rPr>
          <w:rFonts w:ascii="Mark Pro" w:hAnsi="Mark Pro"/>
        </w:rPr>
        <w:t xml:space="preserve">Dans l’éventualité où Éco Entreprises Québec ne perçoit pas le montant nécessaire, </w:t>
      </w:r>
      <w:r w:rsidR="00157FBD" w:rsidRPr="0061206E">
        <w:rPr>
          <w:rFonts w:ascii="Mark Pro" w:hAnsi="Mark Pro"/>
        </w:rPr>
        <w:t xml:space="preserve">pour une catégorie de matières, </w:t>
      </w:r>
      <w:r w:rsidRPr="0061206E">
        <w:rPr>
          <w:rFonts w:ascii="Mark Pro" w:hAnsi="Mark Pro"/>
        </w:rPr>
        <w:t>à l’expiration d’un délai de vingt-</w:t>
      </w:r>
      <w:r w:rsidRPr="0061206E">
        <w:rPr>
          <w:rFonts w:ascii="Mark Pro" w:hAnsi="Mark Pro"/>
        </w:rPr>
        <w:lastRenderedPageBreak/>
        <w:t xml:space="preserve">quatre (24) mois suivant la date où le solde de la contribution </w:t>
      </w:r>
      <w:r w:rsidR="00EC05E5">
        <w:rPr>
          <w:rFonts w:ascii="Mark Pro" w:hAnsi="Mark Pro"/>
        </w:rPr>
        <w:t xml:space="preserve">payable doit être payé </w:t>
      </w:r>
      <w:r w:rsidRPr="0061206E">
        <w:rPr>
          <w:rFonts w:ascii="Mark Pro" w:hAnsi="Mark Pro"/>
        </w:rPr>
        <w:t>en vertu de l</w:t>
      </w:r>
      <w:r w:rsidR="00EA2F9B">
        <w:rPr>
          <w:rFonts w:ascii="Mark Pro" w:hAnsi="Mark Pro"/>
        </w:rPr>
        <w:t>a section</w:t>
      </w:r>
      <w:r w:rsidRPr="0061206E">
        <w:rPr>
          <w:rFonts w:ascii="Mark Pro" w:hAnsi="Mark Pro"/>
        </w:rPr>
        <w:t xml:space="preserve"> </w:t>
      </w:r>
      <w:r w:rsidR="00657124" w:rsidRPr="0061206E">
        <w:rPr>
          <w:rFonts w:ascii="Mark Pro" w:hAnsi="Mark Pro"/>
        </w:rPr>
        <w:fldChar w:fldCharType="begin"/>
      </w:r>
      <w:r w:rsidR="00657124" w:rsidRPr="0061206E">
        <w:rPr>
          <w:rFonts w:ascii="Mark Pro" w:hAnsi="Mark Pro"/>
        </w:rPr>
        <w:instrText xml:space="preserve"> REF _Ref82527317 \n \h </w:instrText>
      </w:r>
      <w:r w:rsidR="0061206E">
        <w:rPr>
          <w:rFonts w:ascii="Mark Pro" w:hAnsi="Mark Pro"/>
        </w:rPr>
        <w:instrText xml:space="preserve"> \* MERGEFORMAT </w:instrText>
      </w:r>
      <w:r w:rsidR="00657124" w:rsidRPr="0061206E">
        <w:rPr>
          <w:rFonts w:ascii="Mark Pro" w:hAnsi="Mark Pro"/>
        </w:rPr>
      </w:r>
      <w:r w:rsidR="00657124" w:rsidRPr="0061206E">
        <w:rPr>
          <w:rFonts w:ascii="Mark Pro" w:hAnsi="Mark Pro"/>
        </w:rPr>
        <w:fldChar w:fldCharType="separate"/>
      </w:r>
      <w:r w:rsidR="003D1B5E">
        <w:rPr>
          <w:rFonts w:ascii="Mark Pro" w:hAnsi="Mark Pro"/>
        </w:rPr>
        <w:t>4.3.1</w:t>
      </w:r>
      <w:r w:rsidR="00657124" w:rsidRPr="0061206E">
        <w:rPr>
          <w:rFonts w:ascii="Mark Pro" w:hAnsi="Mark Pro"/>
        </w:rPr>
        <w:fldChar w:fldCharType="end"/>
      </w:r>
      <w:r w:rsidRPr="0061206E">
        <w:rPr>
          <w:rFonts w:ascii="Mark Pro" w:hAnsi="Mark Pro"/>
        </w:rPr>
        <w:t xml:space="preserve"> du Tarif, Éco Entreprises Québec peut exiger des personnes assujetties </w:t>
      </w:r>
      <w:r w:rsidR="00157FBD" w:rsidRPr="0061206E">
        <w:rPr>
          <w:rFonts w:ascii="Mark Pro" w:hAnsi="Mark Pro"/>
        </w:rPr>
        <w:t>pour cette catégorie de matières</w:t>
      </w:r>
      <w:r w:rsidR="00096422" w:rsidRPr="0061206E">
        <w:rPr>
          <w:rFonts w:ascii="Mark Pro" w:hAnsi="Mark Pro"/>
        </w:rPr>
        <w:t xml:space="preserve"> </w:t>
      </w:r>
      <w:r w:rsidRPr="0061206E">
        <w:rPr>
          <w:rFonts w:ascii="Mark Pro" w:hAnsi="Mark Pro"/>
        </w:rPr>
        <w:t xml:space="preserve">le montant requis pour combler la différence. Ce montant est réparti au prorata des contributions exigibles </w:t>
      </w:r>
      <w:r w:rsidR="00096422" w:rsidRPr="0061206E">
        <w:rPr>
          <w:rFonts w:ascii="Mark Pro" w:hAnsi="Mark Pro"/>
        </w:rPr>
        <w:t>par sous</w:t>
      </w:r>
      <w:r w:rsidR="009F4E21" w:rsidRPr="0061206E">
        <w:rPr>
          <w:rFonts w:ascii="Mark Pro" w:hAnsi="Mark Pro"/>
        </w:rPr>
        <w:t>-catégorie de matières à l’intérieur de cette catégorie, puis, au prorata des contributions exigibles</w:t>
      </w:r>
      <w:r w:rsidR="00C13E9B" w:rsidRPr="0061206E">
        <w:rPr>
          <w:rFonts w:ascii="Mark Pro" w:hAnsi="Mark Pro"/>
        </w:rPr>
        <w:t xml:space="preserve"> </w:t>
      </w:r>
      <w:r w:rsidRPr="0061206E">
        <w:rPr>
          <w:rFonts w:ascii="Mark Pro" w:hAnsi="Mark Pro"/>
        </w:rPr>
        <w:t>de chaque personne assujettie</w:t>
      </w:r>
      <w:r w:rsidR="00752339" w:rsidRPr="0061206E">
        <w:rPr>
          <w:rFonts w:ascii="Mark Pro" w:hAnsi="Mark Pro"/>
        </w:rPr>
        <w:t xml:space="preserve"> à l’intérieur de chaque sous-catégorie</w:t>
      </w:r>
      <w:r w:rsidRPr="0061206E">
        <w:rPr>
          <w:rFonts w:ascii="Mark Pro" w:hAnsi="Mark Pro"/>
        </w:rPr>
        <w:t xml:space="preserve">. Ce montant doit être versé à Éco Entreprises Québec par les personnes assujetties dans un délai de trente (30) jours suivant la transmission d’une facture à cette fin par Éco Entreprises Québec. Les sections </w:t>
      </w:r>
      <w:r w:rsidR="00657124" w:rsidRPr="0061206E">
        <w:rPr>
          <w:rFonts w:ascii="Mark Pro" w:hAnsi="Mark Pro"/>
        </w:rPr>
        <w:fldChar w:fldCharType="begin"/>
      </w:r>
      <w:r w:rsidR="00657124" w:rsidRPr="0061206E">
        <w:rPr>
          <w:rFonts w:ascii="Mark Pro" w:hAnsi="Mark Pro"/>
        </w:rPr>
        <w:instrText xml:space="preserve"> REF _Ref89785876 \n \h </w:instrText>
      </w:r>
      <w:r w:rsidR="0061206E">
        <w:rPr>
          <w:rFonts w:ascii="Mark Pro" w:hAnsi="Mark Pro"/>
        </w:rPr>
        <w:instrText xml:space="preserve"> \* MERGEFORMAT </w:instrText>
      </w:r>
      <w:r w:rsidR="00657124" w:rsidRPr="0061206E">
        <w:rPr>
          <w:rFonts w:ascii="Mark Pro" w:hAnsi="Mark Pro"/>
        </w:rPr>
      </w:r>
      <w:r w:rsidR="00657124" w:rsidRPr="0061206E">
        <w:rPr>
          <w:rFonts w:ascii="Mark Pro" w:hAnsi="Mark Pro"/>
        </w:rPr>
        <w:fldChar w:fldCharType="separate"/>
      </w:r>
      <w:r w:rsidR="003D1B5E">
        <w:rPr>
          <w:rFonts w:ascii="Mark Pro" w:hAnsi="Mark Pro"/>
        </w:rPr>
        <w:t>4.5</w:t>
      </w:r>
      <w:r w:rsidR="00657124" w:rsidRPr="0061206E">
        <w:rPr>
          <w:rFonts w:ascii="Mark Pro" w:hAnsi="Mark Pro"/>
        </w:rPr>
        <w:fldChar w:fldCharType="end"/>
      </w:r>
      <w:r w:rsidRPr="0061206E">
        <w:rPr>
          <w:rFonts w:ascii="Mark Pro" w:hAnsi="Mark Pro"/>
        </w:rPr>
        <w:t xml:space="preserve"> et </w:t>
      </w:r>
      <w:r w:rsidR="00657124" w:rsidRPr="0061206E">
        <w:rPr>
          <w:rFonts w:ascii="Mark Pro" w:hAnsi="Mark Pro"/>
        </w:rPr>
        <w:fldChar w:fldCharType="begin"/>
      </w:r>
      <w:r w:rsidR="00657124" w:rsidRPr="0061206E">
        <w:rPr>
          <w:rFonts w:ascii="Mark Pro" w:hAnsi="Mark Pro"/>
        </w:rPr>
        <w:instrText xml:space="preserve"> REF _Ref82527360 \n \h </w:instrText>
      </w:r>
      <w:r w:rsidR="0061206E">
        <w:rPr>
          <w:rFonts w:ascii="Mark Pro" w:hAnsi="Mark Pro"/>
        </w:rPr>
        <w:instrText xml:space="preserve"> \* MERGEFORMAT </w:instrText>
      </w:r>
      <w:r w:rsidR="00657124" w:rsidRPr="0061206E">
        <w:rPr>
          <w:rFonts w:ascii="Mark Pro" w:hAnsi="Mark Pro"/>
        </w:rPr>
      </w:r>
      <w:r w:rsidR="00657124" w:rsidRPr="0061206E">
        <w:rPr>
          <w:rFonts w:ascii="Mark Pro" w:hAnsi="Mark Pro"/>
        </w:rPr>
        <w:fldChar w:fldCharType="separate"/>
      </w:r>
      <w:r w:rsidR="003D1B5E">
        <w:rPr>
          <w:rFonts w:ascii="Mark Pro" w:hAnsi="Mark Pro"/>
        </w:rPr>
        <w:t>4.6</w:t>
      </w:r>
      <w:r w:rsidR="00657124" w:rsidRPr="0061206E">
        <w:rPr>
          <w:rFonts w:ascii="Mark Pro" w:hAnsi="Mark Pro"/>
        </w:rPr>
        <w:fldChar w:fldCharType="end"/>
      </w:r>
      <w:r w:rsidRPr="0061206E">
        <w:rPr>
          <w:rFonts w:ascii="Mark Pro" w:hAnsi="Mark Pro"/>
        </w:rPr>
        <w:t xml:space="preserve"> du Tarif sont applicables pour ce montant, en faisant les adaptations nécessaires.</w:t>
      </w:r>
    </w:p>
    <w:p w14:paraId="42E4F654" w14:textId="77777777" w:rsidR="006F1DDA" w:rsidRPr="0061206E" w:rsidRDefault="006F1DDA" w:rsidP="006F1DDA">
      <w:pPr>
        <w:pStyle w:val="Paragraphedeliste"/>
        <w:ind w:left="1560"/>
        <w:rPr>
          <w:rFonts w:ascii="Mark Pro" w:hAnsi="Mark Pro"/>
        </w:rPr>
      </w:pPr>
    </w:p>
    <w:p w14:paraId="20244945" w14:textId="077E86FF" w:rsidR="00657124" w:rsidRDefault="00657124" w:rsidP="00657124">
      <w:pPr>
        <w:pStyle w:val="Paragraphedeliste"/>
        <w:ind w:left="1560"/>
        <w:contextualSpacing w:val="0"/>
        <w:rPr>
          <w:rFonts w:ascii="Mark Pro" w:hAnsi="Mark Pro"/>
        </w:rPr>
      </w:pPr>
      <w:r w:rsidRPr="0061206E">
        <w:rPr>
          <w:rFonts w:ascii="Mark Pro" w:hAnsi="Mark Pro"/>
        </w:rPr>
        <w:t xml:space="preserve">Si Éco Entreprises Québec juge qu’elle ne percevra vraisemblablement pas le montant nécessaire, </w:t>
      </w:r>
      <w:r w:rsidR="00536338" w:rsidRPr="0061206E">
        <w:rPr>
          <w:rFonts w:ascii="Mark Pro" w:hAnsi="Mark Pro"/>
        </w:rPr>
        <w:t xml:space="preserve">pour une catégorie de matières, </w:t>
      </w:r>
      <w:r w:rsidRPr="0061206E">
        <w:rPr>
          <w:rFonts w:ascii="Mark Pro" w:hAnsi="Mark Pro"/>
        </w:rPr>
        <w:t>à l’expiration d’un délai de vingt-quatre (24) mois suivant</w:t>
      </w:r>
      <w:r w:rsidR="000978D9" w:rsidRPr="0061206E">
        <w:rPr>
          <w:rFonts w:ascii="Mark Pro" w:hAnsi="Mark Pro"/>
        </w:rPr>
        <w:t>s</w:t>
      </w:r>
      <w:r w:rsidRPr="0061206E">
        <w:rPr>
          <w:rFonts w:ascii="Mark Pro" w:hAnsi="Mark Pro"/>
        </w:rPr>
        <w:t xml:space="preserve"> la date où le solde de la contribution </w:t>
      </w:r>
      <w:r w:rsidR="00EC05E5">
        <w:rPr>
          <w:rFonts w:ascii="Mark Pro" w:hAnsi="Mark Pro"/>
        </w:rPr>
        <w:t>payable doit être payé</w:t>
      </w:r>
      <w:r w:rsidRPr="0061206E">
        <w:rPr>
          <w:rFonts w:ascii="Mark Pro" w:hAnsi="Mark Pro"/>
        </w:rPr>
        <w:t xml:space="preserve"> en vertu de </w:t>
      </w:r>
      <w:r w:rsidR="00EA2F9B">
        <w:rPr>
          <w:rFonts w:ascii="Mark Pro" w:hAnsi="Mark Pro"/>
        </w:rPr>
        <w:t>la section</w:t>
      </w:r>
      <w:r w:rsidR="00EA2F9B" w:rsidRPr="0061206E">
        <w:rPr>
          <w:rFonts w:ascii="Mark Pro" w:hAnsi="Mark Pro"/>
        </w:rPr>
        <w:t xml:space="preserve"> </w:t>
      </w:r>
      <w:r w:rsidR="002C05B8" w:rsidRPr="0061206E">
        <w:rPr>
          <w:rFonts w:ascii="Mark Pro" w:hAnsi="Mark Pro"/>
        </w:rPr>
        <w:fldChar w:fldCharType="begin"/>
      </w:r>
      <w:r w:rsidR="002C05B8" w:rsidRPr="0061206E">
        <w:rPr>
          <w:rFonts w:ascii="Mark Pro" w:hAnsi="Mark Pro"/>
        </w:rPr>
        <w:instrText xml:space="preserve"> REF _Ref82527317 \n \h </w:instrText>
      </w:r>
      <w:r w:rsidR="0061206E">
        <w:rPr>
          <w:rFonts w:ascii="Mark Pro" w:hAnsi="Mark Pro"/>
        </w:rPr>
        <w:instrText xml:space="preserve"> \* MERGEFORMAT </w:instrText>
      </w:r>
      <w:r w:rsidR="002C05B8" w:rsidRPr="0061206E">
        <w:rPr>
          <w:rFonts w:ascii="Mark Pro" w:hAnsi="Mark Pro"/>
        </w:rPr>
      </w:r>
      <w:r w:rsidR="002C05B8" w:rsidRPr="0061206E">
        <w:rPr>
          <w:rFonts w:ascii="Mark Pro" w:hAnsi="Mark Pro"/>
        </w:rPr>
        <w:fldChar w:fldCharType="separate"/>
      </w:r>
      <w:r w:rsidR="003D1B5E">
        <w:rPr>
          <w:rFonts w:ascii="Mark Pro" w:hAnsi="Mark Pro"/>
        </w:rPr>
        <w:t>4.3.1</w:t>
      </w:r>
      <w:r w:rsidR="002C05B8" w:rsidRPr="0061206E">
        <w:rPr>
          <w:rFonts w:ascii="Mark Pro" w:hAnsi="Mark Pro"/>
        </w:rPr>
        <w:fldChar w:fldCharType="end"/>
      </w:r>
      <w:r w:rsidR="002C05B8" w:rsidRPr="0061206E">
        <w:rPr>
          <w:rFonts w:ascii="Mark Pro" w:hAnsi="Mark Pro"/>
        </w:rPr>
        <w:t xml:space="preserve"> </w:t>
      </w:r>
      <w:r w:rsidRPr="0061206E">
        <w:rPr>
          <w:rFonts w:ascii="Mark Pro" w:hAnsi="Mark Pro"/>
        </w:rPr>
        <w:t xml:space="preserve">du Tarif, Éco Entreprises Québec peut, même avant l’expiration du délai de vingt-quatre (24) mois, exiger le montant qu’elle juge requis pour combler la différence. Ce montant est réparti au prorata des contributions exigibles </w:t>
      </w:r>
      <w:r w:rsidR="00234627" w:rsidRPr="0061206E">
        <w:rPr>
          <w:rFonts w:ascii="Mark Pro" w:hAnsi="Mark Pro"/>
        </w:rPr>
        <w:t>par sous-catégorie de matières à l’intérieur de cette catégorie</w:t>
      </w:r>
      <w:r w:rsidR="00837ED6" w:rsidRPr="0061206E">
        <w:rPr>
          <w:rFonts w:ascii="Mark Pro" w:hAnsi="Mark Pro"/>
        </w:rPr>
        <w:t>, puis au prorata des contributions exi</w:t>
      </w:r>
      <w:r w:rsidR="0096560E" w:rsidRPr="0061206E">
        <w:rPr>
          <w:rFonts w:ascii="Mark Pro" w:hAnsi="Mark Pro"/>
        </w:rPr>
        <w:t xml:space="preserve">gibles </w:t>
      </w:r>
      <w:r w:rsidRPr="0061206E">
        <w:rPr>
          <w:rFonts w:ascii="Mark Pro" w:hAnsi="Mark Pro"/>
        </w:rPr>
        <w:t>de chaque personne assujettie</w:t>
      </w:r>
      <w:r w:rsidR="00051368" w:rsidRPr="0061206E">
        <w:rPr>
          <w:rFonts w:ascii="Mark Pro" w:hAnsi="Mark Pro"/>
        </w:rPr>
        <w:t xml:space="preserve"> à l’intérieur de chaque sous-catégorie</w:t>
      </w:r>
      <w:r w:rsidRPr="0061206E">
        <w:rPr>
          <w:rFonts w:ascii="Mark Pro" w:hAnsi="Mark Pro"/>
        </w:rPr>
        <w:t xml:space="preserve">. Ce montant doit être versé à Éco Entreprises Québec par les personnes assujetties dans un délai de trente (30) jours suivant la transmission d’une facture à cette fin par Éco Entreprises Québec. Les sections </w:t>
      </w:r>
      <w:r w:rsidR="002C05B8" w:rsidRPr="0061206E">
        <w:rPr>
          <w:rFonts w:ascii="Mark Pro" w:hAnsi="Mark Pro"/>
        </w:rPr>
        <w:fldChar w:fldCharType="begin"/>
      </w:r>
      <w:r w:rsidR="002C05B8" w:rsidRPr="0061206E">
        <w:rPr>
          <w:rFonts w:ascii="Mark Pro" w:hAnsi="Mark Pro"/>
        </w:rPr>
        <w:instrText xml:space="preserve"> REF _Ref89785876 \n \h </w:instrText>
      </w:r>
      <w:r w:rsidR="0061206E">
        <w:rPr>
          <w:rFonts w:ascii="Mark Pro" w:hAnsi="Mark Pro"/>
        </w:rPr>
        <w:instrText xml:space="preserve"> \* MERGEFORMAT </w:instrText>
      </w:r>
      <w:r w:rsidR="002C05B8" w:rsidRPr="0061206E">
        <w:rPr>
          <w:rFonts w:ascii="Mark Pro" w:hAnsi="Mark Pro"/>
        </w:rPr>
      </w:r>
      <w:r w:rsidR="002C05B8" w:rsidRPr="0061206E">
        <w:rPr>
          <w:rFonts w:ascii="Mark Pro" w:hAnsi="Mark Pro"/>
        </w:rPr>
        <w:fldChar w:fldCharType="separate"/>
      </w:r>
      <w:r w:rsidR="003D1B5E">
        <w:rPr>
          <w:rFonts w:ascii="Mark Pro" w:hAnsi="Mark Pro"/>
        </w:rPr>
        <w:t>4.5</w:t>
      </w:r>
      <w:r w:rsidR="002C05B8" w:rsidRPr="0061206E">
        <w:rPr>
          <w:rFonts w:ascii="Mark Pro" w:hAnsi="Mark Pro"/>
        </w:rPr>
        <w:fldChar w:fldCharType="end"/>
      </w:r>
      <w:r w:rsidR="002C05B8" w:rsidRPr="0061206E">
        <w:rPr>
          <w:rFonts w:ascii="Mark Pro" w:hAnsi="Mark Pro"/>
        </w:rPr>
        <w:t xml:space="preserve"> et </w:t>
      </w:r>
      <w:r w:rsidR="002C05B8" w:rsidRPr="0061206E">
        <w:rPr>
          <w:rFonts w:ascii="Mark Pro" w:hAnsi="Mark Pro"/>
        </w:rPr>
        <w:fldChar w:fldCharType="begin"/>
      </w:r>
      <w:r w:rsidR="002C05B8" w:rsidRPr="0061206E">
        <w:rPr>
          <w:rFonts w:ascii="Mark Pro" w:hAnsi="Mark Pro"/>
        </w:rPr>
        <w:instrText xml:space="preserve"> REF _Ref82527360 \n \h </w:instrText>
      </w:r>
      <w:r w:rsidR="0061206E">
        <w:rPr>
          <w:rFonts w:ascii="Mark Pro" w:hAnsi="Mark Pro"/>
        </w:rPr>
        <w:instrText xml:space="preserve"> \* MERGEFORMAT </w:instrText>
      </w:r>
      <w:r w:rsidR="002C05B8" w:rsidRPr="0061206E">
        <w:rPr>
          <w:rFonts w:ascii="Mark Pro" w:hAnsi="Mark Pro"/>
        </w:rPr>
      </w:r>
      <w:r w:rsidR="002C05B8" w:rsidRPr="0061206E">
        <w:rPr>
          <w:rFonts w:ascii="Mark Pro" w:hAnsi="Mark Pro"/>
        </w:rPr>
        <w:fldChar w:fldCharType="separate"/>
      </w:r>
      <w:r w:rsidR="003D1B5E">
        <w:rPr>
          <w:rFonts w:ascii="Mark Pro" w:hAnsi="Mark Pro"/>
        </w:rPr>
        <w:t>4.6</w:t>
      </w:r>
      <w:r w:rsidR="002C05B8" w:rsidRPr="0061206E">
        <w:rPr>
          <w:rFonts w:ascii="Mark Pro" w:hAnsi="Mark Pro"/>
        </w:rPr>
        <w:fldChar w:fldCharType="end"/>
      </w:r>
      <w:r w:rsidRPr="0061206E">
        <w:rPr>
          <w:rFonts w:ascii="Mark Pro" w:hAnsi="Mark Pro"/>
        </w:rPr>
        <w:t xml:space="preserve"> du Tarif sont applicables pour ce montant, en faisant les adaptations nécessaires.</w:t>
      </w:r>
      <w:bookmarkEnd w:id="161"/>
    </w:p>
    <w:p w14:paraId="35AA8F26" w14:textId="77777777" w:rsidR="00EA2F9B" w:rsidRPr="00896C8B" w:rsidRDefault="00EA2F9B" w:rsidP="00896C8B">
      <w:pPr>
        <w:rPr>
          <w:rFonts w:ascii="Mark Pro" w:hAnsi="Mark Pro"/>
        </w:rPr>
      </w:pPr>
    </w:p>
    <w:p w14:paraId="00B6D51A" w14:textId="508AF950" w:rsidR="005E1053" w:rsidRPr="005E1053" w:rsidRDefault="00F2620A" w:rsidP="008A436B">
      <w:pPr>
        <w:pStyle w:val="Paragraphedeliste"/>
        <w:numPr>
          <w:ilvl w:val="2"/>
          <w:numId w:val="6"/>
        </w:numPr>
        <w:ind w:left="1560" w:hanging="840"/>
        <w:rPr>
          <w:rFonts w:ascii="Mark Pro" w:hAnsi="Mark Pro"/>
        </w:rPr>
      </w:pPr>
      <w:r w:rsidRPr="0061206E">
        <w:rPr>
          <w:rFonts w:ascii="Mark Pro" w:hAnsi="Mark Pro"/>
        </w:rPr>
        <w:t>D</w:t>
      </w:r>
      <w:r w:rsidR="735A79B6" w:rsidRPr="0061206E">
        <w:rPr>
          <w:rFonts w:ascii="Mark Pro" w:hAnsi="Mark Pro"/>
        </w:rPr>
        <w:t xml:space="preserve">ans l’éventualité où RecycleMédias ne perçoit pas, pour l’année </w:t>
      </w:r>
      <w:r w:rsidR="6A66A928" w:rsidRPr="0061206E">
        <w:rPr>
          <w:rFonts w:ascii="Mark Pro" w:hAnsi="Mark Pro"/>
        </w:rPr>
        <w:t>d’assujettissement</w:t>
      </w:r>
      <w:r w:rsidR="735A79B6" w:rsidRPr="0061206E">
        <w:rPr>
          <w:rFonts w:ascii="Mark Pro" w:hAnsi="Mark Pro"/>
        </w:rPr>
        <w:t xml:space="preserve">, ou juge qu’elle ne percevra vraisemblablement pas, le montant nécessaire pour acquitter </w:t>
      </w:r>
      <w:r w:rsidRPr="0061206E">
        <w:rPr>
          <w:rFonts w:ascii="Mark Pro" w:hAnsi="Mark Pro"/>
        </w:rPr>
        <w:t>relativement aux journaux</w:t>
      </w:r>
      <w:r w:rsidR="005A750F">
        <w:rPr>
          <w:rFonts w:ascii="Mark Pro" w:hAnsi="Mark Pro"/>
        </w:rPr>
        <w:t> :</w:t>
      </w:r>
      <w:r w:rsidRPr="0061206E">
        <w:rPr>
          <w:rFonts w:ascii="Mark Pro" w:hAnsi="Mark Pro"/>
        </w:rPr>
        <w:t xml:space="preserve"> </w:t>
      </w:r>
      <w:r w:rsidR="735A79B6" w:rsidRPr="0061206E">
        <w:rPr>
          <w:rFonts w:ascii="Mark Pro" w:hAnsi="Mark Pro"/>
        </w:rPr>
        <w:t xml:space="preserve">a) le montant de la compensation </w:t>
      </w:r>
      <w:r w:rsidRPr="0061206E">
        <w:rPr>
          <w:rFonts w:ascii="Mark Pro" w:hAnsi="Mark Pro"/>
        </w:rPr>
        <w:t xml:space="preserve">déterminée par </w:t>
      </w:r>
      <w:r w:rsidR="000F608B">
        <w:rPr>
          <w:rFonts w:ascii="Mark Pro" w:hAnsi="Mark Pro"/>
        </w:rPr>
        <w:t>RECYC-QUÉBEC</w:t>
      </w:r>
      <w:r w:rsidRPr="0061206E">
        <w:rPr>
          <w:rFonts w:ascii="Mark Pro" w:hAnsi="Mark Pro"/>
        </w:rPr>
        <w:t>,</w:t>
      </w:r>
      <w:r w:rsidR="735A79B6" w:rsidRPr="0061206E">
        <w:rPr>
          <w:rFonts w:ascii="Mark Pro" w:hAnsi="Mark Pro"/>
        </w:rPr>
        <w:t xml:space="preserve"> y compris les intérêts et les frais administratifs et pénalités applicables le cas échéant, b) les </w:t>
      </w:r>
      <w:r w:rsidR="6A66A928" w:rsidRPr="0061206E">
        <w:rPr>
          <w:rFonts w:ascii="Mark Pro" w:hAnsi="Mark Pro"/>
        </w:rPr>
        <w:t>f</w:t>
      </w:r>
      <w:r w:rsidR="735A79B6" w:rsidRPr="0061206E">
        <w:rPr>
          <w:rFonts w:ascii="Mark Pro" w:hAnsi="Mark Pro"/>
        </w:rPr>
        <w:t xml:space="preserve">rais de RECYC-QUÉBEC et c) les </w:t>
      </w:r>
      <w:r w:rsidR="6A66A928" w:rsidRPr="0061206E">
        <w:rPr>
          <w:rFonts w:ascii="Mark Pro" w:hAnsi="Mark Pro"/>
        </w:rPr>
        <w:t>f</w:t>
      </w:r>
      <w:r w:rsidR="735A79B6" w:rsidRPr="0061206E">
        <w:rPr>
          <w:rFonts w:ascii="Mark Pro" w:hAnsi="Mark Pro"/>
        </w:rPr>
        <w:t xml:space="preserve">rais de RecycleMédias, RecycleMédias pourra exiger des </w:t>
      </w:r>
      <w:r w:rsidR="6A66A928" w:rsidRPr="0061206E">
        <w:rPr>
          <w:rFonts w:ascii="Mark Pro" w:hAnsi="Mark Pro"/>
        </w:rPr>
        <w:t>p</w:t>
      </w:r>
      <w:r w:rsidR="735A79B6" w:rsidRPr="0061206E">
        <w:rPr>
          <w:rFonts w:ascii="Mark Pro" w:hAnsi="Mark Pro"/>
        </w:rPr>
        <w:t xml:space="preserve">ersonnes assujetties </w:t>
      </w:r>
      <w:r w:rsidRPr="0061206E">
        <w:rPr>
          <w:rFonts w:ascii="Mark Pro" w:hAnsi="Mark Pro"/>
        </w:rPr>
        <w:t xml:space="preserve">de la catégorie des journaux </w:t>
      </w:r>
      <w:r w:rsidR="735A79B6" w:rsidRPr="0061206E">
        <w:rPr>
          <w:rFonts w:ascii="Mark Pro" w:hAnsi="Mark Pro"/>
        </w:rPr>
        <w:t xml:space="preserve">le montant requis pour combler la différence. Ce montant sera réparti au prorata des </w:t>
      </w:r>
      <w:r w:rsidR="6A66A928" w:rsidRPr="0061206E">
        <w:rPr>
          <w:rFonts w:ascii="Mark Pro" w:hAnsi="Mark Pro"/>
        </w:rPr>
        <w:t>c</w:t>
      </w:r>
      <w:r w:rsidR="735A79B6" w:rsidRPr="0061206E">
        <w:rPr>
          <w:rFonts w:ascii="Mark Pro" w:hAnsi="Mark Pro"/>
        </w:rPr>
        <w:t xml:space="preserve">ontributions payables exigibles de chaque </w:t>
      </w:r>
      <w:r w:rsidR="6A66A928" w:rsidRPr="0061206E">
        <w:rPr>
          <w:rFonts w:ascii="Mark Pro" w:hAnsi="Mark Pro"/>
        </w:rPr>
        <w:t>p</w:t>
      </w:r>
      <w:r w:rsidR="735A79B6" w:rsidRPr="0061206E">
        <w:rPr>
          <w:rFonts w:ascii="Mark Pro" w:hAnsi="Mark Pro"/>
        </w:rPr>
        <w:t>ersonne assujettie</w:t>
      </w:r>
      <w:r w:rsidR="6A66A928" w:rsidRPr="0061206E">
        <w:rPr>
          <w:rFonts w:ascii="Mark Pro" w:hAnsi="Mark Pro"/>
        </w:rPr>
        <w:t xml:space="preserve"> pour l’année d’assujettissement</w:t>
      </w:r>
      <w:r w:rsidR="735A79B6" w:rsidRPr="0061206E">
        <w:rPr>
          <w:rFonts w:ascii="Mark Pro" w:hAnsi="Mark Pro"/>
        </w:rPr>
        <w:t xml:space="preserve">. Dans un tel cas, ce montant devra être versé à RecycleMédias par les </w:t>
      </w:r>
      <w:r w:rsidR="6A66A928" w:rsidRPr="0061206E">
        <w:rPr>
          <w:rFonts w:ascii="Mark Pro" w:hAnsi="Mark Pro"/>
        </w:rPr>
        <w:t>p</w:t>
      </w:r>
      <w:r w:rsidR="735A79B6" w:rsidRPr="0061206E">
        <w:rPr>
          <w:rFonts w:ascii="Mark Pro" w:hAnsi="Mark Pro"/>
        </w:rPr>
        <w:t xml:space="preserve">ersonnes assujetties </w:t>
      </w:r>
      <w:r w:rsidRPr="0061206E">
        <w:rPr>
          <w:rFonts w:ascii="Mark Pro" w:hAnsi="Mark Pro"/>
        </w:rPr>
        <w:t xml:space="preserve">de la catégorie des journaux </w:t>
      </w:r>
      <w:r w:rsidR="735A79B6" w:rsidRPr="0061206E">
        <w:rPr>
          <w:rFonts w:ascii="Mark Pro" w:hAnsi="Mark Pro"/>
        </w:rPr>
        <w:t xml:space="preserve">dans un délai de trente (30) jours suivant la transmission d’une facture à cette fin par RecycleMédias. </w:t>
      </w:r>
      <w:r w:rsidR="00EA2F9B" w:rsidRPr="0061206E">
        <w:rPr>
          <w:rFonts w:ascii="Mark Pro" w:hAnsi="Mark Pro"/>
        </w:rPr>
        <w:t xml:space="preserve">Les sections </w:t>
      </w:r>
      <w:r w:rsidR="00EA2F9B" w:rsidRPr="0061206E">
        <w:rPr>
          <w:rFonts w:ascii="Mark Pro" w:hAnsi="Mark Pro"/>
        </w:rPr>
        <w:fldChar w:fldCharType="begin"/>
      </w:r>
      <w:r w:rsidR="00EA2F9B" w:rsidRPr="0061206E">
        <w:rPr>
          <w:rFonts w:ascii="Mark Pro" w:hAnsi="Mark Pro"/>
        </w:rPr>
        <w:instrText xml:space="preserve"> REF _Ref89785876 \n \h </w:instrText>
      </w:r>
      <w:r w:rsidR="00EA2F9B">
        <w:rPr>
          <w:rFonts w:ascii="Mark Pro" w:hAnsi="Mark Pro"/>
        </w:rPr>
        <w:instrText xml:space="preserve"> \* MERGEFORMAT </w:instrText>
      </w:r>
      <w:r w:rsidR="00EA2F9B" w:rsidRPr="0061206E">
        <w:rPr>
          <w:rFonts w:ascii="Mark Pro" w:hAnsi="Mark Pro"/>
        </w:rPr>
      </w:r>
      <w:r w:rsidR="00EA2F9B" w:rsidRPr="0061206E">
        <w:rPr>
          <w:rFonts w:ascii="Mark Pro" w:hAnsi="Mark Pro"/>
        </w:rPr>
        <w:fldChar w:fldCharType="separate"/>
      </w:r>
      <w:r w:rsidR="003D1B5E">
        <w:rPr>
          <w:rFonts w:ascii="Mark Pro" w:hAnsi="Mark Pro"/>
        </w:rPr>
        <w:t>4.5</w:t>
      </w:r>
      <w:r w:rsidR="00EA2F9B" w:rsidRPr="0061206E">
        <w:rPr>
          <w:rFonts w:ascii="Mark Pro" w:hAnsi="Mark Pro"/>
        </w:rPr>
        <w:fldChar w:fldCharType="end"/>
      </w:r>
      <w:r w:rsidR="00EA2F9B" w:rsidRPr="0061206E">
        <w:rPr>
          <w:rFonts w:ascii="Mark Pro" w:hAnsi="Mark Pro"/>
        </w:rPr>
        <w:t xml:space="preserve"> et </w:t>
      </w:r>
      <w:r w:rsidR="00EA2F9B" w:rsidRPr="0061206E">
        <w:rPr>
          <w:rFonts w:ascii="Mark Pro" w:hAnsi="Mark Pro"/>
        </w:rPr>
        <w:fldChar w:fldCharType="begin"/>
      </w:r>
      <w:r w:rsidR="00EA2F9B" w:rsidRPr="0061206E">
        <w:rPr>
          <w:rFonts w:ascii="Mark Pro" w:hAnsi="Mark Pro"/>
        </w:rPr>
        <w:instrText xml:space="preserve"> REF _Ref82527360 \n \h </w:instrText>
      </w:r>
      <w:r w:rsidR="00EA2F9B">
        <w:rPr>
          <w:rFonts w:ascii="Mark Pro" w:hAnsi="Mark Pro"/>
        </w:rPr>
        <w:instrText xml:space="preserve"> \* MERGEFORMAT </w:instrText>
      </w:r>
      <w:r w:rsidR="00EA2F9B" w:rsidRPr="0061206E">
        <w:rPr>
          <w:rFonts w:ascii="Mark Pro" w:hAnsi="Mark Pro"/>
        </w:rPr>
      </w:r>
      <w:r w:rsidR="00EA2F9B" w:rsidRPr="0061206E">
        <w:rPr>
          <w:rFonts w:ascii="Mark Pro" w:hAnsi="Mark Pro"/>
        </w:rPr>
        <w:fldChar w:fldCharType="separate"/>
      </w:r>
      <w:r w:rsidR="003D1B5E">
        <w:rPr>
          <w:rFonts w:ascii="Mark Pro" w:hAnsi="Mark Pro"/>
        </w:rPr>
        <w:t>4.6</w:t>
      </w:r>
      <w:r w:rsidR="00EA2F9B" w:rsidRPr="0061206E">
        <w:rPr>
          <w:rFonts w:ascii="Mark Pro" w:hAnsi="Mark Pro"/>
        </w:rPr>
        <w:fldChar w:fldCharType="end"/>
      </w:r>
      <w:r w:rsidR="00EA2F9B">
        <w:rPr>
          <w:rFonts w:ascii="Mark Pro" w:hAnsi="Mark Pro"/>
        </w:rPr>
        <w:t xml:space="preserve"> </w:t>
      </w:r>
      <w:r w:rsidR="735A79B6" w:rsidRPr="0061206E">
        <w:rPr>
          <w:rFonts w:ascii="Mark Pro" w:hAnsi="Mark Pro"/>
        </w:rPr>
        <w:t>du Tarif ser</w:t>
      </w:r>
      <w:r w:rsidR="00EA2F9B">
        <w:rPr>
          <w:rFonts w:ascii="Mark Pro" w:hAnsi="Mark Pro"/>
        </w:rPr>
        <w:t>ont</w:t>
      </w:r>
      <w:r w:rsidR="735A79B6" w:rsidRPr="0061206E">
        <w:rPr>
          <w:rFonts w:ascii="Mark Pro" w:hAnsi="Mark Pro"/>
        </w:rPr>
        <w:t xml:space="preserve"> applicable</w:t>
      </w:r>
      <w:r w:rsidR="00EA2F9B">
        <w:rPr>
          <w:rFonts w:ascii="Mark Pro" w:hAnsi="Mark Pro"/>
        </w:rPr>
        <w:t>s</w:t>
      </w:r>
      <w:r w:rsidR="735A79B6" w:rsidRPr="0061206E">
        <w:rPr>
          <w:rFonts w:ascii="Mark Pro" w:hAnsi="Mark Pro"/>
        </w:rPr>
        <w:t xml:space="preserve"> pour ce montant, en faisant les adaptations nécessaires.</w:t>
      </w:r>
    </w:p>
    <w:p w14:paraId="5B0EB5FF" w14:textId="77777777" w:rsidR="005E1053" w:rsidRPr="0061206E" w:rsidRDefault="005E1053" w:rsidP="0045380A">
      <w:pPr>
        <w:rPr>
          <w:rFonts w:ascii="Mark Pro" w:hAnsi="Mark Pro"/>
        </w:rPr>
      </w:pPr>
    </w:p>
    <w:p w14:paraId="31324086" w14:textId="41D7F9EC" w:rsidR="00657124" w:rsidRDefault="628B12B8" w:rsidP="002F43D5">
      <w:pPr>
        <w:pStyle w:val="Paragraphedeliste"/>
        <w:keepNext/>
        <w:numPr>
          <w:ilvl w:val="0"/>
          <w:numId w:val="6"/>
        </w:numPr>
        <w:contextualSpacing w:val="0"/>
        <w:outlineLvl w:val="0"/>
        <w:rPr>
          <w:rFonts w:ascii="Mark Pro" w:hAnsi="Mark Pro"/>
          <w:b/>
          <w:bCs/>
        </w:rPr>
      </w:pPr>
      <w:bookmarkStart w:id="162" w:name="_Toc116623789"/>
      <w:bookmarkStart w:id="163" w:name="_Toc146880169"/>
      <w:r w:rsidRPr="0061206E">
        <w:rPr>
          <w:rFonts w:ascii="Mark Pro" w:hAnsi="Mark Pro"/>
          <w:b/>
          <w:bCs/>
        </w:rPr>
        <w:lastRenderedPageBreak/>
        <w:t>ENTRÉE EN VIGUEUR ET DURÉE</w:t>
      </w:r>
      <w:bookmarkEnd w:id="162"/>
      <w:bookmarkEnd w:id="163"/>
    </w:p>
    <w:p w14:paraId="3CED24AA" w14:textId="77777777" w:rsidR="00EA2F9B" w:rsidRPr="0061206E" w:rsidRDefault="00EA2F9B" w:rsidP="002F43D5">
      <w:pPr>
        <w:pStyle w:val="Paragraphedeliste"/>
        <w:keepNext/>
        <w:ind w:left="360"/>
        <w:contextualSpacing w:val="0"/>
        <w:rPr>
          <w:rFonts w:ascii="Mark Pro" w:hAnsi="Mark Pro"/>
          <w:b/>
          <w:bCs/>
        </w:rPr>
      </w:pPr>
    </w:p>
    <w:p w14:paraId="6FE20F7F" w14:textId="146791CF" w:rsidR="00657124" w:rsidRDefault="628B12B8" w:rsidP="002F43D5">
      <w:pPr>
        <w:pStyle w:val="Paragraphedeliste"/>
        <w:keepNext/>
        <w:numPr>
          <w:ilvl w:val="1"/>
          <w:numId w:val="6"/>
        </w:numPr>
        <w:ind w:left="993" w:hanging="633"/>
        <w:contextualSpacing w:val="0"/>
        <w:outlineLvl w:val="1"/>
        <w:rPr>
          <w:rFonts w:ascii="Mark Pro" w:hAnsi="Mark Pro"/>
          <w:b/>
          <w:bCs/>
        </w:rPr>
      </w:pPr>
      <w:bookmarkStart w:id="164" w:name="_Toc116623790"/>
      <w:bookmarkStart w:id="165" w:name="_Toc146880170"/>
      <w:r w:rsidRPr="0061206E">
        <w:rPr>
          <w:rFonts w:ascii="Mark Pro" w:hAnsi="Mark Pro"/>
          <w:b/>
          <w:bCs/>
        </w:rPr>
        <w:t>Entrée en vigueur</w:t>
      </w:r>
      <w:bookmarkEnd w:id="164"/>
      <w:bookmarkEnd w:id="165"/>
    </w:p>
    <w:p w14:paraId="7C4D82B4" w14:textId="77777777" w:rsidR="00896C8B" w:rsidRDefault="00896C8B" w:rsidP="002F43D5">
      <w:pPr>
        <w:pStyle w:val="Paragraphedeliste"/>
        <w:keepNext/>
        <w:ind w:left="993"/>
        <w:contextualSpacing w:val="0"/>
        <w:rPr>
          <w:rFonts w:ascii="Mark Pro" w:hAnsi="Mark Pro"/>
          <w:b/>
          <w:bCs/>
        </w:rPr>
      </w:pPr>
    </w:p>
    <w:p w14:paraId="29A60592" w14:textId="42DDC9E0" w:rsidR="00896C8B" w:rsidRDefault="00896C8B" w:rsidP="002F43D5">
      <w:pPr>
        <w:pStyle w:val="Paragraphedeliste"/>
        <w:keepNext/>
        <w:numPr>
          <w:ilvl w:val="2"/>
          <w:numId w:val="6"/>
        </w:numPr>
        <w:ind w:left="1560" w:hanging="851"/>
        <w:contextualSpacing w:val="0"/>
        <w:rPr>
          <w:rFonts w:ascii="Mark Pro" w:hAnsi="Mark Pro"/>
          <w:b/>
          <w:bCs/>
        </w:rPr>
      </w:pPr>
      <w:r w:rsidRPr="0067425A">
        <w:rPr>
          <w:rFonts w:ascii="Mark Pro" w:hAnsi="Mark Pro"/>
        </w:rPr>
        <w:t xml:space="preserve">Le Tarif entre en vigueur le jour de sa publication à la </w:t>
      </w:r>
      <w:r w:rsidRPr="0067425A">
        <w:rPr>
          <w:rFonts w:ascii="Mark Pro" w:hAnsi="Mark Pro"/>
          <w:i/>
          <w:iCs/>
        </w:rPr>
        <w:t>Gazette officielle du Québec.</w:t>
      </w:r>
    </w:p>
    <w:p w14:paraId="683B3B7C" w14:textId="054C0CD4" w:rsidR="00EA2F9B" w:rsidRPr="00896C8B" w:rsidRDefault="00EA2F9B" w:rsidP="00896C8B">
      <w:pPr>
        <w:rPr>
          <w:rFonts w:ascii="Mark Pro" w:hAnsi="Mark Pro"/>
        </w:rPr>
      </w:pPr>
    </w:p>
    <w:p w14:paraId="231F0591" w14:textId="1389CCA5" w:rsidR="00657124" w:rsidRDefault="628B12B8" w:rsidP="008A436B">
      <w:pPr>
        <w:pStyle w:val="Paragraphedeliste"/>
        <w:numPr>
          <w:ilvl w:val="1"/>
          <w:numId w:val="6"/>
        </w:numPr>
        <w:ind w:left="993" w:hanging="633"/>
        <w:contextualSpacing w:val="0"/>
        <w:outlineLvl w:val="1"/>
        <w:rPr>
          <w:rFonts w:ascii="Mark Pro" w:hAnsi="Mark Pro"/>
          <w:b/>
          <w:bCs/>
        </w:rPr>
      </w:pPr>
      <w:bookmarkStart w:id="166" w:name="_Toc116623791"/>
      <w:bookmarkStart w:id="167" w:name="_Toc146880171"/>
      <w:r w:rsidRPr="0061206E">
        <w:rPr>
          <w:rFonts w:ascii="Mark Pro" w:hAnsi="Mark Pro"/>
          <w:b/>
          <w:bCs/>
        </w:rPr>
        <w:t>Durée</w:t>
      </w:r>
      <w:bookmarkEnd w:id="166"/>
      <w:bookmarkEnd w:id="167"/>
    </w:p>
    <w:p w14:paraId="29CD4641" w14:textId="77777777" w:rsidR="00896C8B" w:rsidRDefault="00896C8B" w:rsidP="00896C8B">
      <w:pPr>
        <w:pStyle w:val="Paragraphedeliste"/>
        <w:ind w:left="993"/>
        <w:contextualSpacing w:val="0"/>
        <w:outlineLvl w:val="1"/>
        <w:rPr>
          <w:rFonts w:ascii="Mark Pro" w:hAnsi="Mark Pro"/>
          <w:b/>
          <w:bCs/>
        </w:rPr>
      </w:pPr>
    </w:p>
    <w:p w14:paraId="0E9FA1E6" w14:textId="2CAC10B3" w:rsidR="00896C8B" w:rsidRPr="00896C8B" w:rsidRDefault="00896C8B" w:rsidP="00896C8B">
      <w:pPr>
        <w:pStyle w:val="Paragraphedeliste"/>
        <w:numPr>
          <w:ilvl w:val="2"/>
          <w:numId w:val="6"/>
        </w:numPr>
        <w:ind w:left="1560" w:hanging="851"/>
        <w:contextualSpacing w:val="0"/>
        <w:rPr>
          <w:rFonts w:ascii="Mark Pro" w:hAnsi="Mark Pro"/>
        </w:rPr>
      </w:pPr>
      <w:r w:rsidRPr="00896C8B">
        <w:rPr>
          <w:rFonts w:ascii="Mark Pro" w:hAnsi="Mark Pro"/>
        </w:rPr>
        <w:t>Le Tarif est valide pour l’année d’assujettissement 2024.</w:t>
      </w:r>
    </w:p>
    <w:p w14:paraId="39C0D56D" w14:textId="5881B89E" w:rsidR="00CC2E61" w:rsidRPr="00B23D69" w:rsidRDefault="00CC2E61" w:rsidP="00896C8B">
      <w:pPr>
        <w:rPr>
          <w:rFonts w:ascii="Mark Pro" w:hAnsi="Mark Pro"/>
          <w:b/>
          <w:bCs/>
        </w:rPr>
      </w:pPr>
      <w:r w:rsidRPr="0061206E">
        <w:rPr>
          <w:rFonts w:ascii="Mark Pro" w:hAnsi="Mark Pro"/>
          <w:b/>
          <w:bCs/>
        </w:rPr>
        <w:br w:type="page"/>
      </w:r>
      <w:bookmarkStart w:id="168" w:name="_Ref89699844"/>
      <w:bookmarkStart w:id="169" w:name="_Toc94729004"/>
      <w:r w:rsidRPr="0061206E">
        <w:rPr>
          <w:rFonts w:ascii="Mark Pro" w:hAnsi="Mark Pro"/>
        </w:rPr>
        <w:lastRenderedPageBreak/>
        <w:t>A</w:t>
      </w:r>
      <w:r w:rsidR="004851AC" w:rsidRPr="0061206E">
        <w:rPr>
          <w:rFonts w:ascii="Mark Pro" w:hAnsi="Mark Pro"/>
        </w:rPr>
        <w:t>nnexe</w:t>
      </w:r>
      <w:r w:rsidRPr="0061206E">
        <w:rPr>
          <w:rFonts w:ascii="Mark Pro" w:hAnsi="Mark Pro"/>
        </w:rPr>
        <w:t xml:space="preserve"> A</w:t>
      </w:r>
      <w:bookmarkEnd w:id="168"/>
      <w:bookmarkEnd w:id="169"/>
      <w:r w:rsidR="000E64EA" w:rsidRPr="0061206E">
        <w:rPr>
          <w:rFonts w:ascii="Mark Pro" w:hAnsi="Mark Pro"/>
        </w:rPr>
        <w:t xml:space="preserve"> : </w:t>
      </w:r>
      <w:r w:rsidRPr="0061206E">
        <w:rPr>
          <w:rFonts w:ascii="Mark Pro" w:hAnsi="Mark Pro"/>
        </w:rPr>
        <w:t>GRILLE DE CONTRIBUTIONS POUR L’ANNÉE 202</w:t>
      </w:r>
      <w:r w:rsidR="0017267B">
        <w:rPr>
          <w:rFonts w:ascii="Mark Pro" w:hAnsi="Mark Pro"/>
        </w:rPr>
        <w:t>4</w:t>
      </w:r>
    </w:p>
    <w:p w14:paraId="35C87E4E" w14:textId="5F78F78A" w:rsidR="00CC2E61" w:rsidRPr="0061206E" w:rsidRDefault="00CC2E61" w:rsidP="00CC2E61">
      <w:pPr>
        <w:ind w:right="-858"/>
        <w:rPr>
          <w:rFonts w:ascii="Mark Pro" w:hAnsi="Mark Pro" w:cs="Verdana"/>
          <w:b/>
          <w:bCs/>
        </w:rPr>
      </w:pPr>
      <w:r w:rsidRPr="0061206E">
        <w:rPr>
          <w:rFonts w:ascii="Mark Pro" w:hAnsi="Mark Pro" w:cs="Verdana"/>
          <w:b/>
          <w:bCs/>
        </w:rPr>
        <w:t xml:space="preserve">Contributions </w:t>
      </w:r>
      <w:r w:rsidR="00EC05E5">
        <w:rPr>
          <w:rFonts w:ascii="Mark Pro" w:hAnsi="Mark Pro" w:cs="Verdana"/>
          <w:b/>
          <w:bCs/>
        </w:rPr>
        <w:t xml:space="preserve">payables </w:t>
      </w:r>
      <w:r w:rsidRPr="0061206E">
        <w:rPr>
          <w:rFonts w:ascii="Mark Pro" w:hAnsi="Mark Pro" w:cs="Verdana"/>
          <w:b/>
          <w:bCs/>
        </w:rPr>
        <w:t>pour l’année de référence allant du 1</w:t>
      </w:r>
      <w:r w:rsidRPr="0061206E">
        <w:rPr>
          <w:rFonts w:ascii="Mark Pro" w:hAnsi="Mark Pro" w:cs="Verdana"/>
          <w:b/>
          <w:bCs/>
          <w:vertAlign w:val="superscript"/>
        </w:rPr>
        <w:t>er</w:t>
      </w:r>
      <w:r w:rsidRPr="0061206E">
        <w:rPr>
          <w:rFonts w:ascii="Mark Pro" w:hAnsi="Mark Pro" w:cs="Verdana"/>
          <w:b/>
          <w:bCs/>
        </w:rPr>
        <w:t xml:space="preserve"> janvier au 31 décembre 20</w:t>
      </w:r>
      <w:r w:rsidR="00CA18D7" w:rsidRPr="0061206E">
        <w:rPr>
          <w:rFonts w:ascii="Mark Pro" w:hAnsi="Mark Pro" w:cs="Verdana"/>
          <w:b/>
          <w:bCs/>
        </w:rPr>
        <w:t>2</w:t>
      </w:r>
      <w:r w:rsidR="0017267B">
        <w:rPr>
          <w:rFonts w:ascii="Mark Pro" w:hAnsi="Mark Pro" w:cs="Verdana"/>
          <w:b/>
          <w:bCs/>
        </w:rPr>
        <w:t>3</w:t>
      </w:r>
      <w:r w:rsidRPr="0061206E">
        <w:rPr>
          <w:rStyle w:val="Appelnotedebasdep"/>
          <w:rFonts w:ascii="Mark Pro" w:hAnsi="Mark Pro" w:cs="Verdana"/>
          <w:b/>
          <w:bCs/>
        </w:rPr>
        <w:footnoteReference w:id="2"/>
      </w:r>
    </w:p>
    <w:tbl>
      <w:tblPr>
        <w:tblW w:w="11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4"/>
        <w:gridCol w:w="1417"/>
        <w:gridCol w:w="4669"/>
        <w:gridCol w:w="1913"/>
        <w:gridCol w:w="1592"/>
      </w:tblGrid>
      <w:tr w:rsidR="00CA18D7" w:rsidRPr="0061206E" w14:paraId="1D336A08" w14:textId="77777777" w:rsidTr="00604B0D">
        <w:trPr>
          <w:trHeight w:val="270"/>
          <w:tblHeader/>
          <w:jc w:val="center"/>
        </w:trPr>
        <w:tc>
          <w:tcPr>
            <w:tcW w:w="11085" w:type="dxa"/>
            <w:gridSpan w:val="5"/>
            <w:noWrap/>
            <w:vAlign w:val="center"/>
          </w:tcPr>
          <w:p w14:paraId="2CDFB51A" w14:textId="4BD39C02" w:rsidR="00CA18D7" w:rsidRPr="0061206E" w:rsidRDefault="00CA18D7" w:rsidP="00974DDC">
            <w:pPr>
              <w:pStyle w:val="Paragraphedeliste"/>
              <w:numPr>
                <w:ilvl w:val="2"/>
                <w:numId w:val="11"/>
              </w:numPr>
              <w:spacing w:before="120"/>
              <w:ind w:left="494"/>
              <w:rPr>
                <w:rFonts w:ascii="Mark Pro" w:hAnsi="Mark Pro" w:cs="Verdana"/>
                <w:b/>
                <w:bCs/>
                <w:sz w:val="16"/>
                <w:szCs w:val="16"/>
              </w:rPr>
            </w:pPr>
            <w:r w:rsidRPr="0061206E">
              <w:rPr>
                <w:rFonts w:ascii="Mark Pro" w:hAnsi="Mark Pro" w:cs="Verdana"/>
                <w:b/>
                <w:bCs/>
                <w:sz w:val="16"/>
                <w:szCs w:val="16"/>
              </w:rPr>
              <w:t xml:space="preserve">Contributions </w:t>
            </w:r>
            <w:r w:rsidR="00EC05E5">
              <w:rPr>
                <w:rFonts w:ascii="Mark Pro" w:hAnsi="Mark Pro" w:cs="Verdana"/>
                <w:b/>
                <w:bCs/>
                <w:sz w:val="16"/>
                <w:szCs w:val="16"/>
              </w:rPr>
              <w:t xml:space="preserve">payables </w:t>
            </w:r>
            <w:r w:rsidRPr="0061206E">
              <w:rPr>
                <w:rFonts w:ascii="Mark Pro" w:hAnsi="Mark Pro" w:cs="Verdana"/>
                <w:b/>
                <w:bCs/>
                <w:sz w:val="16"/>
                <w:szCs w:val="16"/>
              </w:rPr>
              <w:t>pour les catégories imprimés</w:t>
            </w:r>
            <w:r w:rsidR="00953025">
              <w:rPr>
                <w:rFonts w:ascii="Mark Pro" w:hAnsi="Mark Pro" w:cs="Verdana"/>
                <w:b/>
                <w:bCs/>
                <w:sz w:val="16"/>
                <w:szCs w:val="16"/>
              </w:rPr>
              <w:t xml:space="preserve"> et</w:t>
            </w:r>
            <w:r w:rsidRPr="0061206E">
              <w:rPr>
                <w:rFonts w:ascii="Mark Pro" w:hAnsi="Mark Pro" w:cs="Verdana"/>
                <w:b/>
                <w:bCs/>
                <w:sz w:val="16"/>
                <w:szCs w:val="16"/>
              </w:rPr>
              <w:t xml:space="preserve"> contenants et emballages</w:t>
            </w:r>
          </w:p>
        </w:tc>
      </w:tr>
      <w:tr w:rsidR="00CC2E61" w:rsidRPr="0061206E" w14:paraId="52567DCE" w14:textId="77777777" w:rsidTr="00B23D69">
        <w:trPr>
          <w:trHeight w:val="831"/>
          <w:tblHeader/>
          <w:jc w:val="center"/>
        </w:trPr>
        <w:tc>
          <w:tcPr>
            <w:tcW w:w="1494" w:type="dxa"/>
            <w:noWrap/>
            <w:vAlign w:val="center"/>
          </w:tcPr>
          <w:p w14:paraId="67A249A7" w14:textId="77777777" w:rsidR="00CC2E61" w:rsidRPr="0061206E" w:rsidRDefault="00CC2E61" w:rsidP="00815578">
            <w:pPr>
              <w:jc w:val="left"/>
              <w:rPr>
                <w:rFonts w:ascii="Mark Pro" w:hAnsi="Mark Pro" w:cs="Verdana"/>
                <w:b/>
                <w:bCs/>
                <w:sz w:val="16"/>
                <w:szCs w:val="16"/>
              </w:rPr>
            </w:pPr>
            <w:r w:rsidRPr="0061206E">
              <w:rPr>
                <w:rFonts w:ascii="Mark Pro" w:hAnsi="Mark Pro" w:cs="Verdana"/>
                <w:b/>
                <w:bCs/>
                <w:sz w:val="16"/>
                <w:szCs w:val="16"/>
              </w:rPr>
              <w:t>Catégories                  de matières</w:t>
            </w:r>
          </w:p>
        </w:tc>
        <w:tc>
          <w:tcPr>
            <w:tcW w:w="1417" w:type="dxa"/>
            <w:noWrap/>
            <w:vAlign w:val="center"/>
          </w:tcPr>
          <w:p w14:paraId="57F08B45" w14:textId="77777777" w:rsidR="00CC2E61" w:rsidRPr="0061206E" w:rsidRDefault="00CC2E61" w:rsidP="002E2931">
            <w:pPr>
              <w:rPr>
                <w:rFonts w:ascii="Mark Pro" w:hAnsi="Mark Pro" w:cs="Verdana"/>
                <w:b/>
                <w:bCs/>
                <w:sz w:val="16"/>
                <w:szCs w:val="16"/>
              </w:rPr>
            </w:pPr>
            <w:r w:rsidRPr="0061206E">
              <w:rPr>
                <w:rFonts w:ascii="Mark Pro" w:hAnsi="Mark Pro" w:cs="Verdana"/>
                <w:b/>
                <w:bCs/>
                <w:sz w:val="16"/>
                <w:szCs w:val="16"/>
              </w:rPr>
              <w:t>Sous-catégories                    de matières</w:t>
            </w:r>
          </w:p>
        </w:tc>
        <w:tc>
          <w:tcPr>
            <w:tcW w:w="4669" w:type="dxa"/>
            <w:noWrap/>
            <w:vAlign w:val="center"/>
          </w:tcPr>
          <w:p w14:paraId="421BBCB8" w14:textId="21E89B32" w:rsidR="00CC2E61" w:rsidRPr="0061206E" w:rsidRDefault="00CC2E61" w:rsidP="002E2931">
            <w:pPr>
              <w:rPr>
                <w:rFonts w:ascii="Mark Pro" w:hAnsi="Mark Pro" w:cs="Verdana"/>
                <w:b/>
                <w:bCs/>
                <w:sz w:val="16"/>
                <w:szCs w:val="16"/>
              </w:rPr>
            </w:pPr>
            <w:r w:rsidRPr="0061206E">
              <w:rPr>
                <w:rFonts w:ascii="Mark Pro" w:hAnsi="Mark Pro" w:cs="Verdana"/>
                <w:b/>
                <w:bCs/>
                <w:sz w:val="16"/>
                <w:szCs w:val="16"/>
              </w:rPr>
              <w:t>Matières</w:t>
            </w:r>
          </w:p>
        </w:tc>
        <w:tc>
          <w:tcPr>
            <w:tcW w:w="1913" w:type="dxa"/>
            <w:noWrap/>
            <w:vAlign w:val="center"/>
          </w:tcPr>
          <w:p w14:paraId="58C29DF6" w14:textId="77777777" w:rsidR="00604B0D" w:rsidRPr="0061206E" w:rsidRDefault="00CC2E61" w:rsidP="007A5FB3">
            <w:pPr>
              <w:jc w:val="center"/>
              <w:rPr>
                <w:rFonts w:ascii="Mark Pro" w:hAnsi="Mark Pro" w:cs="Verdana"/>
                <w:b/>
                <w:bCs/>
                <w:sz w:val="16"/>
                <w:szCs w:val="16"/>
              </w:rPr>
            </w:pPr>
            <w:r w:rsidRPr="0061206E">
              <w:rPr>
                <w:rFonts w:ascii="Mark Pro" w:hAnsi="Mark Pro" w:cs="Verdana"/>
                <w:b/>
                <w:bCs/>
                <w:sz w:val="16"/>
                <w:szCs w:val="16"/>
              </w:rPr>
              <w:t>Contributions annualisées</w:t>
            </w:r>
          </w:p>
          <w:p w14:paraId="3D23B2D7" w14:textId="23283694" w:rsidR="00CC2E61" w:rsidRPr="0061206E" w:rsidRDefault="00CC2E61" w:rsidP="007A5FB3">
            <w:pPr>
              <w:jc w:val="center"/>
              <w:rPr>
                <w:rFonts w:ascii="Mark Pro" w:hAnsi="Mark Pro" w:cs="Verdana"/>
                <w:sz w:val="16"/>
                <w:szCs w:val="16"/>
              </w:rPr>
            </w:pPr>
            <w:r w:rsidRPr="0061206E">
              <w:rPr>
                <w:rFonts w:ascii="Mark Pro" w:hAnsi="Mark Pro" w:cs="Verdana"/>
                <w:b/>
                <w:bCs/>
                <w:sz w:val="16"/>
                <w:szCs w:val="16"/>
              </w:rPr>
              <w:t>¢/kg</w:t>
            </w:r>
          </w:p>
        </w:tc>
        <w:tc>
          <w:tcPr>
            <w:tcW w:w="1592" w:type="dxa"/>
          </w:tcPr>
          <w:p w14:paraId="1D90AD56" w14:textId="77777777" w:rsidR="00CC2E61" w:rsidRPr="0061206E" w:rsidRDefault="00CC2E61" w:rsidP="000159ED">
            <w:pPr>
              <w:jc w:val="left"/>
              <w:rPr>
                <w:rFonts w:ascii="Mark Pro" w:hAnsi="Mark Pro" w:cs="Verdana"/>
                <w:b/>
                <w:bCs/>
                <w:sz w:val="16"/>
                <w:szCs w:val="16"/>
              </w:rPr>
            </w:pPr>
            <w:r w:rsidRPr="0061206E">
              <w:rPr>
                <w:rFonts w:ascii="Mark Pro" w:hAnsi="Mark Pro" w:cs="Verdana"/>
                <w:b/>
                <w:bCs/>
                <w:sz w:val="16"/>
                <w:szCs w:val="16"/>
              </w:rPr>
              <w:t xml:space="preserve">Seuil de contenu recyclé </w:t>
            </w:r>
            <w:proofErr w:type="spellStart"/>
            <w:r w:rsidRPr="0061206E">
              <w:rPr>
                <w:rFonts w:ascii="Mark Pro" w:hAnsi="Mark Pro" w:cs="Verdana"/>
                <w:b/>
                <w:bCs/>
                <w:sz w:val="16"/>
                <w:szCs w:val="16"/>
              </w:rPr>
              <w:t>postc</w:t>
            </w:r>
            <w:proofErr w:type="spellEnd"/>
            <w:r w:rsidRPr="0061206E">
              <w:rPr>
                <w:rFonts w:ascii="Mark Pro" w:hAnsi="Mark Pro" w:cs="Verdana"/>
                <w:b/>
                <w:bCs/>
                <w:sz w:val="16"/>
                <w:szCs w:val="16"/>
              </w:rPr>
              <w:t>. à atteindre pour obtenir le crédit</w:t>
            </w:r>
            <w:r w:rsidRPr="0061206E">
              <w:rPr>
                <w:rStyle w:val="Appelnotedebasdep"/>
                <w:rFonts w:ascii="Mark Pro" w:hAnsi="Mark Pro"/>
                <w:b/>
                <w:bCs/>
                <w:sz w:val="16"/>
                <w:szCs w:val="16"/>
              </w:rPr>
              <w:footnoteReference w:id="3"/>
            </w:r>
          </w:p>
        </w:tc>
      </w:tr>
      <w:tr w:rsidR="00CC2E61" w:rsidRPr="0061206E" w14:paraId="7AF7FCE2" w14:textId="77777777" w:rsidTr="00604B0D">
        <w:trPr>
          <w:trHeight w:val="303"/>
          <w:jc w:val="center"/>
        </w:trPr>
        <w:tc>
          <w:tcPr>
            <w:tcW w:w="1494" w:type="dxa"/>
            <w:vMerge w:val="restart"/>
            <w:noWrap/>
            <w:vAlign w:val="center"/>
          </w:tcPr>
          <w:p w14:paraId="3B041D0B" w14:textId="77777777" w:rsidR="00CC2E61" w:rsidRPr="0061206E" w:rsidRDefault="00CC2E61" w:rsidP="00815578">
            <w:pPr>
              <w:jc w:val="left"/>
              <w:rPr>
                <w:rFonts w:ascii="Mark Pro" w:hAnsi="Mark Pro" w:cs="Verdana"/>
                <w:b/>
                <w:sz w:val="16"/>
                <w:szCs w:val="16"/>
              </w:rPr>
            </w:pPr>
            <w:r w:rsidRPr="0061206E">
              <w:rPr>
                <w:rFonts w:ascii="Mark Pro" w:hAnsi="Mark Pro" w:cs="Verdana"/>
                <w:b/>
                <w:sz w:val="16"/>
                <w:szCs w:val="16"/>
              </w:rPr>
              <w:t>Imprimés</w:t>
            </w:r>
          </w:p>
        </w:tc>
        <w:tc>
          <w:tcPr>
            <w:tcW w:w="1417" w:type="dxa"/>
            <w:vMerge w:val="restart"/>
            <w:noWrap/>
            <w:vAlign w:val="center"/>
          </w:tcPr>
          <w:p w14:paraId="27DB0923" w14:textId="77777777" w:rsidR="00CC2E61" w:rsidRPr="0061206E" w:rsidRDefault="00CC2E61" w:rsidP="002E2931">
            <w:pPr>
              <w:rPr>
                <w:rFonts w:ascii="Mark Pro" w:hAnsi="Mark Pro" w:cs="Verdana"/>
                <w:sz w:val="16"/>
                <w:szCs w:val="16"/>
              </w:rPr>
            </w:pPr>
            <w:r w:rsidRPr="0061206E">
              <w:rPr>
                <w:rFonts w:ascii="Mark Pro" w:hAnsi="Mark Pro" w:cs="Verdana"/>
                <w:sz w:val="16"/>
                <w:szCs w:val="16"/>
              </w:rPr>
              <w:t> </w:t>
            </w:r>
          </w:p>
        </w:tc>
        <w:tc>
          <w:tcPr>
            <w:tcW w:w="4669" w:type="dxa"/>
            <w:noWrap/>
            <w:vAlign w:val="center"/>
          </w:tcPr>
          <w:p w14:paraId="18FA4AE6" w14:textId="77777777" w:rsidR="00CC2E61" w:rsidRPr="0061206E" w:rsidRDefault="00CC2E61"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Encarts et circulaires imprimés sur du papier journal</w:t>
            </w:r>
          </w:p>
        </w:tc>
        <w:tc>
          <w:tcPr>
            <w:tcW w:w="1913" w:type="dxa"/>
            <w:noWrap/>
            <w:vAlign w:val="center"/>
          </w:tcPr>
          <w:p w14:paraId="55182275" w14:textId="5B341EF7" w:rsidR="00CC2E61" w:rsidRPr="0061206E" w:rsidRDefault="00C53F25" w:rsidP="002E2931">
            <w:pPr>
              <w:jc w:val="center"/>
              <w:rPr>
                <w:rFonts w:ascii="Mark Pro" w:hAnsi="Mark Pro" w:cs="Verdana"/>
                <w:sz w:val="16"/>
                <w:szCs w:val="16"/>
              </w:rPr>
            </w:pPr>
            <w:r>
              <w:rPr>
                <w:rFonts w:ascii="Mark Pro" w:hAnsi="Mark Pro" w:cs="Verdana"/>
                <w:sz w:val="16"/>
                <w:szCs w:val="16"/>
              </w:rPr>
              <w:t>27,644</w:t>
            </w:r>
          </w:p>
        </w:tc>
        <w:tc>
          <w:tcPr>
            <w:tcW w:w="1592" w:type="dxa"/>
            <w:vAlign w:val="center"/>
          </w:tcPr>
          <w:p w14:paraId="19EED898" w14:textId="77777777" w:rsidR="00CC2E61" w:rsidRPr="0061206E" w:rsidRDefault="00CC2E61" w:rsidP="009F47ED">
            <w:pPr>
              <w:jc w:val="center"/>
              <w:rPr>
                <w:rFonts w:ascii="Mark Pro" w:hAnsi="Mark Pro" w:cs="Verdana"/>
                <w:sz w:val="16"/>
                <w:szCs w:val="16"/>
                <w:lang w:val="en-CA"/>
              </w:rPr>
            </w:pPr>
            <w:r w:rsidRPr="0061206E">
              <w:rPr>
                <w:rFonts w:ascii="Mark Pro" w:hAnsi="Mark Pro" w:cs="Verdana"/>
                <w:sz w:val="16"/>
                <w:szCs w:val="16"/>
                <w:lang w:val="en-CA"/>
              </w:rPr>
              <w:t>80 %</w:t>
            </w:r>
          </w:p>
        </w:tc>
      </w:tr>
      <w:tr w:rsidR="00CC2E61" w:rsidRPr="0061206E" w14:paraId="01FC1F60" w14:textId="77777777" w:rsidTr="00604B0D">
        <w:trPr>
          <w:trHeight w:val="270"/>
          <w:jc w:val="center"/>
        </w:trPr>
        <w:tc>
          <w:tcPr>
            <w:tcW w:w="1494" w:type="dxa"/>
            <w:vMerge/>
            <w:noWrap/>
            <w:vAlign w:val="center"/>
          </w:tcPr>
          <w:p w14:paraId="16AD56C0" w14:textId="77777777" w:rsidR="00CC2E61" w:rsidRPr="0061206E" w:rsidRDefault="00CC2E61" w:rsidP="00815578">
            <w:pPr>
              <w:jc w:val="left"/>
              <w:rPr>
                <w:rFonts w:ascii="Mark Pro" w:hAnsi="Mark Pro" w:cs="Verdana"/>
                <w:b/>
                <w:sz w:val="16"/>
                <w:szCs w:val="16"/>
              </w:rPr>
            </w:pPr>
          </w:p>
        </w:tc>
        <w:tc>
          <w:tcPr>
            <w:tcW w:w="1417" w:type="dxa"/>
            <w:vMerge/>
            <w:noWrap/>
            <w:vAlign w:val="center"/>
          </w:tcPr>
          <w:p w14:paraId="12E5C5EA" w14:textId="77777777" w:rsidR="00CC2E61" w:rsidRPr="0061206E" w:rsidRDefault="00CC2E61" w:rsidP="002E2931">
            <w:pPr>
              <w:rPr>
                <w:rFonts w:ascii="Mark Pro" w:hAnsi="Mark Pro" w:cs="Verdana"/>
                <w:sz w:val="16"/>
                <w:szCs w:val="16"/>
              </w:rPr>
            </w:pPr>
          </w:p>
        </w:tc>
        <w:tc>
          <w:tcPr>
            <w:tcW w:w="4669" w:type="dxa"/>
            <w:noWrap/>
            <w:vAlign w:val="center"/>
          </w:tcPr>
          <w:p w14:paraId="13E66466" w14:textId="77777777" w:rsidR="00CC2E61" w:rsidRPr="0061206E" w:rsidRDefault="00CC2E61"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 xml:space="preserve">Catalogues et publications </w:t>
            </w:r>
          </w:p>
        </w:tc>
        <w:tc>
          <w:tcPr>
            <w:tcW w:w="1913" w:type="dxa"/>
            <w:vMerge w:val="restart"/>
            <w:noWrap/>
            <w:vAlign w:val="center"/>
          </w:tcPr>
          <w:p w14:paraId="08A64DFD" w14:textId="7994D7B9" w:rsidR="00CC2E61" w:rsidRPr="0061206E" w:rsidRDefault="00C86296" w:rsidP="002E2931">
            <w:pPr>
              <w:jc w:val="center"/>
              <w:rPr>
                <w:rFonts w:ascii="Mark Pro" w:hAnsi="Mark Pro" w:cs="Verdana"/>
                <w:sz w:val="16"/>
                <w:szCs w:val="16"/>
              </w:rPr>
            </w:pPr>
            <w:r>
              <w:rPr>
                <w:rFonts w:ascii="Mark Pro" w:hAnsi="Mark Pro" w:cs="Verdana"/>
                <w:sz w:val="16"/>
                <w:szCs w:val="16"/>
              </w:rPr>
              <w:t>39,075</w:t>
            </w:r>
          </w:p>
        </w:tc>
        <w:tc>
          <w:tcPr>
            <w:tcW w:w="1592" w:type="dxa"/>
            <w:vAlign w:val="center"/>
          </w:tcPr>
          <w:p w14:paraId="6F0A8779" w14:textId="77777777" w:rsidR="00CC2E61" w:rsidRPr="0061206E" w:rsidRDefault="00CC2E61" w:rsidP="009F47ED">
            <w:pPr>
              <w:jc w:val="center"/>
              <w:rPr>
                <w:rFonts w:ascii="Mark Pro" w:hAnsi="Mark Pro" w:cs="Verdana"/>
                <w:sz w:val="16"/>
                <w:szCs w:val="16"/>
              </w:rPr>
            </w:pPr>
            <w:r w:rsidRPr="0061206E">
              <w:rPr>
                <w:rFonts w:ascii="Mark Pro" w:hAnsi="Mark Pro" w:cs="Verdana"/>
                <w:sz w:val="16"/>
                <w:szCs w:val="16"/>
              </w:rPr>
              <w:t>50 %</w:t>
            </w:r>
          </w:p>
        </w:tc>
      </w:tr>
      <w:tr w:rsidR="00CC2E61" w:rsidRPr="0061206E" w14:paraId="2A7215FD" w14:textId="77777777" w:rsidTr="00604B0D">
        <w:trPr>
          <w:trHeight w:val="270"/>
          <w:jc w:val="center"/>
        </w:trPr>
        <w:tc>
          <w:tcPr>
            <w:tcW w:w="1494" w:type="dxa"/>
            <w:vMerge/>
            <w:noWrap/>
            <w:vAlign w:val="center"/>
          </w:tcPr>
          <w:p w14:paraId="404C6770" w14:textId="77777777" w:rsidR="00CC2E61" w:rsidRPr="0061206E" w:rsidRDefault="00CC2E61" w:rsidP="00815578">
            <w:pPr>
              <w:jc w:val="left"/>
              <w:rPr>
                <w:rFonts w:ascii="Mark Pro" w:hAnsi="Mark Pro" w:cs="Verdana"/>
                <w:b/>
                <w:sz w:val="16"/>
                <w:szCs w:val="16"/>
              </w:rPr>
            </w:pPr>
          </w:p>
        </w:tc>
        <w:tc>
          <w:tcPr>
            <w:tcW w:w="1417" w:type="dxa"/>
            <w:vMerge/>
            <w:noWrap/>
            <w:vAlign w:val="center"/>
          </w:tcPr>
          <w:p w14:paraId="4E290B0E" w14:textId="77777777" w:rsidR="00CC2E61" w:rsidRPr="0061206E" w:rsidRDefault="00CC2E61" w:rsidP="002E2931">
            <w:pPr>
              <w:rPr>
                <w:rFonts w:ascii="Mark Pro" w:hAnsi="Mark Pro" w:cs="Verdana"/>
                <w:sz w:val="16"/>
                <w:szCs w:val="16"/>
              </w:rPr>
            </w:pPr>
          </w:p>
        </w:tc>
        <w:tc>
          <w:tcPr>
            <w:tcW w:w="4669" w:type="dxa"/>
            <w:noWrap/>
            <w:vAlign w:val="center"/>
          </w:tcPr>
          <w:p w14:paraId="179A00FD" w14:textId="77777777" w:rsidR="00CC2E61" w:rsidRPr="0061206E" w:rsidRDefault="00CC2E61"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Magazines</w:t>
            </w:r>
          </w:p>
        </w:tc>
        <w:tc>
          <w:tcPr>
            <w:tcW w:w="1913" w:type="dxa"/>
            <w:vMerge/>
            <w:noWrap/>
            <w:vAlign w:val="center"/>
          </w:tcPr>
          <w:p w14:paraId="0A24A8C7" w14:textId="715BEFAE" w:rsidR="00CC2E61" w:rsidRPr="0061206E" w:rsidRDefault="00CC2E61" w:rsidP="002E2931">
            <w:pPr>
              <w:jc w:val="center"/>
              <w:rPr>
                <w:rFonts w:ascii="Mark Pro" w:hAnsi="Mark Pro" w:cs="Verdana"/>
                <w:sz w:val="16"/>
                <w:szCs w:val="16"/>
              </w:rPr>
            </w:pPr>
          </w:p>
        </w:tc>
        <w:tc>
          <w:tcPr>
            <w:tcW w:w="1592" w:type="dxa"/>
            <w:vAlign w:val="center"/>
          </w:tcPr>
          <w:p w14:paraId="3B6B9CFB" w14:textId="77777777" w:rsidR="00CC2E61" w:rsidRPr="0061206E" w:rsidRDefault="00CC2E61" w:rsidP="009F47ED">
            <w:pPr>
              <w:jc w:val="center"/>
              <w:rPr>
                <w:rFonts w:ascii="Mark Pro" w:hAnsi="Mark Pro" w:cs="Verdana"/>
                <w:sz w:val="16"/>
                <w:szCs w:val="16"/>
              </w:rPr>
            </w:pPr>
            <w:r w:rsidRPr="0061206E">
              <w:rPr>
                <w:rFonts w:ascii="Mark Pro" w:hAnsi="Mark Pro" w:cs="Verdana"/>
                <w:sz w:val="16"/>
                <w:szCs w:val="16"/>
              </w:rPr>
              <w:t>50 %</w:t>
            </w:r>
          </w:p>
        </w:tc>
      </w:tr>
      <w:tr w:rsidR="00CC2E61" w:rsidRPr="0061206E" w14:paraId="62BD0928" w14:textId="77777777" w:rsidTr="00604B0D">
        <w:trPr>
          <w:trHeight w:val="270"/>
          <w:jc w:val="center"/>
        </w:trPr>
        <w:tc>
          <w:tcPr>
            <w:tcW w:w="1494" w:type="dxa"/>
            <w:vMerge/>
            <w:noWrap/>
            <w:vAlign w:val="center"/>
          </w:tcPr>
          <w:p w14:paraId="75C2455A" w14:textId="77777777" w:rsidR="00CC2E61" w:rsidRPr="0061206E" w:rsidRDefault="00CC2E61" w:rsidP="00815578">
            <w:pPr>
              <w:jc w:val="left"/>
              <w:rPr>
                <w:rFonts w:ascii="Mark Pro" w:hAnsi="Mark Pro" w:cs="Verdana"/>
                <w:b/>
                <w:sz w:val="16"/>
                <w:szCs w:val="16"/>
              </w:rPr>
            </w:pPr>
          </w:p>
        </w:tc>
        <w:tc>
          <w:tcPr>
            <w:tcW w:w="1417" w:type="dxa"/>
            <w:vMerge/>
            <w:noWrap/>
            <w:vAlign w:val="center"/>
          </w:tcPr>
          <w:p w14:paraId="38EB819C" w14:textId="77777777" w:rsidR="00CC2E61" w:rsidRPr="0061206E" w:rsidRDefault="00CC2E61" w:rsidP="002E2931">
            <w:pPr>
              <w:rPr>
                <w:rFonts w:ascii="Mark Pro" w:hAnsi="Mark Pro" w:cs="Verdana"/>
                <w:sz w:val="16"/>
                <w:szCs w:val="16"/>
              </w:rPr>
            </w:pPr>
          </w:p>
        </w:tc>
        <w:tc>
          <w:tcPr>
            <w:tcW w:w="4669" w:type="dxa"/>
            <w:noWrap/>
            <w:vAlign w:val="center"/>
          </w:tcPr>
          <w:p w14:paraId="3DD81783" w14:textId="77777777" w:rsidR="00CC2E61" w:rsidRPr="0061206E" w:rsidRDefault="00CC2E61"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Annuaires téléphoniques</w:t>
            </w:r>
          </w:p>
        </w:tc>
        <w:tc>
          <w:tcPr>
            <w:tcW w:w="1913" w:type="dxa"/>
            <w:vMerge/>
            <w:noWrap/>
            <w:vAlign w:val="center"/>
          </w:tcPr>
          <w:p w14:paraId="260ACE43" w14:textId="6F06CAC3" w:rsidR="00CC2E61" w:rsidRPr="0061206E" w:rsidRDefault="00CC2E61" w:rsidP="002E2931">
            <w:pPr>
              <w:jc w:val="center"/>
              <w:rPr>
                <w:rFonts w:ascii="Mark Pro" w:hAnsi="Mark Pro" w:cs="Verdana"/>
                <w:sz w:val="16"/>
                <w:szCs w:val="16"/>
              </w:rPr>
            </w:pPr>
          </w:p>
        </w:tc>
        <w:tc>
          <w:tcPr>
            <w:tcW w:w="1592" w:type="dxa"/>
            <w:vAlign w:val="center"/>
          </w:tcPr>
          <w:p w14:paraId="0797B9BC" w14:textId="77777777" w:rsidR="00CC2E61" w:rsidRPr="0061206E" w:rsidRDefault="00CC2E61" w:rsidP="009F47ED">
            <w:pPr>
              <w:jc w:val="center"/>
              <w:rPr>
                <w:rFonts w:ascii="Mark Pro" w:hAnsi="Mark Pro" w:cs="Verdana"/>
                <w:sz w:val="16"/>
                <w:szCs w:val="16"/>
              </w:rPr>
            </w:pPr>
            <w:r w:rsidRPr="0061206E">
              <w:rPr>
                <w:rFonts w:ascii="Mark Pro" w:hAnsi="Mark Pro" w:cs="Verdana"/>
                <w:sz w:val="16"/>
                <w:szCs w:val="16"/>
              </w:rPr>
              <w:t>80 %</w:t>
            </w:r>
          </w:p>
        </w:tc>
      </w:tr>
      <w:tr w:rsidR="00CC2E61" w:rsidRPr="0061206E" w14:paraId="7E7897A3" w14:textId="77777777" w:rsidTr="00604B0D">
        <w:trPr>
          <w:trHeight w:val="270"/>
          <w:jc w:val="center"/>
        </w:trPr>
        <w:tc>
          <w:tcPr>
            <w:tcW w:w="1494" w:type="dxa"/>
            <w:vMerge/>
            <w:noWrap/>
            <w:vAlign w:val="center"/>
          </w:tcPr>
          <w:p w14:paraId="091535A7" w14:textId="77777777" w:rsidR="00CC2E61" w:rsidRPr="0061206E" w:rsidRDefault="00CC2E61" w:rsidP="00815578">
            <w:pPr>
              <w:jc w:val="left"/>
              <w:rPr>
                <w:rFonts w:ascii="Mark Pro" w:hAnsi="Mark Pro" w:cs="Verdana"/>
                <w:b/>
                <w:sz w:val="16"/>
                <w:szCs w:val="16"/>
              </w:rPr>
            </w:pPr>
          </w:p>
        </w:tc>
        <w:tc>
          <w:tcPr>
            <w:tcW w:w="1417" w:type="dxa"/>
            <w:vMerge/>
            <w:noWrap/>
            <w:vAlign w:val="center"/>
          </w:tcPr>
          <w:p w14:paraId="0DB7ED49" w14:textId="77777777" w:rsidR="00CC2E61" w:rsidRPr="0061206E" w:rsidRDefault="00CC2E61" w:rsidP="002E2931">
            <w:pPr>
              <w:rPr>
                <w:rFonts w:ascii="Mark Pro" w:hAnsi="Mark Pro" w:cs="Verdana"/>
                <w:sz w:val="16"/>
                <w:szCs w:val="16"/>
              </w:rPr>
            </w:pPr>
          </w:p>
        </w:tc>
        <w:tc>
          <w:tcPr>
            <w:tcW w:w="4669" w:type="dxa"/>
            <w:noWrap/>
            <w:vAlign w:val="center"/>
          </w:tcPr>
          <w:p w14:paraId="6416C409" w14:textId="77777777" w:rsidR="00CC2E61" w:rsidRPr="0061206E" w:rsidRDefault="00CC2E61"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Papier à usage général</w:t>
            </w:r>
          </w:p>
        </w:tc>
        <w:tc>
          <w:tcPr>
            <w:tcW w:w="1913" w:type="dxa"/>
            <w:vMerge/>
            <w:noWrap/>
            <w:vAlign w:val="center"/>
          </w:tcPr>
          <w:p w14:paraId="586B8827" w14:textId="63CAAD01" w:rsidR="00CC2E61" w:rsidRPr="0061206E" w:rsidRDefault="00CC2E61" w:rsidP="002E2931">
            <w:pPr>
              <w:jc w:val="center"/>
              <w:rPr>
                <w:rFonts w:ascii="Mark Pro" w:hAnsi="Mark Pro" w:cs="Verdana"/>
                <w:sz w:val="16"/>
                <w:szCs w:val="16"/>
              </w:rPr>
            </w:pPr>
          </w:p>
        </w:tc>
        <w:tc>
          <w:tcPr>
            <w:tcW w:w="1592" w:type="dxa"/>
            <w:vMerge w:val="restart"/>
            <w:vAlign w:val="center"/>
          </w:tcPr>
          <w:p w14:paraId="305315D0" w14:textId="77777777" w:rsidR="00CC2E61" w:rsidRPr="0061206E" w:rsidRDefault="00CC2E61" w:rsidP="009F47ED">
            <w:pPr>
              <w:jc w:val="center"/>
              <w:rPr>
                <w:rFonts w:ascii="Mark Pro" w:hAnsi="Mark Pro" w:cs="Verdana"/>
                <w:sz w:val="16"/>
                <w:szCs w:val="16"/>
              </w:rPr>
            </w:pPr>
            <w:r w:rsidRPr="0061206E">
              <w:rPr>
                <w:rFonts w:ascii="Mark Pro" w:hAnsi="Mark Pro" w:cs="Verdana"/>
                <w:sz w:val="16"/>
                <w:szCs w:val="16"/>
              </w:rPr>
              <w:t>80 %</w:t>
            </w:r>
          </w:p>
        </w:tc>
      </w:tr>
      <w:tr w:rsidR="00CC2E61" w:rsidRPr="0061206E" w14:paraId="6AB98BBD" w14:textId="77777777" w:rsidTr="00604B0D">
        <w:trPr>
          <w:trHeight w:val="270"/>
          <w:jc w:val="center"/>
        </w:trPr>
        <w:tc>
          <w:tcPr>
            <w:tcW w:w="1494" w:type="dxa"/>
            <w:vMerge/>
            <w:noWrap/>
            <w:vAlign w:val="center"/>
          </w:tcPr>
          <w:p w14:paraId="735E4890" w14:textId="77777777" w:rsidR="00CC2E61" w:rsidRPr="0061206E" w:rsidRDefault="00CC2E61" w:rsidP="00815578">
            <w:pPr>
              <w:jc w:val="left"/>
              <w:rPr>
                <w:rFonts w:ascii="Mark Pro" w:hAnsi="Mark Pro" w:cs="Verdana"/>
                <w:b/>
                <w:sz w:val="16"/>
                <w:szCs w:val="16"/>
              </w:rPr>
            </w:pPr>
          </w:p>
        </w:tc>
        <w:tc>
          <w:tcPr>
            <w:tcW w:w="1417" w:type="dxa"/>
            <w:vMerge/>
            <w:noWrap/>
            <w:vAlign w:val="center"/>
          </w:tcPr>
          <w:p w14:paraId="0312C25D" w14:textId="77777777" w:rsidR="00CC2E61" w:rsidRPr="0061206E" w:rsidRDefault="00CC2E61" w:rsidP="002E2931">
            <w:pPr>
              <w:rPr>
                <w:rFonts w:ascii="Mark Pro" w:hAnsi="Mark Pro" w:cs="Verdana"/>
                <w:sz w:val="16"/>
                <w:szCs w:val="16"/>
              </w:rPr>
            </w:pPr>
          </w:p>
        </w:tc>
        <w:tc>
          <w:tcPr>
            <w:tcW w:w="4669" w:type="dxa"/>
            <w:noWrap/>
            <w:vAlign w:val="center"/>
          </w:tcPr>
          <w:p w14:paraId="01B71B9E" w14:textId="77777777" w:rsidR="00CC2E61" w:rsidRPr="0061206E" w:rsidRDefault="00CC2E61"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Autres imprimés</w:t>
            </w:r>
          </w:p>
        </w:tc>
        <w:tc>
          <w:tcPr>
            <w:tcW w:w="1913" w:type="dxa"/>
            <w:vMerge/>
            <w:noWrap/>
            <w:vAlign w:val="center"/>
          </w:tcPr>
          <w:p w14:paraId="68AB27DB" w14:textId="77777777" w:rsidR="00CC2E61" w:rsidRPr="0061206E" w:rsidRDefault="00CC2E61" w:rsidP="002E2931">
            <w:pPr>
              <w:jc w:val="center"/>
              <w:rPr>
                <w:rFonts w:ascii="Mark Pro" w:hAnsi="Mark Pro" w:cs="Verdana"/>
                <w:sz w:val="16"/>
                <w:szCs w:val="16"/>
              </w:rPr>
            </w:pPr>
          </w:p>
        </w:tc>
        <w:tc>
          <w:tcPr>
            <w:tcW w:w="1592" w:type="dxa"/>
            <w:vMerge/>
            <w:vAlign w:val="center"/>
          </w:tcPr>
          <w:p w14:paraId="0924FAE3" w14:textId="77777777" w:rsidR="00CC2E61" w:rsidRPr="0061206E" w:rsidRDefault="00CC2E61" w:rsidP="009F47ED">
            <w:pPr>
              <w:jc w:val="center"/>
              <w:rPr>
                <w:rFonts w:ascii="Mark Pro" w:hAnsi="Mark Pro" w:cs="Verdana"/>
                <w:sz w:val="16"/>
                <w:szCs w:val="16"/>
              </w:rPr>
            </w:pPr>
          </w:p>
        </w:tc>
      </w:tr>
      <w:tr w:rsidR="00083ED2" w:rsidRPr="0061206E" w14:paraId="4E02AB0B" w14:textId="77777777" w:rsidTr="00604B0D">
        <w:trPr>
          <w:trHeight w:val="270"/>
          <w:jc w:val="center"/>
        </w:trPr>
        <w:tc>
          <w:tcPr>
            <w:tcW w:w="1494" w:type="dxa"/>
            <w:vMerge w:val="restart"/>
            <w:noWrap/>
            <w:vAlign w:val="center"/>
          </w:tcPr>
          <w:p w14:paraId="6B32B11E" w14:textId="77777777" w:rsidR="00083ED2" w:rsidRPr="0061206E" w:rsidRDefault="00083ED2" w:rsidP="00815578">
            <w:pPr>
              <w:jc w:val="left"/>
              <w:rPr>
                <w:rFonts w:ascii="Mark Pro" w:hAnsi="Mark Pro" w:cs="Verdana"/>
                <w:b/>
                <w:sz w:val="16"/>
                <w:szCs w:val="16"/>
              </w:rPr>
            </w:pPr>
            <w:r w:rsidRPr="0061206E">
              <w:rPr>
                <w:rFonts w:ascii="Mark Pro" w:hAnsi="Mark Pro" w:cs="Verdana"/>
                <w:b/>
                <w:sz w:val="16"/>
                <w:szCs w:val="16"/>
              </w:rPr>
              <w:t>Contenants et emballages</w:t>
            </w:r>
          </w:p>
          <w:p w14:paraId="12C1B57A" w14:textId="77777777" w:rsidR="00083ED2" w:rsidRPr="0061206E" w:rsidRDefault="00083ED2" w:rsidP="00815578">
            <w:pPr>
              <w:jc w:val="left"/>
              <w:rPr>
                <w:rFonts w:ascii="Mark Pro" w:hAnsi="Mark Pro" w:cs="Verdana"/>
                <w:b/>
                <w:sz w:val="16"/>
                <w:szCs w:val="16"/>
              </w:rPr>
            </w:pPr>
            <w:r w:rsidRPr="0061206E">
              <w:rPr>
                <w:rFonts w:ascii="Mark Pro" w:hAnsi="Mark Pro" w:cs="Verdana"/>
                <w:b/>
                <w:sz w:val="16"/>
                <w:szCs w:val="16"/>
              </w:rPr>
              <w:t> </w:t>
            </w:r>
          </w:p>
          <w:p w14:paraId="2C5BBA40" w14:textId="77777777" w:rsidR="00083ED2" w:rsidRPr="0061206E" w:rsidRDefault="00083ED2" w:rsidP="00815578">
            <w:pPr>
              <w:jc w:val="left"/>
              <w:rPr>
                <w:rFonts w:ascii="Mark Pro" w:hAnsi="Mark Pro" w:cs="Verdana"/>
                <w:b/>
                <w:sz w:val="16"/>
                <w:szCs w:val="16"/>
              </w:rPr>
            </w:pPr>
          </w:p>
        </w:tc>
        <w:tc>
          <w:tcPr>
            <w:tcW w:w="1417" w:type="dxa"/>
            <w:vMerge w:val="restart"/>
            <w:noWrap/>
            <w:vAlign w:val="center"/>
          </w:tcPr>
          <w:p w14:paraId="5604F42D" w14:textId="55113798" w:rsidR="00083ED2" w:rsidRPr="0061206E" w:rsidRDefault="00083ED2" w:rsidP="002E2931">
            <w:pPr>
              <w:rPr>
                <w:rFonts w:ascii="Mark Pro" w:hAnsi="Mark Pro" w:cs="Verdana"/>
                <w:sz w:val="16"/>
                <w:szCs w:val="16"/>
                <w:vertAlign w:val="superscript"/>
              </w:rPr>
            </w:pPr>
            <w:r w:rsidRPr="0061206E">
              <w:rPr>
                <w:rFonts w:ascii="Mark Pro" w:hAnsi="Mark Pro" w:cs="Verdana"/>
                <w:sz w:val="16"/>
                <w:szCs w:val="16"/>
              </w:rPr>
              <w:t>Papier carton</w:t>
            </w:r>
            <w:r w:rsidRPr="0061206E">
              <w:rPr>
                <w:rFonts w:ascii="Mark Pro" w:hAnsi="Mark Pro" w:cs="Verdana"/>
                <w:sz w:val="16"/>
                <w:szCs w:val="16"/>
                <w:vertAlign w:val="superscript"/>
              </w:rPr>
              <w:t>3</w:t>
            </w:r>
          </w:p>
        </w:tc>
        <w:tc>
          <w:tcPr>
            <w:tcW w:w="4669" w:type="dxa"/>
            <w:noWrap/>
            <w:vAlign w:val="center"/>
          </w:tcPr>
          <w:p w14:paraId="171854C4" w14:textId="77777777" w:rsidR="00083ED2" w:rsidRPr="0061206E" w:rsidRDefault="00083ED2"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Carton ondulé</w:t>
            </w:r>
          </w:p>
        </w:tc>
        <w:tc>
          <w:tcPr>
            <w:tcW w:w="1913" w:type="dxa"/>
            <w:vMerge w:val="restart"/>
            <w:noWrap/>
            <w:vAlign w:val="center"/>
          </w:tcPr>
          <w:p w14:paraId="1B78A4B1" w14:textId="5E24C6EC" w:rsidR="00083ED2" w:rsidRPr="0061206E" w:rsidRDefault="00083ED2" w:rsidP="002E2931">
            <w:pPr>
              <w:jc w:val="center"/>
              <w:rPr>
                <w:rFonts w:ascii="Mark Pro" w:hAnsi="Mark Pro" w:cs="Verdana"/>
                <w:sz w:val="16"/>
                <w:szCs w:val="16"/>
              </w:rPr>
            </w:pPr>
            <w:r>
              <w:rPr>
                <w:rFonts w:ascii="Mark Pro" w:hAnsi="Mark Pro" w:cs="Verdana"/>
                <w:sz w:val="16"/>
                <w:szCs w:val="16"/>
              </w:rPr>
              <w:t>28,202</w:t>
            </w:r>
          </w:p>
        </w:tc>
        <w:tc>
          <w:tcPr>
            <w:tcW w:w="1592" w:type="dxa"/>
            <w:shd w:val="clear" w:color="auto" w:fill="D9D9D9" w:themeFill="background1" w:themeFillShade="D9"/>
            <w:vAlign w:val="center"/>
          </w:tcPr>
          <w:p w14:paraId="7E52EAB2" w14:textId="51AD6BDB" w:rsidR="00083ED2" w:rsidRPr="0061206E" w:rsidRDefault="00083ED2" w:rsidP="009F47ED">
            <w:pPr>
              <w:jc w:val="center"/>
              <w:rPr>
                <w:rFonts w:ascii="Mark Pro" w:hAnsi="Mark Pro" w:cs="Verdana"/>
                <w:sz w:val="16"/>
                <w:szCs w:val="16"/>
              </w:rPr>
            </w:pPr>
            <w:r>
              <w:rPr>
                <w:rFonts w:ascii="Mark Pro" w:hAnsi="Mark Pro" w:cs="Verdana"/>
                <w:sz w:val="16"/>
                <w:szCs w:val="16"/>
              </w:rPr>
              <w:t>s/o</w:t>
            </w:r>
          </w:p>
        </w:tc>
      </w:tr>
      <w:tr w:rsidR="00083ED2" w:rsidRPr="0061206E" w14:paraId="345E340D" w14:textId="77777777" w:rsidTr="00604B0D">
        <w:trPr>
          <w:trHeight w:val="270"/>
          <w:jc w:val="center"/>
        </w:trPr>
        <w:tc>
          <w:tcPr>
            <w:tcW w:w="1494" w:type="dxa"/>
            <w:vMerge/>
            <w:noWrap/>
            <w:vAlign w:val="center"/>
          </w:tcPr>
          <w:p w14:paraId="5768B2EA" w14:textId="77777777" w:rsidR="00083ED2" w:rsidRPr="0061206E" w:rsidRDefault="00083ED2" w:rsidP="002E2931">
            <w:pPr>
              <w:rPr>
                <w:rFonts w:ascii="Mark Pro" w:hAnsi="Mark Pro" w:cs="Verdana"/>
                <w:sz w:val="16"/>
                <w:szCs w:val="16"/>
              </w:rPr>
            </w:pPr>
          </w:p>
        </w:tc>
        <w:tc>
          <w:tcPr>
            <w:tcW w:w="1417" w:type="dxa"/>
            <w:vMerge/>
            <w:noWrap/>
            <w:vAlign w:val="center"/>
          </w:tcPr>
          <w:p w14:paraId="66A4A6C1" w14:textId="77777777" w:rsidR="00083ED2" w:rsidRPr="0061206E" w:rsidRDefault="00083ED2" w:rsidP="002E2931">
            <w:pPr>
              <w:rPr>
                <w:rFonts w:ascii="Mark Pro" w:hAnsi="Mark Pro" w:cs="Verdana"/>
                <w:sz w:val="16"/>
                <w:szCs w:val="16"/>
              </w:rPr>
            </w:pPr>
          </w:p>
        </w:tc>
        <w:tc>
          <w:tcPr>
            <w:tcW w:w="4669" w:type="dxa"/>
            <w:noWrap/>
            <w:vAlign w:val="center"/>
          </w:tcPr>
          <w:p w14:paraId="559E1B98" w14:textId="77777777" w:rsidR="00083ED2" w:rsidRPr="0061206E" w:rsidRDefault="00083ED2"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Sacs d’emplettes de papier kraft</w:t>
            </w:r>
          </w:p>
        </w:tc>
        <w:tc>
          <w:tcPr>
            <w:tcW w:w="1913" w:type="dxa"/>
            <w:vMerge/>
            <w:noWrap/>
            <w:vAlign w:val="center"/>
          </w:tcPr>
          <w:p w14:paraId="2D957C1F" w14:textId="1620B074" w:rsidR="00083ED2" w:rsidRPr="0061206E" w:rsidRDefault="00083ED2" w:rsidP="002E2931">
            <w:pPr>
              <w:jc w:val="center"/>
              <w:rPr>
                <w:rFonts w:ascii="Mark Pro" w:hAnsi="Mark Pro" w:cs="Verdana"/>
                <w:sz w:val="16"/>
                <w:szCs w:val="16"/>
              </w:rPr>
            </w:pPr>
          </w:p>
        </w:tc>
        <w:tc>
          <w:tcPr>
            <w:tcW w:w="1592" w:type="dxa"/>
            <w:vAlign w:val="center"/>
          </w:tcPr>
          <w:p w14:paraId="5AC78C4C" w14:textId="77777777" w:rsidR="00083ED2" w:rsidRPr="0061206E" w:rsidRDefault="00083ED2" w:rsidP="009F47ED">
            <w:pPr>
              <w:jc w:val="center"/>
              <w:rPr>
                <w:rFonts w:ascii="Mark Pro" w:hAnsi="Mark Pro" w:cs="Verdana"/>
                <w:sz w:val="16"/>
                <w:szCs w:val="16"/>
              </w:rPr>
            </w:pPr>
            <w:r w:rsidRPr="0061206E">
              <w:rPr>
                <w:rFonts w:ascii="Mark Pro" w:hAnsi="Mark Pro" w:cs="Verdana"/>
                <w:sz w:val="16"/>
                <w:szCs w:val="16"/>
              </w:rPr>
              <w:t>100 %</w:t>
            </w:r>
          </w:p>
        </w:tc>
      </w:tr>
      <w:tr w:rsidR="00083ED2" w:rsidRPr="0061206E" w14:paraId="48366B4F" w14:textId="77777777" w:rsidTr="00604B0D">
        <w:trPr>
          <w:trHeight w:val="270"/>
          <w:jc w:val="center"/>
        </w:trPr>
        <w:tc>
          <w:tcPr>
            <w:tcW w:w="1494" w:type="dxa"/>
            <w:vMerge/>
            <w:noWrap/>
            <w:vAlign w:val="center"/>
          </w:tcPr>
          <w:p w14:paraId="1CFF948A" w14:textId="77777777" w:rsidR="00083ED2" w:rsidRPr="0061206E" w:rsidRDefault="00083ED2" w:rsidP="002E2931">
            <w:pPr>
              <w:rPr>
                <w:rFonts w:ascii="Mark Pro" w:hAnsi="Mark Pro" w:cs="Verdana"/>
                <w:sz w:val="16"/>
                <w:szCs w:val="16"/>
              </w:rPr>
            </w:pPr>
          </w:p>
        </w:tc>
        <w:tc>
          <w:tcPr>
            <w:tcW w:w="1417" w:type="dxa"/>
            <w:vMerge/>
            <w:noWrap/>
            <w:vAlign w:val="center"/>
          </w:tcPr>
          <w:p w14:paraId="13F2465B" w14:textId="77777777" w:rsidR="00083ED2" w:rsidRPr="0061206E" w:rsidRDefault="00083ED2" w:rsidP="002E2931">
            <w:pPr>
              <w:rPr>
                <w:rFonts w:ascii="Mark Pro" w:hAnsi="Mark Pro" w:cs="Verdana"/>
                <w:sz w:val="16"/>
                <w:szCs w:val="16"/>
              </w:rPr>
            </w:pPr>
          </w:p>
        </w:tc>
        <w:tc>
          <w:tcPr>
            <w:tcW w:w="4669" w:type="dxa"/>
            <w:noWrap/>
            <w:vAlign w:val="center"/>
          </w:tcPr>
          <w:p w14:paraId="5081CAD4" w14:textId="77777777" w:rsidR="00083ED2" w:rsidRPr="0061206E" w:rsidRDefault="00083ED2"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Emballages de papier kraft</w:t>
            </w:r>
          </w:p>
        </w:tc>
        <w:tc>
          <w:tcPr>
            <w:tcW w:w="1913" w:type="dxa"/>
            <w:vMerge/>
            <w:noWrap/>
            <w:vAlign w:val="center"/>
          </w:tcPr>
          <w:p w14:paraId="1E4F0295" w14:textId="7F1E1C3E" w:rsidR="00083ED2" w:rsidRPr="0061206E" w:rsidRDefault="00083ED2" w:rsidP="002E2931">
            <w:pPr>
              <w:jc w:val="center"/>
              <w:rPr>
                <w:rFonts w:ascii="Mark Pro" w:hAnsi="Mark Pro" w:cs="Verdana"/>
                <w:sz w:val="16"/>
                <w:szCs w:val="16"/>
              </w:rPr>
            </w:pPr>
          </w:p>
        </w:tc>
        <w:tc>
          <w:tcPr>
            <w:tcW w:w="1592" w:type="dxa"/>
            <w:vAlign w:val="center"/>
          </w:tcPr>
          <w:p w14:paraId="5822C041" w14:textId="11AC60B6" w:rsidR="00083ED2" w:rsidRPr="0061206E" w:rsidRDefault="00083ED2" w:rsidP="009F47ED">
            <w:pPr>
              <w:jc w:val="center"/>
              <w:rPr>
                <w:rFonts w:ascii="Mark Pro" w:hAnsi="Mark Pro" w:cs="Verdana"/>
                <w:sz w:val="16"/>
                <w:szCs w:val="16"/>
              </w:rPr>
            </w:pPr>
            <w:r w:rsidRPr="0061206E">
              <w:rPr>
                <w:rFonts w:ascii="Mark Pro" w:hAnsi="Mark Pro" w:cs="Verdana"/>
                <w:sz w:val="16"/>
                <w:szCs w:val="16"/>
              </w:rPr>
              <w:t>100 %</w:t>
            </w:r>
          </w:p>
        </w:tc>
      </w:tr>
      <w:tr w:rsidR="00083ED2" w:rsidRPr="0061206E" w14:paraId="27EEBB82" w14:textId="77777777" w:rsidTr="00604B0D">
        <w:trPr>
          <w:trHeight w:val="270"/>
          <w:jc w:val="center"/>
        </w:trPr>
        <w:tc>
          <w:tcPr>
            <w:tcW w:w="1494" w:type="dxa"/>
            <w:vMerge/>
            <w:noWrap/>
            <w:vAlign w:val="center"/>
          </w:tcPr>
          <w:p w14:paraId="6ABF8C8A" w14:textId="77777777" w:rsidR="00083ED2" w:rsidRPr="0061206E" w:rsidRDefault="00083ED2" w:rsidP="002E2931">
            <w:pPr>
              <w:rPr>
                <w:rFonts w:ascii="Mark Pro" w:hAnsi="Mark Pro" w:cs="Verdana"/>
                <w:sz w:val="16"/>
                <w:szCs w:val="16"/>
              </w:rPr>
            </w:pPr>
          </w:p>
        </w:tc>
        <w:tc>
          <w:tcPr>
            <w:tcW w:w="1417" w:type="dxa"/>
            <w:vMerge/>
            <w:noWrap/>
            <w:vAlign w:val="center"/>
          </w:tcPr>
          <w:p w14:paraId="517F77FA" w14:textId="77777777" w:rsidR="00083ED2" w:rsidRPr="0061206E" w:rsidRDefault="00083ED2" w:rsidP="002E2931">
            <w:pPr>
              <w:rPr>
                <w:rFonts w:ascii="Mark Pro" w:hAnsi="Mark Pro" w:cs="Verdana"/>
                <w:sz w:val="16"/>
                <w:szCs w:val="16"/>
              </w:rPr>
            </w:pPr>
          </w:p>
        </w:tc>
        <w:tc>
          <w:tcPr>
            <w:tcW w:w="4669" w:type="dxa"/>
            <w:noWrap/>
            <w:vAlign w:val="center"/>
          </w:tcPr>
          <w:p w14:paraId="222A969A" w14:textId="77777777" w:rsidR="00083ED2" w:rsidRPr="0061206E" w:rsidRDefault="00083ED2"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Carton plat et autres emballages de papier</w:t>
            </w:r>
          </w:p>
        </w:tc>
        <w:tc>
          <w:tcPr>
            <w:tcW w:w="1913" w:type="dxa"/>
            <w:noWrap/>
            <w:vAlign w:val="center"/>
          </w:tcPr>
          <w:p w14:paraId="56E0512F" w14:textId="43F0292C" w:rsidR="00083ED2" w:rsidRPr="0061206E" w:rsidRDefault="00083ED2" w:rsidP="002E2931">
            <w:pPr>
              <w:jc w:val="center"/>
              <w:rPr>
                <w:rFonts w:ascii="Mark Pro" w:hAnsi="Mark Pro" w:cs="Verdana"/>
                <w:sz w:val="16"/>
                <w:szCs w:val="16"/>
              </w:rPr>
            </w:pPr>
            <w:r>
              <w:rPr>
                <w:rFonts w:ascii="Mark Pro" w:hAnsi="Mark Pro" w:cs="Verdana"/>
                <w:sz w:val="16"/>
                <w:szCs w:val="16"/>
              </w:rPr>
              <w:t>37,171</w:t>
            </w:r>
          </w:p>
        </w:tc>
        <w:tc>
          <w:tcPr>
            <w:tcW w:w="1592" w:type="dxa"/>
            <w:shd w:val="clear" w:color="auto" w:fill="D9D9D9" w:themeFill="background1" w:themeFillShade="D9"/>
            <w:vAlign w:val="center"/>
          </w:tcPr>
          <w:p w14:paraId="76975D99" w14:textId="233D1369" w:rsidR="00083ED2" w:rsidRPr="0061206E" w:rsidRDefault="00083ED2" w:rsidP="009F47ED">
            <w:pPr>
              <w:jc w:val="center"/>
              <w:rPr>
                <w:rFonts w:ascii="Mark Pro" w:hAnsi="Mark Pro" w:cs="Verdana"/>
                <w:sz w:val="16"/>
                <w:szCs w:val="16"/>
              </w:rPr>
            </w:pPr>
            <w:r>
              <w:rPr>
                <w:rFonts w:ascii="Mark Pro" w:hAnsi="Mark Pro" w:cs="Verdana"/>
                <w:sz w:val="16"/>
                <w:szCs w:val="16"/>
              </w:rPr>
              <w:t>s/o</w:t>
            </w:r>
          </w:p>
        </w:tc>
      </w:tr>
      <w:tr w:rsidR="00083ED2" w:rsidRPr="0061206E" w14:paraId="03FB016C" w14:textId="77777777" w:rsidTr="00604B0D">
        <w:trPr>
          <w:trHeight w:val="270"/>
          <w:jc w:val="center"/>
        </w:trPr>
        <w:tc>
          <w:tcPr>
            <w:tcW w:w="1494" w:type="dxa"/>
            <w:vMerge/>
            <w:noWrap/>
            <w:vAlign w:val="center"/>
          </w:tcPr>
          <w:p w14:paraId="0C9C26B2" w14:textId="77777777" w:rsidR="00083ED2" w:rsidRPr="0061206E" w:rsidRDefault="00083ED2" w:rsidP="002E2931">
            <w:pPr>
              <w:rPr>
                <w:rFonts w:ascii="Mark Pro" w:hAnsi="Mark Pro" w:cs="Verdana"/>
                <w:sz w:val="16"/>
                <w:szCs w:val="16"/>
              </w:rPr>
            </w:pPr>
          </w:p>
        </w:tc>
        <w:tc>
          <w:tcPr>
            <w:tcW w:w="1417" w:type="dxa"/>
            <w:vMerge/>
            <w:noWrap/>
            <w:vAlign w:val="center"/>
          </w:tcPr>
          <w:p w14:paraId="5D85448B" w14:textId="77777777" w:rsidR="00083ED2" w:rsidRPr="0061206E" w:rsidRDefault="00083ED2" w:rsidP="002E2931">
            <w:pPr>
              <w:rPr>
                <w:rFonts w:ascii="Mark Pro" w:hAnsi="Mark Pro" w:cs="Verdana"/>
                <w:sz w:val="16"/>
                <w:szCs w:val="16"/>
              </w:rPr>
            </w:pPr>
          </w:p>
        </w:tc>
        <w:tc>
          <w:tcPr>
            <w:tcW w:w="4669" w:type="dxa"/>
            <w:noWrap/>
            <w:vAlign w:val="center"/>
          </w:tcPr>
          <w:p w14:paraId="5CA36615" w14:textId="77777777" w:rsidR="00083ED2" w:rsidRPr="0061206E" w:rsidRDefault="00083ED2"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Contenants à pignon</w:t>
            </w:r>
          </w:p>
        </w:tc>
        <w:tc>
          <w:tcPr>
            <w:tcW w:w="1913" w:type="dxa"/>
            <w:noWrap/>
            <w:vAlign w:val="center"/>
          </w:tcPr>
          <w:p w14:paraId="03900874" w14:textId="6F6843DD" w:rsidR="00083ED2" w:rsidRPr="0061206E" w:rsidRDefault="00083ED2" w:rsidP="002E2931">
            <w:pPr>
              <w:jc w:val="center"/>
              <w:rPr>
                <w:rFonts w:ascii="Mark Pro" w:hAnsi="Mark Pro" w:cs="Verdana"/>
                <w:sz w:val="16"/>
                <w:szCs w:val="16"/>
              </w:rPr>
            </w:pPr>
            <w:r>
              <w:rPr>
                <w:rFonts w:ascii="Mark Pro" w:hAnsi="Mark Pro" w:cs="Verdana"/>
                <w:sz w:val="16"/>
                <w:szCs w:val="16"/>
              </w:rPr>
              <w:t>42,583</w:t>
            </w:r>
          </w:p>
        </w:tc>
        <w:tc>
          <w:tcPr>
            <w:tcW w:w="1592" w:type="dxa"/>
            <w:shd w:val="clear" w:color="auto" w:fill="D9D9D9" w:themeFill="background1" w:themeFillShade="D9"/>
            <w:vAlign w:val="center"/>
          </w:tcPr>
          <w:p w14:paraId="47A0EEEE" w14:textId="1E2FA971" w:rsidR="00083ED2" w:rsidRPr="0061206E" w:rsidRDefault="00083ED2" w:rsidP="009F47ED">
            <w:pPr>
              <w:jc w:val="center"/>
              <w:rPr>
                <w:rFonts w:ascii="Mark Pro" w:hAnsi="Mark Pro" w:cs="Verdana"/>
                <w:sz w:val="16"/>
                <w:szCs w:val="16"/>
              </w:rPr>
            </w:pPr>
            <w:r>
              <w:rPr>
                <w:rFonts w:ascii="Mark Pro" w:hAnsi="Mark Pro" w:cs="Verdana"/>
                <w:sz w:val="16"/>
                <w:szCs w:val="16"/>
              </w:rPr>
              <w:t>s/o</w:t>
            </w:r>
          </w:p>
        </w:tc>
      </w:tr>
      <w:tr w:rsidR="00083ED2" w:rsidRPr="0061206E" w14:paraId="7BAEC27A" w14:textId="77777777" w:rsidTr="00604B0D">
        <w:trPr>
          <w:trHeight w:val="270"/>
          <w:jc w:val="center"/>
        </w:trPr>
        <w:tc>
          <w:tcPr>
            <w:tcW w:w="1494" w:type="dxa"/>
            <w:vMerge/>
            <w:noWrap/>
            <w:vAlign w:val="center"/>
          </w:tcPr>
          <w:p w14:paraId="4F72415C" w14:textId="77777777" w:rsidR="00083ED2" w:rsidRPr="0061206E" w:rsidRDefault="00083ED2" w:rsidP="002E2931">
            <w:pPr>
              <w:rPr>
                <w:rFonts w:ascii="Mark Pro" w:hAnsi="Mark Pro" w:cs="Verdana"/>
                <w:sz w:val="16"/>
                <w:szCs w:val="16"/>
              </w:rPr>
            </w:pPr>
          </w:p>
        </w:tc>
        <w:tc>
          <w:tcPr>
            <w:tcW w:w="1417" w:type="dxa"/>
            <w:vMerge/>
            <w:noWrap/>
            <w:vAlign w:val="center"/>
          </w:tcPr>
          <w:p w14:paraId="6D4237F1" w14:textId="77777777" w:rsidR="00083ED2" w:rsidRPr="0061206E" w:rsidRDefault="00083ED2" w:rsidP="002E2931">
            <w:pPr>
              <w:rPr>
                <w:rFonts w:ascii="Mark Pro" w:hAnsi="Mark Pro" w:cs="Verdana"/>
                <w:sz w:val="16"/>
                <w:szCs w:val="16"/>
              </w:rPr>
            </w:pPr>
          </w:p>
        </w:tc>
        <w:tc>
          <w:tcPr>
            <w:tcW w:w="4669" w:type="dxa"/>
            <w:noWrap/>
            <w:vAlign w:val="center"/>
          </w:tcPr>
          <w:p w14:paraId="20690A5E" w14:textId="77777777" w:rsidR="00083ED2" w:rsidRPr="0061206E" w:rsidRDefault="00083ED2"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Laminés de papier</w:t>
            </w:r>
          </w:p>
        </w:tc>
        <w:tc>
          <w:tcPr>
            <w:tcW w:w="1913" w:type="dxa"/>
            <w:noWrap/>
            <w:vAlign w:val="center"/>
          </w:tcPr>
          <w:p w14:paraId="78BF8EB0" w14:textId="0E006F0C" w:rsidR="00083ED2" w:rsidRPr="0061206E" w:rsidRDefault="00083ED2" w:rsidP="002E2931">
            <w:pPr>
              <w:jc w:val="center"/>
              <w:rPr>
                <w:rFonts w:ascii="Mark Pro" w:hAnsi="Mark Pro" w:cs="Verdana"/>
                <w:sz w:val="16"/>
                <w:szCs w:val="16"/>
              </w:rPr>
            </w:pPr>
            <w:r>
              <w:rPr>
                <w:rFonts w:ascii="Mark Pro" w:hAnsi="Mark Pro" w:cs="Verdana"/>
                <w:sz w:val="16"/>
                <w:szCs w:val="16"/>
              </w:rPr>
              <w:t>59,535</w:t>
            </w:r>
          </w:p>
        </w:tc>
        <w:tc>
          <w:tcPr>
            <w:tcW w:w="1592" w:type="dxa"/>
            <w:vAlign w:val="center"/>
          </w:tcPr>
          <w:p w14:paraId="67D1EE45" w14:textId="77777777" w:rsidR="00083ED2" w:rsidRPr="0061206E" w:rsidRDefault="00083ED2" w:rsidP="009F47ED">
            <w:pPr>
              <w:jc w:val="center"/>
              <w:rPr>
                <w:rFonts w:ascii="Mark Pro" w:hAnsi="Mark Pro" w:cs="Verdana"/>
                <w:sz w:val="16"/>
                <w:szCs w:val="16"/>
              </w:rPr>
            </w:pPr>
            <w:r w:rsidRPr="0061206E">
              <w:rPr>
                <w:rFonts w:ascii="Mark Pro" w:hAnsi="Mark Pro" w:cs="Verdana"/>
                <w:sz w:val="16"/>
                <w:szCs w:val="16"/>
              </w:rPr>
              <w:t>100 %</w:t>
            </w:r>
          </w:p>
        </w:tc>
      </w:tr>
      <w:tr w:rsidR="00083ED2" w:rsidRPr="0061206E" w14:paraId="2AAE7693" w14:textId="77777777" w:rsidTr="00604B0D">
        <w:trPr>
          <w:trHeight w:val="270"/>
          <w:jc w:val="center"/>
        </w:trPr>
        <w:tc>
          <w:tcPr>
            <w:tcW w:w="1494" w:type="dxa"/>
            <w:vMerge/>
            <w:noWrap/>
            <w:vAlign w:val="center"/>
          </w:tcPr>
          <w:p w14:paraId="7A67B45C" w14:textId="77777777" w:rsidR="00083ED2" w:rsidRPr="0061206E" w:rsidRDefault="00083ED2" w:rsidP="002E2931">
            <w:pPr>
              <w:rPr>
                <w:rFonts w:ascii="Mark Pro" w:hAnsi="Mark Pro" w:cs="Verdana"/>
                <w:sz w:val="16"/>
                <w:szCs w:val="16"/>
              </w:rPr>
            </w:pPr>
          </w:p>
        </w:tc>
        <w:tc>
          <w:tcPr>
            <w:tcW w:w="1417" w:type="dxa"/>
            <w:vMerge/>
            <w:noWrap/>
            <w:vAlign w:val="center"/>
          </w:tcPr>
          <w:p w14:paraId="777F18F1" w14:textId="77777777" w:rsidR="00083ED2" w:rsidRPr="0061206E" w:rsidRDefault="00083ED2" w:rsidP="002E2931">
            <w:pPr>
              <w:rPr>
                <w:rFonts w:ascii="Mark Pro" w:hAnsi="Mark Pro" w:cs="Verdana"/>
                <w:sz w:val="16"/>
                <w:szCs w:val="16"/>
              </w:rPr>
            </w:pPr>
          </w:p>
        </w:tc>
        <w:tc>
          <w:tcPr>
            <w:tcW w:w="4669" w:type="dxa"/>
            <w:noWrap/>
            <w:vAlign w:val="center"/>
          </w:tcPr>
          <w:p w14:paraId="61ECC890" w14:textId="77777777" w:rsidR="00083ED2" w:rsidRPr="0061206E" w:rsidRDefault="00083ED2"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Contenants aseptiques</w:t>
            </w:r>
          </w:p>
        </w:tc>
        <w:tc>
          <w:tcPr>
            <w:tcW w:w="1913" w:type="dxa"/>
            <w:noWrap/>
            <w:vAlign w:val="center"/>
          </w:tcPr>
          <w:p w14:paraId="53D7359F" w14:textId="41B0D947" w:rsidR="00083ED2" w:rsidRPr="0061206E" w:rsidRDefault="00083ED2" w:rsidP="00467F1B">
            <w:pPr>
              <w:jc w:val="center"/>
              <w:rPr>
                <w:rFonts w:ascii="Mark Pro" w:hAnsi="Mark Pro" w:cs="Verdana"/>
                <w:sz w:val="16"/>
                <w:szCs w:val="16"/>
              </w:rPr>
            </w:pPr>
            <w:r>
              <w:rPr>
                <w:rFonts w:ascii="Mark Pro" w:hAnsi="Mark Pro" w:cs="Verdana"/>
                <w:sz w:val="16"/>
                <w:szCs w:val="16"/>
              </w:rPr>
              <w:t>50,838</w:t>
            </w:r>
          </w:p>
        </w:tc>
        <w:tc>
          <w:tcPr>
            <w:tcW w:w="1592" w:type="dxa"/>
            <w:shd w:val="clear" w:color="auto" w:fill="D9D9D9" w:themeFill="background1" w:themeFillShade="D9"/>
            <w:vAlign w:val="center"/>
          </w:tcPr>
          <w:p w14:paraId="0230F187" w14:textId="576BFD55" w:rsidR="00083ED2" w:rsidRPr="0061206E" w:rsidRDefault="00083ED2" w:rsidP="009F47ED">
            <w:pPr>
              <w:jc w:val="center"/>
              <w:rPr>
                <w:rFonts w:ascii="Mark Pro" w:hAnsi="Mark Pro" w:cs="Verdana"/>
                <w:sz w:val="16"/>
                <w:szCs w:val="16"/>
              </w:rPr>
            </w:pPr>
            <w:r>
              <w:rPr>
                <w:rFonts w:ascii="Mark Pro" w:hAnsi="Mark Pro" w:cs="Verdana"/>
                <w:sz w:val="16"/>
                <w:szCs w:val="16"/>
              </w:rPr>
              <w:t>s/o</w:t>
            </w:r>
          </w:p>
        </w:tc>
      </w:tr>
      <w:tr w:rsidR="00083ED2" w:rsidRPr="0061206E" w14:paraId="23D4964C" w14:textId="77777777" w:rsidTr="00604B0D">
        <w:trPr>
          <w:trHeight w:val="270"/>
          <w:jc w:val="center"/>
        </w:trPr>
        <w:tc>
          <w:tcPr>
            <w:tcW w:w="1494" w:type="dxa"/>
            <w:vMerge/>
            <w:noWrap/>
            <w:vAlign w:val="center"/>
          </w:tcPr>
          <w:p w14:paraId="49F8F1F0" w14:textId="77777777" w:rsidR="00083ED2" w:rsidRPr="0061206E" w:rsidRDefault="00083ED2" w:rsidP="002E2931">
            <w:pPr>
              <w:rPr>
                <w:rFonts w:ascii="Mark Pro" w:hAnsi="Mark Pro" w:cs="Verdana"/>
                <w:sz w:val="16"/>
                <w:szCs w:val="16"/>
              </w:rPr>
            </w:pPr>
          </w:p>
        </w:tc>
        <w:tc>
          <w:tcPr>
            <w:tcW w:w="1417" w:type="dxa"/>
            <w:vMerge/>
            <w:noWrap/>
            <w:vAlign w:val="center"/>
          </w:tcPr>
          <w:p w14:paraId="6E665688" w14:textId="77777777" w:rsidR="00083ED2" w:rsidRPr="0061206E" w:rsidRDefault="00083ED2" w:rsidP="002E2931">
            <w:pPr>
              <w:rPr>
                <w:rFonts w:ascii="Mark Pro" w:hAnsi="Mark Pro" w:cs="Verdana"/>
                <w:sz w:val="16"/>
                <w:szCs w:val="16"/>
              </w:rPr>
            </w:pPr>
          </w:p>
        </w:tc>
        <w:tc>
          <w:tcPr>
            <w:tcW w:w="4669" w:type="dxa"/>
            <w:noWrap/>
            <w:vAlign w:val="center"/>
          </w:tcPr>
          <w:p w14:paraId="67129125" w14:textId="3134FC94" w:rsidR="00083ED2" w:rsidRPr="0061206E" w:rsidRDefault="00083ED2"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Bois et liège</w:t>
            </w:r>
          </w:p>
        </w:tc>
        <w:tc>
          <w:tcPr>
            <w:tcW w:w="1913" w:type="dxa"/>
            <w:noWrap/>
            <w:vAlign w:val="center"/>
          </w:tcPr>
          <w:p w14:paraId="4E572E74" w14:textId="388C624B" w:rsidR="00083ED2" w:rsidRPr="0061206E" w:rsidRDefault="00083ED2" w:rsidP="002E2931">
            <w:pPr>
              <w:jc w:val="center"/>
              <w:rPr>
                <w:rFonts w:ascii="Mark Pro" w:hAnsi="Mark Pro" w:cs="Verdana"/>
                <w:sz w:val="16"/>
                <w:szCs w:val="16"/>
              </w:rPr>
            </w:pPr>
            <w:r>
              <w:rPr>
                <w:rFonts w:ascii="Mark Pro" w:hAnsi="Mark Pro" w:cs="Verdana"/>
                <w:sz w:val="16"/>
                <w:szCs w:val="16"/>
              </w:rPr>
              <w:t>77,751</w:t>
            </w:r>
          </w:p>
        </w:tc>
        <w:tc>
          <w:tcPr>
            <w:tcW w:w="1592" w:type="dxa"/>
            <w:shd w:val="clear" w:color="auto" w:fill="D9D9D9" w:themeFill="background1" w:themeFillShade="D9"/>
            <w:vAlign w:val="center"/>
          </w:tcPr>
          <w:p w14:paraId="019DF535" w14:textId="60B7C299" w:rsidR="00083ED2" w:rsidRPr="0061206E" w:rsidRDefault="00083ED2" w:rsidP="009F47ED">
            <w:pPr>
              <w:jc w:val="center"/>
              <w:rPr>
                <w:rFonts w:ascii="Mark Pro" w:hAnsi="Mark Pro" w:cs="Verdana"/>
                <w:sz w:val="16"/>
                <w:szCs w:val="16"/>
              </w:rPr>
            </w:pPr>
            <w:r>
              <w:rPr>
                <w:rFonts w:ascii="Mark Pro" w:hAnsi="Mark Pro" w:cs="Verdana"/>
                <w:sz w:val="16"/>
                <w:szCs w:val="16"/>
              </w:rPr>
              <w:t>s/o</w:t>
            </w:r>
          </w:p>
        </w:tc>
      </w:tr>
      <w:tr w:rsidR="00083ED2" w:rsidRPr="0061206E" w14:paraId="60400DDB" w14:textId="77777777" w:rsidTr="00604B0D">
        <w:trPr>
          <w:trHeight w:val="270"/>
          <w:jc w:val="center"/>
        </w:trPr>
        <w:tc>
          <w:tcPr>
            <w:tcW w:w="1494" w:type="dxa"/>
            <w:vMerge/>
            <w:noWrap/>
            <w:vAlign w:val="center"/>
          </w:tcPr>
          <w:p w14:paraId="796357BA" w14:textId="77777777" w:rsidR="00083ED2" w:rsidRPr="0061206E" w:rsidRDefault="00083ED2" w:rsidP="002E2931">
            <w:pPr>
              <w:rPr>
                <w:rFonts w:ascii="Mark Pro" w:hAnsi="Mark Pro" w:cs="Verdana"/>
                <w:sz w:val="16"/>
                <w:szCs w:val="16"/>
              </w:rPr>
            </w:pPr>
          </w:p>
        </w:tc>
        <w:tc>
          <w:tcPr>
            <w:tcW w:w="1417" w:type="dxa"/>
            <w:vMerge/>
            <w:noWrap/>
            <w:vAlign w:val="center"/>
          </w:tcPr>
          <w:p w14:paraId="732965F1" w14:textId="77777777" w:rsidR="00083ED2" w:rsidRPr="0061206E" w:rsidRDefault="00083ED2" w:rsidP="002E2931">
            <w:pPr>
              <w:rPr>
                <w:rFonts w:ascii="Mark Pro" w:hAnsi="Mark Pro" w:cs="Verdana"/>
                <w:sz w:val="16"/>
                <w:szCs w:val="16"/>
              </w:rPr>
            </w:pPr>
          </w:p>
        </w:tc>
        <w:tc>
          <w:tcPr>
            <w:tcW w:w="4669" w:type="dxa"/>
            <w:noWrap/>
            <w:vAlign w:val="center"/>
          </w:tcPr>
          <w:p w14:paraId="1638B3A2" w14:textId="587B3675" w:rsidR="00083ED2" w:rsidRPr="0061206E" w:rsidRDefault="00083ED2" w:rsidP="00974DDC">
            <w:pPr>
              <w:pStyle w:val="ListParagraph2"/>
              <w:numPr>
                <w:ilvl w:val="0"/>
                <w:numId w:val="14"/>
              </w:numPr>
              <w:tabs>
                <w:tab w:val="clear" w:pos="2775"/>
                <w:tab w:val="num" w:pos="299"/>
              </w:tabs>
              <w:ind w:left="302" w:hanging="222"/>
              <w:rPr>
                <w:rFonts w:ascii="Mark Pro" w:hAnsi="Mark Pro" w:cs="Verdana"/>
                <w:sz w:val="16"/>
                <w:szCs w:val="16"/>
              </w:rPr>
            </w:pPr>
            <w:r>
              <w:rPr>
                <w:rFonts w:ascii="Mark Pro" w:hAnsi="Mark Pro" w:cs="Verdana"/>
                <w:sz w:val="16"/>
                <w:szCs w:val="16"/>
              </w:rPr>
              <w:t>Fibres alternatives</w:t>
            </w:r>
          </w:p>
        </w:tc>
        <w:tc>
          <w:tcPr>
            <w:tcW w:w="1913" w:type="dxa"/>
            <w:noWrap/>
            <w:vAlign w:val="center"/>
          </w:tcPr>
          <w:p w14:paraId="185002AE" w14:textId="2D5D7B38" w:rsidR="00083ED2" w:rsidRPr="0061206E" w:rsidDel="003C648D" w:rsidRDefault="00083ED2" w:rsidP="002E2931">
            <w:pPr>
              <w:jc w:val="center"/>
              <w:rPr>
                <w:rFonts w:ascii="Mark Pro" w:hAnsi="Mark Pro" w:cs="Verdana"/>
                <w:sz w:val="16"/>
                <w:szCs w:val="16"/>
              </w:rPr>
            </w:pPr>
            <w:r>
              <w:rPr>
                <w:rFonts w:ascii="Mark Pro" w:hAnsi="Mark Pro" w:cs="Verdana"/>
                <w:sz w:val="16"/>
                <w:szCs w:val="16"/>
              </w:rPr>
              <w:t>37,171</w:t>
            </w:r>
          </w:p>
        </w:tc>
        <w:tc>
          <w:tcPr>
            <w:tcW w:w="1592" w:type="dxa"/>
            <w:shd w:val="clear" w:color="auto" w:fill="D9D9D9" w:themeFill="background1" w:themeFillShade="D9"/>
            <w:vAlign w:val="center"/>
          </w:tcPr>
          <w:p w14:paraId="508382DC" w14:textId="245D61E7" w:rsidR="00083ED2" w:rsidRPr="0061206E" w:rsidRDefault="00083ED2" w:rsidP="009F47ED">
            <w:pPr>
              <w:jc w:val="center"/>
              <w:rPr>
                <w:rFonts w:ascii="Mark Pro" w:hAnsi="Mark Pro" w:cs="Verdana"/>
                <w:sz w:val="16"/>
                <w:szCs w:val="16"/>
              </w:rPr>
            </w:pPr>
            <w:r>
              <w:rPr>
                <w:rFonts w:ascii="Mark Pro" w:hAnsi="Mark Pro" w:cs="Verdana"/>
                <w:sz w:val="16"/>
                <w:szCs w:val="16"/>
              </w:rPr>
              <w:t>s/o</w:t>
            </w:r>
          </w:p>
        </w:tc>
      </w:tr>
      <w:tr w:rsidR="00CC2E61" w:rsidRPr="0061206E" w14:paraId="394BE0C1" w14:textId="77777777" w:rsidTr="00604B0D">
        <w:trPr>
          <w:trHeight w:val="270"/>
          <w:jc w:val="center"/>
        </w:trPr>
        <w:tc>
          <w:tcPr>
            <w:tcW w:w="1494" w:type="dxa"/>
            <w:vMerge/>
            <w:noWrap/>
            <w:vAlign w:val="center"/>
          </w:tcPr>
          <w:p w14:paraId="0207B788" w14:textId="77777777" w:rsidR="00CC2E61" w:rsidRPr="0061206E" w:rsidRDefault="00CC2E61" w:rsidP="002E2931">
            <w:pPr>
              <w:rPr>
                <w:rFonts w:ascii="Mark Pro" w:hAnsi="Mark Pro" w:cs="Verdana"/>
                <w:sz w:val="16"/>
                <w:szCs w:val="16"/>
              </w:rPr>
            </w:pPr>
          </w:p>
        </w:tc>
        <w:tc>
          <w:tcPr>
            <w:tcW w:w="1417" w:type="dxa"/>
            <w:vMerge w:val="restart"/>
            <w:noWrap/>
            <w:vAlign w:val="center"/>
          </w:tcPr>
          <w:p w14:paraId="7D188384" w14:textId="77777777" w:rsidR="00CC2E61" w:rsidRPr="0061206E" w:rsidRDefault="00CC2E61" w:rsidP="002E2931">
            <w:pPr>
              <w:rPr>
                <w:rFonts w:ascii="Mark Pro" w:hAnsi="Mark Pro" w:cs="Verdana"/>
                <w:sz w:val="16"/>
                <w:szCs w:val="16"/>
              </w:rPr>
            </w:pPr>
            <w:r w:rsidRPr="0061206E">
              <w:rPr>
                <w:rFonts w:ascii="Mark Pro" w:hAnsi="Mark Pro" w:cs="Verdana"/>
                <w:sz w:val="16"/>
                <w:szCs w:val="16"/>
              </w:rPr>
              <w:t>Plastiques</w:t>
            </w:r>
          </w:p>
        </w:tc>
        <w:tc>
          <w:tcPr>
            <w:tcW w:w="4669" w:type="dxa"/>
            <w:noWrap/>
            <w:vAlign w:val="center"/>
          </w:tcPr>
          <w:p w14:paraId="307A581E" w14:textId="77777777" w:rsidR="00CC2E61" w:rsidRPr="0061206E" w:rsidRDefault="00CC2E61"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 xml:space="preserve">Bouteilles </w:t>
            </w:r>
            <w:proofErr w:type="spellStart"/>
            <w:r w:rsidRPr="0061206E">
              <w:rPr>
                <w:rFonts w:ascii="Mark Pro" w:hAnsi="Mark Pro" w:cs="Verdana"/>
                <w:sz w:val="16"/>
                <w:szCs w:val="16"/>
              </w:rPr>
              <w:t>polytéréphtalate</w:t>
            </w:r>
            <w:proofErr w:type="spellEnd"/>
            <w:r w:rsidRPr="0061206E">
              <w:rPr>
                <w:rFonts w:ascii="Mark Pro" w:hAnsi="Mark Pro" w:cs="Verdana"/>
                <w:sz w:val="16"/>
                <w:szCs w:val="16"/>
              </w:rPr>
              <w:t xml:space="preserve"> d’éthylène (PET)</w:t>
            </w:r>
          </w:p>
        </w:tc>
        <w:tc>
          <w:tcPr>
            <w:tcW w:w="1913" w:type="dxa"/>
            <w:noWrap/>
            <w:vAlign w:val="center"/>
          </w:tcPr>
          <w:p w14:paraId="6093365C" w14:textId="764CE34A" w:rsidR="00CC2E61" w:rsidRPr="0061206E" w:rsidRDefault="003F7F97" w:rsidP="00790A46">
            <w:pPr>
              <w:jc w:val="center"/>
              <w:rPr>
                <w:rFonts w:ascii="Mark Pro" w:hAnsi="Mark Pro" w:cs="Verdana"/>
                <w:sz w:val="16"/>
                <w:szCs w:val="16"/>
              </w:rPr>
            </w:pPr>
            <w:r>
              <w:rPr>
                <w:rFonts w:ascii="Mark Pro" w:hAnsi="Mark Pro" w:cs="Verdana"/>
                <w:sz w:val="16"/>
                <w:szCs w:val="16"/>
              </w:rPr>
              <w:t>43,673</w:t>
            </w:r>
          </w:p>
        </w:tc>
        <w:tc>
          <w:tcPr>
            <w:tcW w:w="1592" w:type="dxa"/>
            <w:vAlign w:val="center"/>
          </w:tcPr>
          <w:p w14:paraId="0A9961DC" w14:textId="77777777" w:rsidR="00CC2E61" w:rsidRPr="0061206E" w:rsidRDefault="00CC2E61" w:rsidP="009F47ED">
            <w:pPr>
              <w:jc w:val="center"/>
              <w:rPr>
                <w:rFonts w:ascii="Mark Pro" w:hAnsi="Mark Pro" w:cs="Verdana"/>
                <w:sz w:val="16"/>
                <w:szCs w:val="16"/>
              </w:rPr>
            </w:pPr>
            <w:r w:rsidRPr="0061206E">
              <w:rPr>
                <w:rFonts w:ascii="Mark Pro" w:hAnsi="Mark Pro" w:cs="Verdana"/>
                <w:sz w:val="16"/>
                <w:szCs w:val="16"/>
              </w:rPr>
              <w:t>100 %</w:t>
            </w:r>
          </w:p>
        </w:tc>
      </w:tr>
      <w:tr w:rsidR="00CC2E61" w:rsidRPr="0061206E" w14:paraId="6BC90A73" w14:textId="77777777" w:rsidTr="00604B0D">
        <w:trPr>
          <w:trHeight w:val="270"/>
          <w:jc w:val="center"/>
        </w:trPr>
        <w:tc>
          <w:tcPr>
            <w:tcW w:w="1494" w:type="dxa"/>
            <w:vMerge/>
            <w:noWrap/>
            <w:vAlign w:val="bottom"/>
          </w:tcPr>
          <w:p w14:paraId="2EFA2FEB" w14:textId="77777777" w:rsidR="00CC2E61" w:rsidRPr="0061206E" w:rsidRDefault="00CC2E61" w:rsidP="002E2931">
            <w:pPr>
              <w:rPr>
                <w:rFonts w:ascii="Mark Pro" w:hAnsi="Mark Pro" w:cs="Verdana"/>
                <w:sz w:val="16"/>
                <w:szCs w:val="16"/>
              </w:rPr>
            </w:pPr>
          </w:p>
        </w:tc>
        <w:tc>
          <w:tcPr>
            <w:tcW w:w="1417" w:type="dxa"/>
            <w:vMerge/>
            <w:noWrap/>
            <w:vAlign w:val="bottom"/>
          </w:tcPr>
          <w:p w14:paraId="4F0D221D" w14:textId="77777777" w:rsidR="00CC2E61" w:rsidRPr="0061206E" w:rsidRDefault="00CC2E61" w:rsidP="002E2931">
            <w:pPr>
              <w:rPr>
                <w:rFonts w:ascii="Mark Pro" w:hAnsi="Mark Pro" w:cs="Verdana"/>
                <w:sz w:val="16"/>
                <w:szCs w:val="16"/>
              </w:rPr>
            </w:pPr>
          </w:p>
        </w:tc>
        <w:tc>
          <w:tcPr>
            <w:tcW w:w="4669" w:type="dxa"/>
            <w:noWrap/>
            <w:vAlign w:val="center"/>
          </w:tcPr>
          <w:p w14:paraId="45E280E9" w14:textId="77777777" w:rsidR="00CC2E61" w:rsidRPr="0061206E" w:rsidRDefault="00CC2E61"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Bouteilles et contenants &lt; 5 l. polyéthylène haute densité (HDPE)</w:t>
            </w:r>
          </w:p>
        </w:tc>
        <w:tc>
          <w:tcPr>
            <w:tcW w:w="1913" w:type="dxa"/>
            <w:noWrap/>
            <w:vAlign w:val="center"/>
          </w:tcPr>
          <w:p w14:paraId="1D784456" w14:textId="7EB886D0" w:rsidR="00CC2E61" w:rsidRPr="0061206E" w:rsidRDefault="003F7F97" w:rsidP="002E2931">
            <w:pPr>
              <w:jc w:val="center"/>
              <w:rPr>
                <w:rFonts w:ascii="Mark Pro" w:hAnsi="Mark Pro" w:cs="Verdana"/>
                <w:sz w:val="16"/>
                <w:szCs w:val="16"/>
              </w:rPr>
            </w:pPr>
            <w:r>
              <w:rPr>
                <w:rFonts w:ascii="Mark Pro" w:hAnsi="Mark Pro" w:cs="Verdana"/>
                <w:sz w:val="16"/>
                <w:szCs w:val="16"/>
              </w:rPr>
              <w:t>27,119</w:t>
            </w:r>
          </w:p>
        </w:tc>
        <w:tc>
          <w:tcPr>
            <w:tcW w:w="1592" w:type="dxa"/>
            <w:vAlign w:val="center"/>
          </w:tcPr>
          <w:p w14:paraId="29E25AFB" w14:textId="77777777" w:rsidR="00CC2E61" w:rsidRPr="0061206E" w:rsidRDefault="00CC2E61" w:rsidP="009F47ED">
            <w:pPr>
              <w:jc w:val="center"/>
              <w:rPr>
                <w:rFonts w:ascii="Mark Pro" w:hAnsi="Mark Pro" w:cs="Verdana"/>
                <w:sz w:val="16"/>
                <w:szCs w:val="16"/>
              </w:rPr>
            </w:pPr>
            <w:r w:rsidRPr="0061206E">
              <w:rPr>
                <w:rFonts w:ascii="Mark Pro" w:hAnsi="Mark Pro" w:cs="Verdana"/>
                <w:sz w:val="16"/>
                <w:szCs w:val="16"/>
              </w:rPr>
              <w:t>100 %</w:t>
            </w:r>
          </w:p>
        </w:tc>
      </w:tr>
      <w:tr w:rsidR="00CC2E61" w:rsidRPr="0061206E" w14:paraId="7CAA0D33" w14:textId="77777777" w:rsidTr="00604B0D">
        <w:trPr>
          <w:trHeight w:val="270"/>
          <w:jc w:val="center"/>
        </w:trPr>
        <w:tc>
          <w:tcPr>
            <w:tcW w:w="1494" w:type="dxa"/>
            <w:vMerge/>
            <w:noWrap/>
            <w:vAlign w:val="bottom"/>
          </w:tcPr>
          <w:p w14:paraId="1AA2D19E" w14:textId="77777777" w:rsidR="00CC2E61" w:rsidRPr="0061206E" w:rsidRDefault="00CC2E61" w:rsidP="002E2931">
            <w:pPr>
              <w:rPr>
                <w:rFonts w:ascii="Mark Pro" w:hAnsi="Mark Pro" w:cs="Verdana"/>
                <w:sz w:val="16"/>
                <w:szCs w:val="16"/>
              </w:rPr>
            </w:pPr>
          </w:p>
        </w:tc>
        <w:tc>
          <w:tcPr>
            <w:tcW w:w="1417" w:type="dxa"/>
            <w:vMerge/>
            <w:noWrap/>
            <w:vAlign w:val="bottom"/>
          </w:tcPr>
          <w:p w14:paraId="73506D57" w14:textId="77777777" w:rsidR="00CC2E61" w:rsidRPr="0061206E" w:rsidRDefault="00CC2E61" w:rsidP="002E2931">
            <w:pPr>
              <w:rPr>
                <w:rFonts w:ascii="Mark Pro" w:hAnsi="Mark Pro" w:cs="Verdana"/>
                <w:sz w:val="16"/>
                <w:szCs w:val="16"/>
              </w:rPr>
            </w:pPr>
          </w:p>
        </w:tc>
        <w:tc>
          <w:tcPr>
            <w:tcW w:w="4669" w:type="dxa"/>
            <w:noWrap/>
            <w:vAlign w:val="center"/>
          </w:tcPr>
          <w:p w14:paraId="6F7FA5BA" w14:textId="77777777" w:rsidR="00CC2E61" w:rsidRPr="0061206E" w:rsidRDefault="00CC2E61"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Plastiques stratifiés</w:t>
            </w:r>
          </w:p>
        </w:tc>
        <w:tc>
          <w:tcPr>
            <w:tcW w:w="1913" w:type="dxa"/>
            <w:noWrap/>
            <w:vAlign w:val="center"/>
          </w:tcPr>
          <w:p w14:paraId="0F05CBFB" w14:textId="0818E05D" w:rsidR="00CC2E61" w:rsidRPr="0061206E" w:rsidRDefault="00D15BDB" w:rsidP="002E2931">
            <w:pPr>
              <w:jc w:val="center"/>
              <w:rPr>
                <w:rFonts w:ascii="Mark Pro" w:hAnsi="Mark Pro" w:cs="Verdana"/>
                <w:sz w:val="16"/>
                <w:szCs w:val="16"/>
              </w:rPr>
            </w:pPr>
            <w:r>
              <w:rPr>
                <w:rFonts w:ascii="Mark Pro" w:hAnsi="Mark Pro" w:cs="Verdana"/>
                <w:sz w:val="16"/>
                <w:szCs w:val="16"/>
              </w:rPr>
              <w:t>87,415</w:t>
            </w:r>
          </w:p>
        </w:tc>
        <w:tc>
          <w:tcPr>
            <w:tcW w:w="1592" w:type="dxa"/>
            <w:shd w:val="clear" w:color="auto" w:fill="D9D9D9" w:themeFill="background1" w:themeFillShade="D9"/>
            <w:vAlign w:val="center"/>
          </w:tcPr>
          <w:p w14:paraId="6C6F15F3" w14:textId="5F1540CB" w:rsidR="00CC2E61" w:rsidRPr="0061206E" w:rsidRDefault="00A138A4" w:rsidP="009F47ED">
            <w:pPr>
              <w:jc w:val="center"/>
              <w:rPr>
                <w:rFonts w:ascii="Mark Pro" w:hAnsi="Mark Pro" w:cs="Verdana"/>
                <w:sz w:val="16"/>
                <w:szCs w:val="16"/>
              </w:rPr>
            </w:pPr>
            <w:r>
              <w:rPr>
                <w:rFonts w:ascii="Mark Pro" w:hAnsi="Mark Pro" w:cs="Verdana"/>
                <w:sz w:val="16"/>
                <w:szCs w:val="16"/>
              </w:rPr>
              <w:t>s/o</w:t>
            </w:r>
          </w:p>
        </w:tc>
      </w:tr>
      <w:tr w:rsidR="00CC2E61" w:rsidRPr="0061206E" w14:paraId="22F3C37F" w14:textId="77777777" w:rsidTr="00604B0D">
        <w:trPr>
          <w:trHeight w:val="270"/>
          <w:jc w:val="center"/>
        </w:trPr>
        <w:tc>
          <w:tcPr>
            <w:tcW w:w="1494" w:type="dxa"/>
            <w:vMerge/>
            <w:noWrap/>
            <w:vAlign w:val="bottom"/>
          </w:tcPr>
          <w:p w14:paraId="22C95C88" w14:textId="77777777" w:rsidR="00CC2E61" w:rsidRPr="0061206E" w:rsidRDefault="00CC2E61" w:rsidP="002E2931">
            <w:pPr>
              <w:rPr>
                <w:rFonts w:ascii="Mark Pro" w:hAnsi="Mark Pro" w:cs="Verdana"/>
                <w:sz w:val="16"/>
                <w:szCs w:val="16"/>
              </w:rPr>
            </w:pPr>
          </w:p>
        </w:tc>
        <w:tc>
          <w:tcPr>
            <w:tcW w:w="1417" w:type="dxa"/>
            <w:vMerge/>
            <w:noWrap/>
            <w:vAlign w:val="bottom"/>
          </w:tcPr>
          <w:p w14:paraId="21EFA2C0" w14:textId="77777777" w:rsidR="00CC2E61" w:rsidRPr="0061206E" w:rsidRDefault="00CC2E61" w:rsidP="002E2931">
            <w:pPr>
              <w:rPr>
                <w:rFonts w:ascii="Mark Pro" w:hAnsi="Mark Pro" w:cs="Verdana"/>
                <w:sz w:val="16"/>
                <w:szCs w:val="16"/>
              </w:rPr>
            </w:pPr>
          </w:p>
        </w:tc>
        <w:tc>
          <w:tcPr>
            <w:tcW w:w="4669" w:type="dxa"/>
            <w:noWrap/>
            <w:vAlign w:val="center"/>
          </w:tcPr>
          <w:p w14:paraId="01437552" w14:textId="77777777" w:rsidR="00CC2E61" w:rsidRPr="0061206E" w:rsidRDefault="00CC2E61"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Pellicules HDPE et polyéthylène basse densité (LDPE)</w:t>
            </w:r>
          </w:p>
        </w:tc>
        <w:tc>
          <w:tcPr>
            <w:tcW w:w="1913" w:type="dxa"/>
            <w:vMerge w:val="restart"/>
            <w:noWrap/>
            <w:vAlign w:val="center"/>
          </w:tcPr>
          <w:p w14:paraId="13F88EE7" w14:textId="3D63FA92" w:rsidR="00CC2E61" w:rsidRPr="0061206E" w:rsidRDefault="00DE01C9" w:rsidP="002E2931">
            <w:pPr>
              <w:jc w:val="center"/>
              <w:rPr>
                <w:rFonts w:ascii="Mark Pro" w:hAnsi="Mark Pro" w:cs="Verdana"/>
                <w:sz w:val="16"/>
                <w:szCs w:val="16"/>
              </w:rPr>
            </w:pPr>
            <w:r>
              <w:rPr>
                <w:rFonts w:ascii="Mark Pro" w:hAnsi="Mark Pro" w:cs="Verdana"/>
                <w:sz w:val="16"/>
                <w:szCs w:val="16"/>
              </w:rPr>
              <w:t>91,432</w:t>
            </w:r>
          </w:p>
        </w:tc>
        <w:tc>
          <w:tcPr>
            <w:tcW w:w="1592" w:type="dxa"/>
            <w:shd w:val="clear" w:color="auto" w:fill="D9D9D9" w:themeFill="background1" w:themeFillShade="D9"/>
            <w:vAlign w:val="center"/>
          </w:tcPr>
          <w:p w14:paraId="418EEBAB" w14:textId="7E421A93" w:rsidR="00CC2E61" w:rsidRPr="0061206E" w:rsidRDefault="00A138A4" w:rsidP="009F47ED">
            <w:pPr>
              <w:jc w:val="center"/>
              <w:rPr>
                <w:rFonts w:ascii="Mark Pro" w:hAnsi="Mark Pro" w:cs="Verdana"/>
                <w:sz w:val="16"/>
                <w:szCs w:val="16"/>
              </w:rPr>
            </w:pPr>
            <w:r>
              <w:rPr>
                <w:rFonts w:ascii="Mark Pro" w:hAnsi="Mark Pro" w:cs="Verdana"/>
                <w:sz w:val="16"/>
                <w:szCs w:val="16"/>
              </w:rPr>
              <w:t>s/o</w:t>
            </w:r>
          </w:p>
        </w:tc>
      </w:tr>
      <w:tr w:rsidR="00CC2E61" w:rsidRPr="0061206E" w14:paraId="5E7F7DAC" w14:textId="77777777" w:rsidTr="00604B0D">
        <w:trPr>
          <w:trHeight w:val="270"/>
          <w:jc w:val="center"/>
        </w:trPr>
        <w:tc>
          <w:tcPr>
            <w:tcW w:w="1494" w:type="dxa"/>
            <w:vMerge/>
            <w:noWrap/>
            <w:vAlign w:val="bottom"/>
          </w:tcPr>
          <w:p w14:paraId="7C9F9C20" w14:textId="77777777" w:rsidR="00CC2E61" w:rsidRPr="0061206E" w:rsidRDefault="00CC2E61" w:rsidP="002E2931">
            <w:pPr>
              <w:rPr>
                <w:rFonts w:ascii="Mark Pro" w:hAnsi="Mark Pro" w:cs="Verdana"/>
                <w:sz w:val="16"/>
                <w:szCs w:val="16"/>
              </w:rPr>
            </w:pPr>
          </w:p>
        </w:tc>
        <w:tc>
          <w:tcPr>
            <w:tcW w:w="1417" w:type="dxa"/>
            <w:vMerge/>
            <w:noWrap/>
            <w:vAlign w:val="bottom"/>
          </w:tcPr>
          <w:p w14:paraId="12357249" w14:textId="77777777" w:rsidR="00CC2E61" w:rsidRPr="0061206E" w:rsidRDefault="00CC2E61" w:rsidP="002E2931">
            <w:pPr>
              <w:rPr>
                <w:rFonts w:ascii="Mark Pro" w:hAnsi="Mark Pro" w:cs="Verdana"/>
                <w:sz w:val="16"/>
                <w:szCs w:val="16"/>
              </w:rPr>
            </w:pPr>
          </w:p>
        </w:tc>
        <w:tc>
          <w:tcPr>
            <w:tcW w:w="4669" w:type="dxa"/>
            <w:noWrap/>
            <w:vAlign w:val="center"/>
          </w:tcPr>
          <w:p w14:paraId="276E1B56" w14:textId="77777777" w:rsidR="00CC2E61" w:rsidRPr="0061206E" w:rsidRDefault="00CC2E61"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Sacs d’emplettes de pellicules HDPE, LDPE</w:t>
            </w:r>
          </w:p>
        </w:tc>
        <w:tc>
          <w:tcPr>
            <w:tcW w:w="1913" w:type="dxa"/>
            <w:vMerge/>
            <w:noWrap/>
            <w:vAlign w:val="center"/>
          </w:tcPr>
          <w:p w14:paraId="461B6A4A" w14:textId="773E4C96" w:rsidR="00CC2E61" w:rsidRPr="0061206E" w:rsidRDefault="00CC2E61" w:rsidP="002E2931">
            <w:pPr>
              <w:jc w:val="center"/>
              <w:rPr>
                <w:rFonts w:ascii="Mark Pro" w:hAnsi="Mark Pro" w:cs="Verdana"/>
                <w:sz w:val="16"/>
                <w:szCs w:val="16"/>
              </w:rPr>
            </w:pPr>
          </w:p>
        </w:tc>
        <w:tc>
          <w:tcPr>
            <w:tcW w:w="1592" w:type="dxa"/>
            <w:shd w:val="clear" w:color="auto" w:fill="D9D9D9" w:themeFill="background1" w:themeFillShade="D9"/>
            <w:vAlign w:val="center"/>
          </w:tcPr>
          <w:p w14:paraId="24C96DA1" w14:textId="7E144BA8" w:rsidR="00CC2E61" w:rsidRPr="0061206E" w:rsidRDefault="00A138A4" w:rsidP="009F47ED">
            <w:pPr>
              <w:jc w:val="center"/>
              <w:rPr>
                <w:rFonts w:ascii="Mark Pro" w:hAnsi="Mark Pro" w:cs="Verdana"/>
                <w:sz w:val="16"/>
                <w:szCs w:val="16"/>
              </w:rPr>
            </w:pPr>
            <w:r>
              <w:rPr>
                <w:rFonts w:ascii="Mark Pro" w:hAnsi="Mark Pro" w:cs="Verdana"/>
                <w:sz w:val="16"/>
                <w:szCs w:val="16"/>
              </w:rPr>
              <w:t>s/o</w:t>
            </w:r>
          </w:p>
        </w:tc>
      </w:tr>
      <w:tr w:rsidR="00CC2E61" w:rsidRPr="0061206E" w14:paraId="16397E8E" w14:textId="77777777" w:rsidTr="00604B0D">
        <w:trPr>
          <w:trHeight w:val="270"/>
          <w:jc w:val="center"/>
        </w:trPr>
        <w:tc>
          <w:tcPr>
            <w:tcW w:w="1494" w:type="dxa"/>
            <w:vMerge/>
            <w:noWrap/>
            <w:vAlign w:val="bottom"/>
          </w:tcPr>
          <w:p w14:paraId="5C051490" w14:textId="77777777" w:rsidR="00CC2E61" w:rsidRPr="0061206E" w:rsidRDefault="00CC2E61" w:rsidP="002E2931">
            <w:pPr>
              <w:rPr>
                <w:rFonts w:ascii="Mark Pro" w:hAnsi="Mark Pro" w:cs="Verdana"/>
                <w:sz w:val="16"/>
                <w:szCs w:val="16"/>
              </w:rPr>
            </w:pPr>
          </w:p>
        </w:tc>
        <w:tc>
          <w:tcPr>
            <w:tcW w:w="1417" w:type="dxa"/>
            <w:vMerge/>
            <w:noWrap/>
            <w:vAlign w:val="bottom"/>
          </w:tcPr>
          <w:p w14:paraId="49F2B36D" w14:textId="77777777" w:rsidR="00CC2E61" w:rsidRPr="0061206E" w:rsidRDefault="00CC2E61" w:rsidP="002E2931">
            <w:pPr>
              <w:rPr>
                <w:rFonts w:ascii="Mark Pro" w:hAnsi="Mark Pro" w:cs="Verdana"/>
                <w:sz w:val="16"/>
                <w:szCs w:val="16"/>
              </w:rPr>
            </w:pPr>
          </w:p>
        </w:tc>
        <w:tc>
          <w:tcPr>
            <w:tcW w:w="4669" w:type="dxa"/>
            <w:noWrap/>
            <w:vAlign w:val="center"/>
          </w:tcPr>
          <w:p w14:paraId="7EDA31A3" w14:textId="77777777" w:rsidR="00CC2E61" w:rsidRPr="0061206E" w:rsidRDefault="00CC2E61"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Polystyrène expansé alimentaire</w:t>
            </w:r>
          </w:p>
        </w:tc>
        <w:tc>
          <w:tcPr>
            <w:tcW w:w="1913" w:type="dxa"/>
            <w:vMerge w:val="restart"/>
            <w:noWrap/>
            <w:vAlign w:val="center"/>
          </w:tcPr>
          <w:p w14:paraId="13AF40A4" w14:textId="3F908204" w:rsidR="00CC2E61" w:rsidRPr="0061206E" w:rsidRDefault="00795E80" w:rsidP="002E2931">
            <w:pPr>
              <w:jc w:val="center"/>
              <w:rPr>
                <w:rFonts w:ascii="Mark Pro" w:hAnsi="Mark Pro" w:cs="Verdana"/>
                <w:sz w:val="16"/>
                <w:szCs w:val="16"/>
              </w:rPr>
            </w:pPr>
            <w:r>
              <w:rPr>
                <w:rFonts w:ascii="Mark Pro" w:hAnsi="Mark Pro" w:cs="Verdana"/>
                <w:sz w:val="16"/>
                <w:szCs w:val="16"/>
              </w:rPr>
              <w:t>144,685</w:t>
            </w:r>
          </w:p>
        </w:tc>
        <w:tc>
          <w:tcPr>
            <w:tcW w:w="1592" w:type="dxa"/>
            <w:shd w:val="clear" w:color="auto" w:fill="D9D9D9" w:themeFill="background1" w:themeFillShade="D9"/>
            <w:vAlign w:val="center"/>
          </w:tcPr>
          <w:p w14:paraId="454F81F5" w14:textId="10D06CE5" w:rsidR="00CC2E61" w:rsidRPr="0061206E" w:rsidRDefault="00A138A4" w:rsidP="009F47ED">
            <w:pPr>
              <w:jc w:val="center"/>
              <w:rPr>
                <w:rFonts w:ascii="Mark Pro" w:hAnsi="Mark Pro" w:cs="Verdana"/>
                <w:sz w:val="16"/>
                <w:szCs w:val="16"/>
              </w:rPr>
            </w:pPr>
            <w:r>
              <w:rPr>
                <w:rFonts w:ascii="Mark Pro" w:hAnsi="Mark Pro" w:cs="Verdana"/>
                <w:sz w:val="16"/>
                <w:szCs w:val="16"/>
              </w:rPr>
              <w:t>s/o</w:t>
            </w:r>
          </w:p>
        </w:tc>
      </w:tr>
      <w:tr w:rsidR="00CC2E61" w:rsidRPr="0061206E" w14:paraId="68F9A4C8" w14:textId="77777777" w:rsidTr="00604B0D">
        <w:trPr>
          <w:trHeight w:val="270"/>
          <w:jc w:val="center"/>
        </w:trPr>
        <w:tc>
          <w:tcPr>
            <w:tcW w:w="1494" w:type="dxa"/>
            <w:vMerge/>
            <w:noWrap/>
            <w:vAlign w:val="bottom"/>
          </w:tcPr>
          <w:p w14:paraId="36B8CC4D" w14:textId="77777777" w:rsidR="00CC2E61" w:rsidRPr="0061206E" w:rsidRDefault="00CC2E61" w:rsidP="002E2931">
            <w:pPr>
              <w:rPr>
                <w:rFonts w:ascii="Mark Pro" w:hAnsi="Mark Pro" w:cs="Verdana"/>
                <w:sz w:val="16"/>
                <w:szCs w:val="16"/>
              </w:rPr>
            </w:pPr>
          </w:p>
        </w:tc>
        <w:tc>
          <w:tcPr>
            <w:tcW w:w="1417" w:type="dxa"/>
            <w:vMerge/>
            <w:noWrap/>
            <w:vAlign w:val="bottom"/>
          </w:tcPr>
          <w:p w14:paraId="6A828115" w14:textId="77777777" w:rsidR="00CC2E61" w:rsidRPr="0061206E" w:rsidRDefault="00CC2E61" w:rsidP="002E2931">
            <w:pPr>
              <w:rPr>
                <w:rFonts w:ascii="Mark Pro" w:hAnsi="Mark Pro" w:cs="Verdana"/>
                <w:sz w:val="16"/>
                <w:szCs w:val="16"/>
              </w:rPr>
            </w:pPr>
          </w:p>
        </w:tc>
        <w:tc>
          <w:tcPr>
            <w:tcW w:w="4669" w:type="dxa"/>
            <w:noWrap/>
            <w:vAlign w:val="center"/>
          </w:tcPr>
          <w:p w14:paraId="2B9EFE0A" w14:textId="77777777" w:rsidR="00CC2E61" w:rsidRPr="0061206E" w:rsidRDefault="00CC2E61"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Polystyrène expansé de protection</w:t>
            </w:r>
          </w:p>
        </w:tc>
        <w:tc>
          <w:tcPr>
            <w:tcW w:w="1913" w:type="dxa"/>
            <w:vMerge/>
            <w:noWrap/>
            <w:vAlign w:val="center"/>
          </w:tcPr>
          <w:p w14:paraId="0D847F55" w14:textId="0C914366" w:rsidR="00CC2E61" w:rsidRPr="0061206E" w:rsidRDefault="00CC2E61" w:rsidP="002E2931">
            <w:pPr>
              <w:jc w:val="center"/>
              <w:rPr>
                <w:rFonts w:ascii="Mark Pro" w:hAnsi="Mark Pro" w:cs="Verdana"/>
                <w:sz w:val="16"/>
                <w:szCs w:val="16"/>
              </w:rPr>
            </w:pPr>
          </w:p>
        </w:tc>
        <w:tc>
          <w:tcPr>
            <w:tcW w:w="1592" w:type="dxa"/>
            <w:shd w:val="clear" w:color="auto" w:fill="D9D9D9" w:themeFill="background1" w:themeFillShade="D9"/>
            <w:vAlign w:val="center"/>
          </w:tcPr>
          <w:p w14:paraId="2F158E1C" w14:textId="1E30A66A" w:rsidR="00CC2E61" w:rsidRPr="0061206E" w:rsidRDefault="00A138A4" w:rsidP="009F47ED">
            <w:pPr>
              <w:jc w:val="center"/>
              <w:rPr>
                <w:rFonts w:ascii="Mark Pro" w:hAnsi="Mark Pro" w:cs="Verdana"/>
                <w:sz w:val="16"/>
                <w:szCs w:val="16"/>
              </w:rPr>
            </w:pPr>
            <w:r>
              <w:rPr>
                <w:rFonts w:ascii="Mark Pro" w:hAnsi="Mark Pro" w:cs="Verdana"/>
                <w:sz w:val="16"/>
                <w:szCs w:val="16"/>
              </w:rPr>
              <w:t>s/o</w:t>
            </w:r>
          </w:p>
        </w:tc>
      </w:tr>
      <w:tr w:rsidR="00CC2E61" w:rsidRPr="0061206E" w14:paraId="07AB7A26" w14:textId="77777777" w:rsidTr="00604B0D">
        <w:trPr>
          <w:trHeight w:val="270"/>
          <w:jc w:val="center"/>
        </w:trPr>
        <w:tc>
          <w:tcPr>
            <w:tcW w:w="1494" w:type="dxa"/>
            <w:vMerge/>
            <w:noWrap/>
            <w:vAlign w:val="bottom"/>
          </w:tcPr>
          <w:p w14:paraId="4C3379FA" w14:textId="77777777" w:rsidR="00CC2E61" w:rsidRPr="0061206E" w:rsidRDefault="00CC2E61" w:rsidP="002E2931">
            <w:pPr>
              <w:rPr>
                <w:rFonts w:ascii="Mark Pro" w:hAnsi="Mark Pro" w:cs="Verdana"/>
                <w:sz w:val="16"/>
                <w:szCs w:val="16"/>
              </w:rPr>
            </w:pPr>
          </w:p>
        </w:tc>
        <w:tc>
          <w:tcPr>
            <w:tcW w:w="1417" w:type="dxa"/>
            <w:vMerge/>
            <w:noWrap/>
            <w:vAlign w:val="bottom"/>
          </w:tcPr>
          <w:p w14:paraId="6DDB462E" w14:textId="77777777" w:rsidR="00CC2E61" w:rsidRPr="0061206E" w:rsidRDefault="00CC2E61" w:rsidP="002E2931">
            <w:pPr>
              <w:rPr>
                <w:rFonts w:ascii="Mark Pro" w:hAnsi="Mark Pro" w:cs="Verdana"/>
                <w:sz w:val="16"/>
                <w:szCs w:val="16"/>
              </w:rPr>
            </w:pPr>
          </w:p>
        </w:tc>
        <w:tc>
          <w:tcPr>
            <w:tcW w:w="4669" w:type="dxa"/>
            <w:noWrap/>
            <w:vAlign w:val="center"/>
          </w:tcPr>
          <w:p w14:paraId="1020552A" w14:textId="77777777" w:rsidR="00CC2E61" w:rsidRPr="0061206E" w:rsidRDefault="00CC2E61"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Polystyrène non expansé</w:t>
            </w:r>
          </w:p>
        </w:tc>
        <w:tc>
          <w:tcPr>
            <w:tcW w:w="1913" w:type="dxa"/>
            <w:vMerge/>
            <w:noWrap/>
            <w:vAlign w:val="center"/>
          </w:tcPr>
          <w:p w14:paraId="436FE8E0" w14:textId="3BD35268" w:rsidR="00CC2E61" w:rsidRPr="0061206E" w:rsidRDefault="00CC2E61" w:rsidP="002E2931">
            <w:pPr>
              <w:jc w:val="center"/>
              <w:rPr>
                <w:rFonts w:ascii="Mark Pro" w:hAnsi="Mark Pro" w:cs="Verdana"/>
                <w:sz w:val="16"/>
                <w:szCs w:val="16"/>
              </w:rPr>
            </w:pPr>
          </w:p>
        </w:tc>
        <w:tc>
          <w:tcPr>
            <w:tcW w:w="1592" w:type="dxa"/>
            <w:shd w:val="clear" w:color="auto" w:fill="D9D9D9" w:themeFill="background1" w:themeFillShade="D9"/>
            <w:vAlign w:val="center"/>
          </w:tcPr>
          <w:p w14:paraId="3745B131" w14:textId="2E86A8C9" w:rsidR="00CC2E61" w:rsidRPr="0061206E" w:rsidRDefault="00A138A4" w:rsidP="009F47ED">
            <w:pPr>
              <w:jc w:val="center"/>
              <w:rPr>
                <w:rFonts w:ascii="Mark Pro" w:hAnsi="Mark Pro" w:cs="Verdana"/>
                <w:sz w:val="16"/>
                <w:szCs w:val="16"/>
              </w:rPr>
            </w:pPr>
            <w:r>
              <w:rPr>
                <w:rFonts w:ascii="Mark Pro" w:hAnsi="Mark Pro" w:cs="Verdana"/>
                <w:sz w:val="16"/>
                <w:szCs w:val="16"/>
              </w:rPr>
              <w:t>s/o</w:t>
            </w:r>
          </w:p>
        </w:tc>
      </w:tr>
      <w:tr w:rsidR="00CC2E61" w:rsidRPr="0061206E" w14:paraId="64CE9CFE" w14:textId="77777777" w:rsidTr="00604B0D">
        <w:trPr>
          <w:trHeight w:val="270"/>
          <w:jc w:val="center"/>
        </w:trPr>
        <w:tc>
          <w:tcPr>
            <w:tcW w:w="1494" w:type="dxa"/>
            <w:vMerge/>
            <w:noWrap/>
            <w:vAlign w:val="bottom"/>
          </w:tcPr>
          <w:p w14:paraId="5879B302" w14:textId="77777777" w:rsidR="00CC2E61" w:rsidRPr="0061206E" w:rsidRDefault="00CC2E61" w:rsidP="002E2931">
            <w:pPr>
              <w:rPr>
                <w:rFonts w:ascii="Mark Pro" w:hAnsi="Mark Pro" w:cs="Verdana"/>
                <w:sz w:val="16"/>
                <w:szCs w:val="16"/>
              </w:rPr>
            </w:pPr>
          </w:p>
        </w:tc>
        <w:tc>
          <w:tcPr>
            <w:tcW w:w="1417" w:type="dxa"/>
            <w:vMerge/>
            <w:noWrap/>
            <w:vAlign w:val="bottom"/>
          </w:tcPr>
          <w:p w14:paraId="4FD53E33" w14:textId="77777777" w:rsidR="00CC2E61" w:rsidRPr="0061206E" w:rsidRDefault="00CC2E61" w:rsidP="002E2931">
            <w:pPr>
              <w:rPr>
                <w:rFonts w:ascii="Mark Pro" w:hAnsi="Mark Pro" w:cs="Verdana"/>
                <w:sz w:val="16"/>
                <w:szCs w:val="16"/>
              </w:rPr>
            </w:pPr>
          </w:p>
        </w:tc>
        <w:tc>
          <w:tcPr>
            <w:tcW w:w="4669" w:type="dxa"/>
            <w:noWrap/>
            <w:vAlign w:val="center"/>
          </w:tcPr>
          <w:p w14:paraId="42C008A3" w14:textId="77777777" w:rsidR="00CC2E61" w:rsidRPr="0061206E" w:rsidRDefault="00CC2E61"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Contenants PET</w:t>
            </w:r>
          </w:p>
        </w:tc>
        <w:tc>
          <w:tcPr>
            <w:tcW w:w="1913" w:type="dxa"/>
            <w:noWrap/>
            <w:vAlign w:val="center"/>
          </w:tcPr>
          <w:p w14:paraId="5C183473" w14:textId="25D8982A" w:rsidR="00CC2E61" w:rsidRPr="0061206E" w:rsidRDefault="00795E80" w:rsidP="002E2931">
            <w:pPr>
              <w:jc w:val="center"/>
              <w:rPr>
                <w:rFonts w:ascii="Mark Pro" w:hAnsi="Mark Pro" w:cs="Verdana"/>
                <w:sz w:val="16"/>
                <w:szCs w:val="16"/>
              </w:rPr>
            </w:pPr>
            <w:r>
              <w:rPr>
                <w:rFonts w:ascii="Mark Pro" w:hAnsi="Mark Pro" w:cs="Verdana"/>
                <w:sz w:val="16"/>
                <w:szCs w:val="16"/>
              </w:rPr>
              <w:t>43,673</w:t>
            </w:r>
          </w:p>
        </w:tc>
        <w:tc>
          <w:tcPr>
            <w:tcW w:w="1592" w:type="dxa"/>
            <w:vAlign w:val="center"/>
          </w:tcPr>
          <w:p w14:paraId="27A0F473" w14:textId="77777777" w:rsidR="00CC2E61" w:rsidRPr="0061206E" w:rsidRDefault="00CC2E61" w:rsidP="009F47ED">
            <w:pPr>
              <w:jc w:val="center"/>
              <w:rPr>
                <w:rFonts w:ascii="Mark Pro" w:hAnsi="Mark Pro" w:cs="Verdana"/>
                <w:sz w:val="16"/>
                <w:szCs w:val="16"/>
              </w:rPr>
            </w:pPr>
            <w:r w:rsidRPr="0061206E">
              <w:rPr>
                <w:rFonts w:ascii="Mark Pro" w:hAnsi="Mark Pro" w:cs="Verdana"/>
                <w:sz w:val="16"/>
                <w:szCs w:val="16"/>
              </w:rPr>
              <w:t>100 %</w:t>
            </w:r>
          </w:p>
        </w:tc>
      </w:tr>
      <w:tr w:rsidR="00CC2E61" w:rsidRPr="0061206E" w14:paraId="28F2CDAD" w14:textId="77777777" w:rsidTr="00604B0D">
        <w:trPr>
          <w:trHeight w:val="270"/>
          <w:jc w:val="center"/>
        </w:trPr>
        <w:tc>
          <w:tcPr>
            <w:tcW w:w="1494" w:type="dxa"/>
            <w:vMerge/>
            <w:noWrap/>
            <w:vAlign w:val="bottom"/>
          </w:tcPr>
          <w:p w14:paraId="6569A579" w14:textId="77777777" w:rsidR="00CC2E61" w:rsidRPr="0061206E" w:rsidRDefault="00CC2E61" w:rsidP="002E2931">
            <w:pPr>
              <w:rPr>
                <w:rFonts w:ascii="Mark Pro" w:hAnsi="Mark Pro" w:cs="Verdana"/>
                <w:sz w:val="16"/>
                <w:szCs w:val="16"/>
              </w:rPr>
            </w:pPr>
          </w:p>
        </w:tc>
        <w:tc>
          <w:tcPr>
            <w:tcW w:w="1417" w:type="dxa"/>
            <w:vMerge/>
            <w:noWrap/>
            <w:vAlign w:val="bottom"/>
          </w:tcPr>
          <w:p w14:paraId="20FDEDB3" w14:textId="77777777" w:rsidR="00CC2E61" w:rsidRPr="0061206E" w:rsidRDefault="00CC2E61" w:rsidP="002E2931">
            <w:pPr>
              <w:rPr>
                <w:rFonts w:ascii="Mark Pro" w:hAnsi="Mark Pro" w:cs="Verdana"/>
                <w:sz w:val="16"/>
                <w:szCs w:val="16"/>
              </w:rPr>
            </w:pPr>
          </w:p>
        </w:tc>
        <w:tc>
          <w:tcPr>
            <w:tcW w:w="4669" w:type="dxa"/>
            <w:noWrap/>
            <w:vAlign w:val="center"/>
          </w:tcPr>
          <w:p w14:paraId="48949E3B" w14:textId="36809DD0" w:rsidR="00CC2E61" w:rsidRPr="0061206E" w:rsidRDefault="00CC2E61"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P</w:t>
            </w:r>
            <w:r w:rsidR="001448C5" w:rsidRPr="0061206E">
              <w:rPr>
                <w:rFonts w:ascii="Mark Pro" w:hAnsi="Mark Pro" w:cs="Verdana"/>
                <w:sz w:val="16"/>
                <w:szCs w:val="16"/>
              </w:rPr>
              <w:t>olychl</w:t>
            </w:r>
            <w:r w:rsidR="00ED3789" w:rsidRPr="0061206E">
              <w:rPr>
                <w:rFonts w:ascii="Mark Pro" w:hAnsi="Mark Pro" w:cs="Verdana"/>
                <w:sz w:val="16"/>
                <w:szCs w:val="16"/>
              </w:rPr>
              <w:t>orure de vinyle (P</w:t>
            </w:r>
            <w:r w:rsidRPr="0061206E">
              <w:rPr>
                <w:rFonts w:ascii="Mark Pro" w:hAnsi="Mark Pro" w:cs="Verdana"/>
                <w:sz w:val="16"/>
                <w:szCs w:val="16"/>
              </w:rPr>
              <w:t>VC</w:t>
            </w:r>
            <w:r w:rsidR="00ED3789" w:rsidRPr="0061206E">
              <w:rPr>
                <w:rFonts w:ascii="Mark Pro" w:hAnsi="Mark Pro" w:cs="Verdana"/>
                <w:sz w:val="16"/>
                <w:szCs w:val="16"/>
              </w:rPr>
              <w:t>)</w:t>
            </w:r>
            <w:r w:rsidRPr="0061206E">
              <w:rPr>
                <w:rFonts w:ascii="Mark Pro" w:hAnsi="Mark Pro" w:cs="Verdana"/>
                <w:sz w:val="16"/>
                <w:szCs w:val="16"/>
              </w:rPr>
              <w:t xml:space="preserve"> </w:t>
            </w:r>
          </w:p>
        </w:tc>
        <w:tc>
          <w:tcPr>
            <w:tcW w:w="1913" w:type="dxa"/>
            <w:vMerge w:val="restart"/>
            <w:noWrap/>
            <w:vAlign w:val="center"/>
          </w:tcPr>
          <w:p w14:paraId="4009DA50" w14:textId="01524C64" w:rsidR="00CC2E61" w:rsidRDefault="00795E80" w:rsidP="002E2931">
            <w:pPr>
              <w:jc w:val="center"/>
              <w:rPr>
                <w:rFonts w:ascii="Mark Pro" w:hAnsi="Mark Pro" w:cs="Verdana"/>
                <w:sz w:val="16"/>
                <w:szCs w:val="16"/>
              </w:rPr>
            </w:pPr>
            <w:r>
              <w:rPr>
                <w:rFonts w:ascii="Mark Pro" w:hAnsi="Mark Pro" w:cs="Verdana"/>
                <w:sz w:val="16"/>
                <w:szCs w:val="16"/>
              </w:rPr>
              <w:t>144,685</w:t>
            </w:r>
          </w:p>
          <w:p w14:paraId="08870BBD" w14:textId="02409F53" w:rsidR="00F23541" w:rsidRPr="0061206E" w:rsidRDefault="00F23541" w:rsidP="002E2931">
            <w:pPr>
              <w:jc w:val="center"/>
              <w:rPr>
                <w:rFonts w:ascii="Mark Pro" w:hAnsi="Mark Pro" w:cs="Verdana"/>
                <w:sz w:val="16"/>
                <w:szCs w:val="16"/>
              </w:rPr>
            </w:pPr>
          </w:p>
        </w:tc>
        <w:tc>
          <w:tcPr>
            <w:tcW w:w="1592" w:type="dxa"/>
            <w:shd w:val="clear" w:color="auto" w:fill="D9D9D9" w:themeFill="background1" w:themeFillShade="D9"/>
            <w:vAlign w:val="center"/>
          </w:tcPr>
          <w:p w14:paraId="3FD9FE05" w14:textId="21CC6715" w:rsidR="00CC2E61" w:rsidRPr="0061206E" w:rsidRDefault="00A138A4" w:rsidP="009F47ED">
            <w:pPr>
              <w:jc w:val="center"/>
              <w:rPr>
                <w:rFonts w:ascii="Mark Pro" w:hAnsi="Mark Pro" w:cs="Verdana"/>
                <w:sz w:val="16"/>
                <w:szCs w:val="16"/>
              </w:rPr>
            </w:pPr>
            <w:r>
              <w:rPr>
                <w:rFonts w:ascii="Mark Pro" w:hAnsi="Mark Pro" w:cs="Verdana"/>
                <w:sz w:val="16"/>
                <w:szCs w:val="16"/>
              </w:rPr>
              <w:t>s/o</w:t>
            </w:r>
          </w:p>
        </w:tc>
      </w:tr>
      <w:tr w:rsidR="00414986" w:rsidRPr="0061206E" w14:paraId="2961E7F9" w14:textId="77777777" w:rsidTr="00604B0D">
        <w:trPr>
          <w:trHeight w:val="270"/>
          <w:jc w:val="center"/>
        </w:trPr>
        <w:tc>
          <w:tcPr>
            <w:tcW w:w="1494" w:type="dxa"/>
            <w:vMerge/>
            <w:noWrap/>
            <w:vAlign w:val="bottom"/>
          </w:tcPr>
          <w:p w14:paraId="65A88167" w14:textId="77777777" w:rsidR="00414986" w:rsidRPr="0061206E" w:rsidRDefault="00414986" w:rsidP="002E2931">
            <w:pPr>
              <w:rPr>
                <w:rFonts w:ascii="Mark Pro" w:hAnsi="Mark Pro" w:cs="Verdana"/>
                <w:sz w:val="16"/>
                <w:szCs w:val="16"/>
              </w:rPr>
            </w:pPr>
          </w:p>
        </w:tc>
        <w:tc>
          <w:tcPr>
            <w:tcW w:w="1417" w:type="dxa"/>
            <w:vMerge/>
            <w:noWrap/>
            <w:vAlign w:val="bottom"/>
          </w:tcPr>
          <w:p w14:paraId="0C79292F" w14:textId="77777777" w:rsidR="00414986" w:rsidRPr="0061206E" w:rsidRDefault="00414986" w:rsidP="002E2931">
            <w:pPr>
              <w:rPr>
                <w:rFonts w:ascii="Mark Pro" w:hAnsi="Mark Pro" w:cs="Verdana"/>
                <w:sz w:val="16"/>
                <w:szCs w:val="16"/>
              </w:rPr>
            </w:pPr>
          </w:p>
        </w:tc>
        <w:tc>
          <w:tcPr>
            <w:tcW w:w="4669" w:type="dxa"/>
            <w:noWrap/>
            <w:vAlign w:val="center"/>
          </w:tcPr>
          <w:p w14:paraId="1F2D9E9B" w14:textId="6F0EA490" w:rsidR="00414986" w:rsidRPr="0061206E" w:rsidRDefault="00ED3789"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 xml:space="preserve">Acide </w:t>
            </w:r>
            <w:proofErr w:type="spellStart"/>
            <w:r w:rsidRPr="0061206E">
              <w:rPr>
                <w:rFonts w:ascii="Mark Pro" w:hAnsi="Mark Pro" w:cs="Verdana"/>
                <w:sz w:val="16"/>
                <w:szCs w:val="16"/>
              </w:rPr>
              <w:t>polylactique</w:t>
            </w:r>
            <w:proofErr w:type="spellEnd"/>
            <w:r w:rsidRPr="0061206E">
              <w:rPr>
                <w:rFonts w:ascii="Mark Pro" w:hAnsi="Mark Pro" w:cs="Verdana"/>
                <w:sz w:val="16"/>
                <w:szCs w:val="16"/>
              </w:rPr>
              <w:t xml:space="preserve"> (PLA) et autres plastiques dégradables</w:t>
            </w:r>
          </w:p>
        </w:tc>
        <w:tc>
          <w:tcPr>
            <w:tcW w:w="1913" w:type="dxa"/>
            <w:vMerge/>
            <w:noWrap/>
            <w:vAlign w:val="center"/>
          </w:tcPr>
          <w:p w14:paraId="342A726E" w14:textId="17E7EFA6" w:rsidR="00414986" w:rsidRPr="0061206E" w:rsidRDefault="00414986" w:rsidP="002E2931">
            <w:pPr>
              <w:jc w:val="center"/>
              <w:rPr>
                <w:rFonts w:ascii="Mark Pro" w:hAnsi="Mark Pro" w:cs="Verdana"/>
                <w:sz w:val="16"/>
                <w:szCs w:val="16"/>
              </w:rPr>
            </w:pPr>
          </w:p>
        </w:tc>
        <w:tc>
          <w:tcPr>
            <w:tcW w:w="1592" w:type="dxa"/>
            <w:shd w:val="clear" w:color="auto" w:fill="D9D9D9" w:themeFill="background1" w:themeFillShade="D9"/>
            <w:vAlign w:val="center"/>
          </w:tcPr>
          <w:p w14:paraId="5B74C2CC" w14:textId="17597169" w:rsidR="00414986" w:rsidRPr="0061206E" w:rsidRDefault="00A138A4" w:rsidP="009F47ED">
            <w:pPr>
              <w:jc w:val="center"/>
              <w:rPr>
                <w:rFonts w:ascii="Mark Pro" w:hAnsi="Mark Pro" w:cs="Verdana"/>
                <w:sz w:val="16"/>
                <w:szCs w:val="16"/>
              </w:rPr>
            </w:pPr>
            <w:r>
              <w:rPr>
                <w:rFonts w:ascii="Mark Pro" w:hAnsi="Mark Pro" w:cs="Verdana"/>
                <w:sz w:val="16"/>
                <w:szCs w:val="16"/>
              </w:rPr>
              <w:t>s/o</w:t>
            </w:r>
          </w:p>
        </w:tc>
      </w:tr>
      <w:tr w:rsidR="004E6335" w:rsidRPr="0061206E" w14:paraId="212B4A7F" w14:textId="77777777" w:rsidTr="00604B0D">
        <w:trPr>
          <w:trHeight w:val="270"/>
          <w:jc w:val="center"/>
        </w:trPr>
        <w:tc>
          <w:tcPr>
            <w:tcW w:w="1494" w:type="dxa"/>
            <w:vMerge/>
            <w:noWrap/>
            <w:vAlign w:val="bottom"/>
          </w:tcPr>
          <w:p w14:paraId="7B8020BD" w14:textId="77777777" w:rsidR="004E6335" w:rsidRPr="0061206E" w:rsidRDefault="004E6335" w:rsidP="002E2931">
            <w:pPr>
              <w:rPr>
                <w:rFonts w:ascii="Mark Pro" w:hAnsi="Mark Pro" w:cs="Verdana"/>
                <w:sz w:val="16"/>
                <w:szCs w:val="16"/>
              </w:rPr>
            </w:pPr>
          </w:p>
        </w:tc>
        <w:tc>
          <w:tcPr>
            <w:tcW w:w="1417" w:type="dxa"/>
            <w:vMerge/>
            <w:noWrap/>
            <w:vAlign w:val="bottom"/>
          </w:tcPr>
          <w:p w14:paraId="7D74DEDA" w14:textId="77777777" w:rsidR="004E6335" w:rsidRPr="0061206E" w:rsidRDefault="004E6335" w:rsidP="002E2931">
            <w:pPr>
              <w:rPr>
                <w:rFonts w:ascii="Mark Pro" w:hAnsi="Mark Pro" w:cs="Verdana"/>
                <w:sz w:val="16"/>
                <w:szCs w:val="16"/>
              </w:rPr>
            </w:pPr>
          </w:p>
        </w:tc>
        <w:tc>
          <w:tcPr>
            <w:tcW w:w="4669" w:type="dxa"/>
            <w:noWrap/>
            <w:vAlign w:val="center"/>
          </w:tcPr>
          <w:p w14:paraId="07965C7E" w14:textId="5330E76E" w:rsidR="004E6335" w:rsidRPr="0061206E" w:rsidRDefault="004E6335"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Poly</w:t>
            </w:r>
            <w:r w:rsidR="0056093D" w:rsidRPr="0061206E">
              <w:rPr>
                <w:rFonts w:ascii="Mark Pro" w:hAnsi="Mark Pro" w:cs="Verdana"/>
                <w:sz w:val="16"/>
                <w:szCs w:val="16"/>
              </w:rPr>
              <w:t>propylène (PP)</w:t>
            </w:r>
          </w:p>
        </w:tc>
        <w:tc>
          <w:tcPr>
            <w:tcW w:w="1913" w:type="dxa"/>
            <w:noWrap/>
            <w:vAlign w:val="center"/>
          </w:tcPr>
          <w:p w14:paraId="2E66F4AA" w14:textId="4D495698" w:rsidR="004E6335" w:rsidRPr="0061206E" w:rsidRDefault="00C5416C" w:rsidP="002E2931">
            <w:pPr>
              <w:jc w:val="center"/>
              <w:rPr>
                <w:rFonts w:ascii="Mark Pro" w:hAnsi="Mark Pro" w:cs="Verdana"/>
                <w:sz w:val="16"/>
                <w:szCs w:val="16"/>
              </w:rPr>
            </w:pPr>
            <w:r>
              <w:rPr>
                <w:rFonts w:ascii="Mark Pro" w:hAnsi="Mark Pro" w:cs="Verdana"/>
                <w:sz w:val="16"/>
                <w:szCs w:val="16"/>
              </w:rPr>
              <w:t>45,106</w:t>
            </w:r>
          </w:p>
        </w:tc>
        <w:tc>
          <w:tcPr>
            <w:tcW w:w="1592" w:type="dxa"/>
            <w:shd w:val="clear" w:color="auto" w:fill="D9D9D9" w:themeFill="background1" w:themeFillShade="D9"/>
            <w:vAlign w:val="center"/>
          </w:tcPr>
          <w:p w14:paraId="3EC4DBA6" w14:textId="5B995A6A" w:rsidR="004E6335" w:rsidRPr="0061206E" w:rsidRDefault="00A138A4" w:rsidP="009F47ED">
            <w:pPr>
              <w:jc w:val="center"/>
              <w:rPr>
                <w:rFonts w:ascii="Mark Pro" w:hAnsi="Mark Pro" w:cs="Verdana"/>
                <w:sz w:val="16"/>
                <w:szCs w:val="16"/>
              </w:rPr>
            </w:pPr>
            <w:r>
              <w:rPr>
                <w:rFonts w:ascii="Mark Pro" w:hAnsi="Mark Pro" w:cs="Verdana"/>
                <w:sz w:val="16"/>
                <w:szCs w:val="16"/>
              </w:rPr>
              <w:t>s/o</w:t>
            </w:r>
          </w:p>
        </w:tc>
      </w:tr>
      <w:tr w:rsidR="00CC2E61" w:rsidRPr="0061206E" w14:paraId="30174616" w14:textId="77777777" w:rsidTr="00604B0D">
        <w:trPr>
          <w:trHeight w:val="270"/>
          <w:jc w:val="center"/>
        </w:trPr>
        <w:tc>
          <w:tcPr>
            <w:tcW w:w="1494" w:type="dxa"/>
            <w:vMerge/>
            <w:noWrap/>
            <w:vAlign w:val="bottom"/>
          </w:tcPr>
          <w:p w14:paraId="05C920BF" w14:textId="77777777" w:rsidR="00CC2E61" w:rsidRPr="0061206E" w:rsidRDefault="00CC2E61" w:rsidP="002E2931">
            <w:pPr>
              <w:rPr>
                <w:rFonts w:ascii="Mark Pro" w:hAnsi="Mark Pro" w:cs="Verdana"/>
                <w:sz w:val="16"/>
                <w:szCs w:val="16"/>
              </w:rPr>
            </w:pPr>
          </w:p>
        </w:tc>
        <w:tc>
          <w:tcPr>
            <w:tcW w:w="1417" w:type="dxa"/>
            <w:vMerge/>
            <w:noWrap/>
            <w:vAlign w:val="bottom"/>
          </w:tcPr>
          <w:p w14:paraId="0FF9EA06" w14:textId="77777777" w:rsidR="00CC2E61" w:rsidRPr="0061206E" w:rsidRDefault="00CC2E61" w:rsidP="002E2931">
            <w:pPr>
              <w:rPr>
                <w:rFonts w:ascii="Mark Pro" w:hAnsi="Mark Pro" w:cs="Verdana"/>
                <w:sz w:val="16"/>
                <w:szCs w:val="16"/>
              </w:rPr>
            </w:pPr>
          </w:p>
        </w:tc>
        <w:tc>
          <w:tcPr>
            <w:tcW w:w="4669" w:type="dxa"/>
            <w:noWrap/>
            <w:vAlign w:val="center"/>
          </w:tcPr>
          <w:p w14:paraId="0193A939" w14:textId="77777777" w:rsidR="00CC2E61" w:rsidRPr="0061206E" w:rsidRDefault="00CC2E61"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Autres plastiques, polymères et polyuréthanne</w:t>
            </w:r>
          </w:p>
        </w:tc>
        <w:tc>
          <w:tcPr>
            <w:tcW w:w="1913" w:type="dxa"/>
            <w:noWrap/>
            <w:vAlign w:val="center"/>
          </w:tcPr>
          <w:p w14:paraId="18CF964C" w14:textId="118BDCE4" w:rsidR="00CC2E61" w:rsidRPr="0061206E" w:rsidRDefault="00716888" w:rsidP="002E2931">
            <w:pPr>
              <w:jc w:val="center"/>
              <w:rPr>
                <w:rFonts w:ascii="Mark Pro" w:hAnsi="Mark Pro" w:cs="Verdana"/>
                <w:sz w:val="16"/>
                <w:szCs w:val="16"/>
              </w:rPr>
            </w:pPr>
            <w:r>
              <w:rPr>
                <w:rFonts w:ascii="Mark Pro" w:hAnsi="Mark Pro" w:cs="Verdana"/>
                <w:sz w:val="16"/>
                <w:szCs w:val="16"/>
              </w:rPr>
              <w:t>58,047</w:t>
            </w:r>
          </w:p>
        </w:tc>
        <w:tc>
          <w:tcPr>
            <w:tcW w:w="1592" w:type="dxa"/>
            <w:shd w:val="clear" w:color="auto" w:fill="D9D9D9" w:themeFill="background1" w:themeFillShade="D9"/>
            <w:vAlign w:val="center"/>
          </w:tcPr>
          <w:p w14:paraId="6EC5A9FD" w14:textId="0088A6CD" w:rsidR="00CC2E61" w:rsidRPr="0061206E" w:rsidRDefault="00A138A4" w:rsidP="009F47ED">
            <w:pPr>
              <w:jc w:val="center"/>
              <w:rPr>
                <w:rFonts w:ascii="Mark Pro" w:hAnsi="Mark Pro" w:cs="Verdana"/>
                <w:sz w:val="16"/>
                <w:szCs w:val="16"/>
              </w:rPr>
            </w:pPr>
            <w:r>
              <w:rPr>
                <w:rFonts w:ascii="Mark Pro" w:hAnsi="Mark Pro" w:cs="Verdana"/>
                <w:sz w:val="16"/>
                <w:szCs w:val="16"/>
              </w:rPr>
              <w:t>s/o</w:t>
            </w:r>
          </w:p>
        </w:tc>
      </w:tr>
      <w:tr w:rsidR="00083ED2" w:rsidRPr="0061206E" w14:paraId="700DADB7" w14:textId="77777777" w:rsidTr="00604B0D">
        <w:trPr>
          <w:trHeight w:val="270"/>
          <w:jc w:val="center"/>
        </w:trPr>
        <w:tc>
          <w:tcPr>
            <w:tcW w:w="1494" w:type="dxa"/>
            <w:vMerge/>
            <w:noWrap/>
            <w:vAlign w:val="bottom"/>
          </w:tcPr>
          <w:p w14:paraId="07E87CE8" w14:textId="77777777" w:rsidR="00083ED2" w:rsidRPr="0061206E" w:rsidRDefault="00083ED2" w:rsidP="002E2931">
            <w:pPr>
              <w:rPr>
                <w:rFonts w:ascii="Mark Pro" w:hAnsi="Mark Pro" w:cs="Verdana"/>
                <w:sz w:val="16"/>
                <w:szCs w:val="16"/>
              </w:rPr>
            </w:pPr>
          </w:p>
        </w:tc>
        <w:tc>
          <w:tcPr>
            <w:tcW w:w="1417" w:type="dxa"/>
            <w:vMerge w:val="restart"/>
            <w:noWrap/>
            <w:vAlign w:val="center"/>
          </w:tcPr>
          <w:p w14:paraId="7D0C8B9F" w14:textId="77777777" w:rsidR="00083ED2" w:rsidRPr="0061206E" w:rsidRDefault="00083ED2" w:rsidP="002E2931">
            <w:pPr>
              <w:rPr>
                <w:rFonts w:ascii="Mark Pro" w:hAnsi="Mark Pro" w:cs="Verdana"/>
                <w:sz w:val="16"/>
                <w:szCs w:val="16"/>
              </w:rPr>
            </w:pPr>
            <w:r w:rsidRPr="0061206E">
              <w:rPr>
                <w:rFonts w:ascii="Mark Pro" w:hAnsi="Mark Pro" w:cs="Verdana"/>
                <w:sz w:val="16"/>
                <w:szCs w:val="16"/>
              </w:rPr>
              <w:t>Aluminium</w:t>
            </w:r>
          </w:p>
        </w:tc>
        <w:tc>
          <w:tcPr>
            <w:tcW w:w="4669" w:type="dxa"/>
            <w:noWrap/>
            <w:vAlign w:val="center"/>
          </w:tcPr>
          <w:p w14:paraId="65554D91" w14:textId="77777777" w:rsidR="00083ED2" w:rsidRPr="0061206E" w:rsidRDefault="00083ED2"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Contenants pour aliments et breuvages en aluminium</w:t>
            </w:r>
          </w:p>
        </w:tc>
        <w:tc>
          <w:tcPr>
            <w:tcW w:w="1913" w:type="dxa"/>
            <w:vMerge w:val="restart"/>
            <w:noWrap/>
            <w:vAlign w:val="center"/>
          </w:tcPr>
          <w:p w14:paraId="148DA8CB" w14:textId="3DA5C356" w:rsidR="00083ED2" w:rsidRPr="0061206E" w:rsidRDefault="00083ED2" w:rsidP="002E2931">
            <w:pPr>
              <w:jc w:val="center"/>
              <w:rPr>
                <w:rFonts w:ascii="Mark Pro" w:hAnsi="Mark Pro" w:cs="Verdana"/>
                <w:sz w:val="16"/>
                <w:szCs w:val="16"/>
              </w:rPr>
            </w:pPr>
            <w:r>
              <w:rPr>
                <w:rFonts w:ascii="Mark Pro" w:hAnsi="Mark Pro" w:cs="Verdana"/>
                <w:sz w:val="16"/>
                <w:szCs w:val="16"/>
              </w:rPr>
              <w:t>6,511</w:t>
            </w:r>
          </w:p>
        </w:tc>
        <w:tc>
          <w:tcPr>
            <w:tcW w:w="1592" w:type="dxa"/>
            <w:shd w:val="clear" w:color="auto" w:fill="D9D9D9" w:themeFill="background1" w:themeFillShade="D9"/>
            <w:vAlign w:val="center"/>
          </w:tcPr>
          <w:p w14:paraId="1991238E" w14:textId="15609D8E" w:rsidR="00083ED2" w:rsidRPr="0061206E" w:rsidRDefault="00083ED2" w:rsidP="009F47ED">
            <w:pPr>
              <w:jc w:val="center"/>
              <w:rPr>
                <w:rFonts w:ascii="Mark Pro" w:hAnsi="Mark Pro" w:cs="Verdana"/>
                <w:sz w:val="16"/>
                <w:szCs w:val="16"/>
              </w:rPr>
            </w:pPr>
            <w:r>
              <w:rPr>
                <w:rFonts w:ascii="Mark Pro" w:hAnsi="Mark Pro" w:cs="Verdana"/>
                <w:sz w:val="16"/>
                <w:szCs w:val="16"/>
              </w:rPr>
              <w:t>s/o</w:t>
            </w:r>
          </w:p>
        </w:tc>
      </w:tr>
      <w:tr w:rsidR="00083ED2" w:rsidRPr="0061206E" w14:paraId="1D75C2B9" w14:textId="77777777" w:rsidTr="00604B0D">
        <w:trPr>
          <w:trHeight w:val="270"/>
          <w:jc w:val="center"/>
        </w:trPr>
        <w:tc>
          <w:tcPr>
            <w:tcW w:w="1494" w:type="dxa"/>
            <w:vMerge/>
            <w:noWrap/>
            <w:vAlign w:val="bottom"/>
          </w:tcPr>
          <w:p w14:paraId="57CE28FC" w14:textId="77777777" w:rsidR="00083ED2" w:rsidRPr="0061206E" w:rsidRDefault="00083ED2" w:rsidP="002E2931">
            <w:pPr>
              <w:rPr>
                <w:rFonts w:ascii="Mark Pro" w:hAnsi="Mark Pro" w:cs="Verdana"/>
                <w:sz w:val="16"/>
                <w:szCs w:val="16"/>
              </w:rPr>
            </w:pPr>
          </w:p>
        </w:tc>
        <w:tc>
          <w:tcPr>
            <w:tcW w:w="1417" w:type="dxa"/>
            <w:vMerge/>
            <w:noWrap/>
            <w:vAlign w:val="center"/>
          </w:tcPr>
          <w:p w14:paraId="1B072DC8" w14:textId="77777777" w:rsidR="00083ED2" w:rsidRPr="0061206E" w:rsidRDefault="00083ED2" w:rsidP="002E2931">
            <w:pPr>
              <w:rPr>
                <w:rFonts w:ascii="Mark Pro" w:hAnsi="Mark Pro" w:cs="Verdana"/>
                <w:sz w:val="16"/>
                <w:szCs w:val="16"/>
              </w:rPr>
            </w:pPr>
          </w:p>
        </w:tc>
        <w:tc>
          <w:tcPr>
            <w:tcW w:w="4669" w:type="dxa"/>
            <w:noWrap/>
            <w:vAlign w:val="center"/>
          </w:tcPr>
          <w:p w14:paraId="7D740A26" w14:textId="77777777" w:rsidR="00083ED2" w:rsidRPr="0061206E" w:rsidRDefault="00083ED2" w:rsidP="00974DDC">
            <w:pPr>
              <w:pStyle w:val="ListParagraph2"/>
              <w:numPr>
                <w:ilvl w:val="0"/>
                <w:numId w:val="14"/>
              </w:numPr>
              <w:tabs>
                <w:tab w:val="clear" w:pos="2775"/>
                <w:tab w:val="num" w:pos="299"/>
              </w:tabs>
              <w:ind w:left="302" w:hanging="222"/>
              <w:rPr>
                <w:rFonts w:ascii="Mark Pro" w:hAnsi="Mark Pro" w:cs="Verdana"/>
                <w:sz w:val="16"/>
                <w:szCs w:val="16"/>
              </w:rPr>
            </w:pPr>
            <w:r w:rsidRPr="0061206E">
              <w:rPr>
                <w:rFonts w:ascii="Mark Pro" w:hAnsi="Mark Pro" w:cs="Verdana"/>
                <w:sz w:val="16"/>
                <w:szCs w:val="16"/>
              </w:rPr>
              <w:t>Autres contenants et emballages en aluminium</w:t>
            </w:r>
          </w:p>
        </w:tc>
        <w:tc>
          <w:tcPr>
            <w:tcW w:w="1913" w:type="dxa"/>
            <w:vMerge/>
            <w:noWrap/>
            <w:vAlign w:val="center"/>
          </w:tcPr>
          <w:p w14:paraId="67B6525B" w14:textId="77777777" w:rsidR="00083ED2" w:rsidRPr="0061206E" w:rsidRDefault="00083ED2" w:rsidP="002E2931">
            <w:pPr>
              <w:jc w:val="center"/>
              <w:rPr>
                <w:rFonts w:ascii="Mark Pro" w:hAnsi="Mark Pro" w:cs="Verdana"/>
                <w:sz w:val="16"/>
                <w:szCs w:val="16"/>
              </w:rPr>
            </w:pPr>
          </w:p>
        </w:tc>
        <w:tc>
          <w:tcPr>
            <w:tcW w:w="1592" w:type="dxa"/>
            <w:shd w:val="clear" w:color="auto" w:fill="D9D9D9" w:themeFill="background1" w:themeFillShade="D9"/>
            <w:vAlign w:val="center"/>
          </w:tcPr>
          <w:p w14:paraId="58826551" w14:textId="426EEFE9" w:rsidR="00083ED2" w:rsidRPr="0061206E" w:rsidRDefault="00083ED2" w:rsidP="009F47ED">
            <w:pPr>
              <w:jc w:val="center"/>
              <w:rPr>
                <w:rFonts w:ascii="Mark Pro" w:hAnsi="Mark Pro" w:cs="Verdana"/>
                <w:sz w:val="16"/>
                <w:szCs w:val="16"/>
              </w:rPr>
            </w:pPr>
            <w:r>
              <w:rPr>
                <w:rFonts w:ascii="Mark Pro" w:hAnsi="Mark Pro" w:cs="Verdana"/>
                <w:sz w:val="16"/>
                <w:szCs w:val="16"/>
              </w:rPr>
              <w:t>s/o</w:t>
            </w:r>
          </w:p>
        </w:tc>
      </w:tr>
      <w:tr w:rsidR="00083ED2" w:rsidRPr="0061206E" w14:paraId="09E4E111" w14:textId="77777777" w:rsidTr="00604B0D">
        <w:trPr>
          <w:trHeight w:val="270"/>
          <w:jc w:val="center"/>
        </w:trPr>
        <w:tc>
          <w:tcPr>
            <w:tcW w:w="1494" w:type="dxa"/>
            <w:vMerge/>
            <w:noWrap/>
            <w:vAlign w:val="bottom"/>
          </w:tcPr>
          <w:p w14:paraId="544BB78F" w14:textId="77777777" w:rsidR="00083ED2" w:rsidRPr="0061206E" w:rsidRDefault="00083ED2" w:rsidP="002E2931">
            <w:pPr>
              <w:rPr>
                <w:rFonts w:ascii="Mark Pro" w:hAnsi="Mark Pro" w:cs="Verdana"/>
                <w:sz w:val="16"/>
                <w:szCs w:val="16"/>
              </w:rPr>
            </w:pPr>
          </w:p>
        </w:tc>
        <w:tc>
          <w:tcPr>
            <w:tcW w:w="1417" w:type="dxa"/>
            <w:vMerge/>
            <w:noWrap/>
            <w:vAlign w:val="center"/>
          </w:tcPr>
          <w:p w14:paraId="77CDC0B0" w14:textId="77777777" w:rsidR="00083ED2" w:rsidRPr="0061206E" w:rsidRDefault="00083ED2" w:rsidP="002E2931">
            <w:pPr>
              <w:rPr>
                <w:rFonts w:ascii="Mark Pro" w:hAnsi="Mark Pro" w:cs="Verdana"/>
                <w:sz w:val="16"/>
                <w:szCs w:val="16"/>
              </w:rPr>
            </w:pPr>
          </w:p>
        </w:tc>
        <w:tc>
          <w:tcPr>
            <w:tcW w:w="4669" w:type="dxa"/>
            <w:noWrap/>
            <w:vAlign w:val="center"/>
          </w:tcPr>
          <w:p w14:paraId="2B6614AD" w14:textId="2382502D" w:rsidR="00083ED2" w:rsidRPr="0061206E" w:rsidRDefault="00083ED2" w:rsidP="00974DDC">
            <w:pPr>
              <w:pStyle w:val="ListParagraph2"/>
              <w:numPr>
                <w:ilvl w:val="0"/>
                <w:numId w:val="14"/>
              </w:numPr>
              <w:tabs>
                <w:tab w:val="clear" w:pos="2775"/>
                <w:tab w:val="num" w:pos="299"/>
              </w:tabs>
              <w:ind w:left="302" w:hanging="222"/>
              <w:rPr>
                <w:rFonts w:ascii="Mark Pro" w:hAnsi="Mark Pro" w:cs="Verdana"/>
                <w:sz w:val="16"/>
                <w:szCs w:val="16"/>
              </w:rPr>
            </w:pPr>
            <w:r>
              <w:rPr>
                <w:rFonts w:ascii="Mark Pro" w:hAnsi="Mark Pro" w:cs="Verdana"/>
                <w:sz w:val="16"/>
                <w:szCs w:val="16"/>
              </w:rPr>
              <w:t>Bombes aérosol en aluminium</w:t>
            </w:r>
          </w:p>
        </w:tc>
        <w:tc>
          <w:tcPr>
            <w:tcW w:w="1913" w:type="dxa"/>
            <w:vMerge/>
            <w:noWrap/>
            <w:vAlign w:val="center"/>
          </w:tcPr>
          <w:p w14:paraId="06340AB1" w14:textId="77777777" w:rsidR="00083ED2" w:rsidRPr="0061206E" w:rsidRDefault="00083ED2" w:rsidP="002E2931">
            <w:pPr>
              <w:jc w:val="center"/>
              <w:rPr>
                <w:rFonts w:ascii="Mark Pro" w:hAnsi="Mark Pro" w:cs="Verdana"/>
                <w:sz w:val="16"/>
                <w:szCs w:val="16"/>
              </w:rPr>
            </w:pPr>
          </w:p>
        </w:tc>
        <w:tc>
          <w:tcPr>
            <w:tcW w:w="1592" w:type="dxa"/>
            <w:shd w:val="clear" w:color="auto" w:fill="D9D9D9" w:themeFill="background1" w:themeFillShade="D9"/>
            <w:vAlign w:val="center"/>
          </w:tcPr>
          <w:p w14:paraId="158AD39D" w14:textId="72636A1F" w:rsidR="00083ED2" w:rsidRPr="0061206E" w:rsidRDefault="00083ED2" w:rsidP="009F47ED">
            <w:pPr>
              <w:jc w:val="center"/>
              <w:rPr>
                <w:rFonts w:ascii="Mark Pro" w:hAnsi="Mark Pro" w:cs="Verdana"/>
                <w:sz w:val="16"/>
                <w:szCs w:val="16"/>
              </w:rPr>
            </w:pPr>
            <w:r>
              <w:rPr>
                <w:rFonts w:ascii="Mark Pro" w:hAnsi="Mark Pro" w:cs="Verdana"/>
                <w:sz w:val="16"/>
                <w:szCs w:val="16"/>
              </w:rPr>
              <w:t>s/o</w:t>
            </w:r>
          </w:p>
        </w:tc>
      </w:tr>
      <w:tr w:rsidR="00CC2E61" w:rsidRPr="0061206E" w14:paraId="245D370E" w14:textId="77777777" w:rsidTr="00604B0D">
        <w:trPr>
          <w:trHeight w:val="270"/>
          <w:jc w:val="center"/>
        </w:trPr>
        <w:tc>
          <w:tcPr>
            <w:tcW w:w="1494" w:type="dxa"/>
            <w:vMerge/>
            <w:noWrap/>
            <w:vAlign w:val="bottom"/>
          </w:tcPr>
          <w:p w14:paraId="49BBF512" w14:textId="77777777" w:rsidR="00CC2E61" w:rsidRPr="0061206E" w:rsidRDefault="00CC2E61" w:rsidP="002E2931">
            <w:pPr>
              <w:rPr>
                <w:rFonts w:ascii="Mark Pro" w:hAnsi="Mark Pro" w:cs="Verdana"/>
                <w:sz w:val="16"/>
                <w:szCs w:val="16"/>
              </w:rPr>
            </w:pPr>
          </w:p>
        </w:tc>
        <w:tc>
          <w:tcPr>
            <w:tcW w:w="1417" w:type="dxa"/>
            <w:vMerge w:val="restart"/>
            <w:noWrap/>
            <w:vAlign w:val="center"/>
          </w:tcPr>
          <w:p w14:paraId="4AB5806A" w14:textId="77777777" w:rsidR="00CC2E61" w:rsidRPr="0061206E" w:rsidRDefault="00CC2E61" w:rsidP="002E2931">
            <w:pPr>
              <w:rPr>
                <w:rFonts w:ascii="Mark Pro" w:hAnsi="Mark Pro" w:cs="Verdana"/>
                <w:sz w:val="16"/>
                <w:szCs w:val="16"/>
              </w:rPr>
            </w:pPr>
            <w:r w:rsidRPr="0061206E">
              <w:rPr>
                <w:rFonts w:ascii="Mark Pro" w:hAnsi="Mark Pro" w:cs="Verdana"/>
                <w:sz w:val="16"/>
                <w:szCs w:val="16"/>
              </w:rPr>
              <w:t>Acier</w:t>
            </w:r>
          </w:p>
        </w:tc>
        <w:tc>
          <w:tcPr>
            <w:tcW w:w="4669" w:type="dxa"/>
            <w:noWrap/>
            <w:vAlign w:val="center"/>
          </w:tcPr>
          <w:p w14:paraId="300C4A49" w14:textId="77777777" w:rsidR="00CC2E61" w:rsidRPr="0061206E" w:rsidRDefault="00CC2E61" w:rsidP="00974DDC">
            <w:pPr>
              <w:pStyle w:val="ListParagraph2"/>
              <w:numPr>
                <w:ilvl w:val="0"/>
                <w:numId w:val="14"/>
              </w:numPr>
              <w:tabs>
                <w:tab w:val="clear" w:pos="2775"/>
                <w:tab w:val="num" w:pos="300"/>
              </w:tabs>
              <w:ind w:left="302" w:hanging="222"/>
              <w:rPr>
                <w:rFonts w:ascii="Mark Pro" w:hAnsi="Mark Pro" w:cs="Verdana"/>
                <w:sz w:val="16"/>
                <w:szCs w:val="16"/>
              </w:rPr>
            </w:pPr>
            <w:r w:rsidRPr="0061206E">
              <w:rPr>
                <w:rFonts w:ascii="Mark Pro" w:hAnsi="Mark Pro" w:cs="Verdana"/>
                <w:sz w:val="16"/>
                <w:szCs w:val="16"/>
              </w:rPr>
              <w:t>Bombes aérosol en acier</w:t>
            </w:r>
          </w:p>
        </w:tc>
        <w:tc>
          <w:tcPr>
            <w:tcW w:w="1913" w:type="dxa"/>
            <w:vMerge w:val="restart"/>
            <w:noWrap/>
            <w:vAlign w:val="center"/>
          </w:tcPr>
          <w:p w14:paraId="628A9BF3" w14:textId="1B43900A" w:rsidR="00CC2E61" w:rsidRPr="0061206E" w:rsidRDefault="000F446E" w:rsidP="002E2931">
            <w:pPr>
              <w:jc w:val="center"/>
              <w:rPr>
                <w:rFonts w:ascii="Mark Pro" w:hAnsi="Mark Pro" w:cs="Verdana"/>
                <w:sz w:val="16"/>
                <w:szCs w:val="16"/>
              </w:rPr>
            </w:pPr>
            <w:r>
              <w:rPr>
                <w:rFonts w:ascii="Mark Pro" w:hAnsi="Mark Pro" w:cs="Verdana"/>
                <w:sz w:val="16"/>
                <w:szCs w:val="16"/>
              </w:rPr>
              <w:t>28,769</w:t>
            </w:r>
          </w:p>
        </w:tc>
        <w:tc>
          <w:tcPr>
            <w:tcW w:w="1592" w:type="dxa"/>
            <w:shd w:val="clear" w:color="auto" w:fill="D9D9D9" w:themeFill="background1" w:themeFillShade="D9"/>
            <w:vAlign w:val="center"/>
          </w:tcPr>
          <w:p w14:paraId="7A8D936A" w14:textId="5A2AB3D7" w:rsidR="00CC2E61" w:rsidRPr="0061206E" w:rsidRDefault="00A138A4" w:rsidP="009F47ED">
            <w:pPr>
              <w:jc w:val="center"/>
              <w:rPr>
                <w:rFonts w:ascii="Mark Pro" w:hAnsi="Mark Pro" w:cs="Verdana"/>
                <w:sz w:val="16"/>
                <w:szCs w:val="16"/>
              </w:rPr>
            </w:pPr>
            <w:r>
              <w:rPr>
                <w:rFonts w:ascii="Mark Pro" w:hAnsi="Mark Pro" w:cs="Verdana"/>
                <w:sz w:val="16"/>
                <w:szCs w:val="16"/>
              </w:rPr>
              <w:t>s/o</w:t>
            </w:r>
          </w:p>
        </w:tc>
      </w:tr>
      <w:tr w:rsidR="00CC2E61" w:rsidRPr="0061206E" w14:paraId="31FEBA60" w14:textId="77777777" w:rsidTr="00604B0D">
        <w:trPr>
          <w:trHeight w:val="270"/>
          <w:jc w:val="center"/>
        </w:trPr>
        <w:tc>
          <w:tcPr>
            <w:tcW w:w="1494" w:type="dxa"/>
            <w:vMerge/>
            <w:noWrap/>
            <w:vAlign w:val="bottom"/>
          </w:tcPr>
          <w:p w14:paraId="2715DD25" w14:textId="77777777" w:rsidR="00CC2E61" w:rsidRPr="0061206E" w:rsidRDefault="00CC2E61" w:rsidP="002E2931">
            <w:pPr>
              <w:rPr>
                <w:rFonts w:ascii="Mark Pro" w:hAnsi="Mark Pro" w:cs="Verdana"/>
                <w:sz w:val="16"/>
                <w:szCs w:val="16"/>
              </w:rPr>
            </w:pPr>
          </w:p>
        </w:tc>
        <w:tc>
          <w:tcPr>
            <w:tcW w:w="1417" w:type="dxa"/>
            <w:vMerge/>
            <w:noWrap/>
            <w:vAlign w:val="center"/>
          </w:tcPr>
          <w:p w14:paraId="0CD18BBE" w14:textId="77777777" w:rsidR="00CC2E61" w:rsidRPr="0061206E" w:rsidRDefault="00CC2E61" w:rsidP="002E2931">
            <w:pPr>
              <w:rPr>
                <w:rFonts w:ascii="Mark Pro" w:hAnsi="Mark Pro" w:cs="Verdana"/>
                <w:sz w:val="16"/>
                <w:szCs w:val="16"/>
              </w:rPr>
            </w:pPr>
          </w:p>
        </w:tc>
        <w:tc>
          <w:tcPr>
            <w:tcW w:w="4669" w:type="dxa"/>
            <w:noWrap/>
            <w:vAlign w:val="center"/>
          </w:tcPr>
          <w:p w14:paraId="5DEAAD72" w14:textId="77777777" w:rsidR="00CC2E61" w:rsidRPr="0061206E" w:rsidRDefault="00CC2E61" w:rsidP="00974DDC">
            <w:pPr>
              <w:pStyle w:val="ListParagraph2"/>
              <w:numPr>
                <w:ilvl w:val="0"/>
                <w:numId w:val="14"/>
              </w:numPr>
              <w:tabs>
                <w:tab w:val="clear" w:pos="2775"/>
                <w:tab w:val="num" w:pos="300"/>
              </w:tabs>
              <w:ind w:left="302" w:hanging="222"/>
              <w:rPr>
                <w:rFonts w:ascii="Mark Pro" w:hAnsi="Mark Pro" w:cs="Verdana"/>
                <w:sz w:val="16"/>
                <w:szCs w:val="16"/>
              </w:rPr>
            </w:pPr>
            <w:r w:rsidRPr="0061206E">
              <w:rPr>
                <w:rFonts w:ascii="Mark Pro" w:hAnsi="Mark Pro" w:cs="Verdana"/>
                <w:sz w:val="16"/>
                <w:szCs w:val="16"/>
              </w:rPr>
              <w:t>Autres contenants en acier</w:t>
            </w:r>
          </w:p>
        </w:tc>
        <w:tc>
          <w:tcPr>
            <w:tcW w:w="1913" w:type="dxa"/>
            <w:vMerge/>
            <w:noWrap/>
            <w:vAlign w:val="center"/>
          </w:tcPr>
          <w:p w14:paraId="0F0CDBD0" w14:textId="77777777" w:rsidR="00CC2E61" w:rsidRPr="0061206E" w:rsidRDefault="00CC2E61" w:rsidP="002E2931">
            <w:pPr>
              <w:jc w:val="center"/>
              <w:rPr>
                <w:rFonts w:ascii="Mark Pro" w:hAnsi="Mark Pro" w:cs="Verdana"/>
                <w:sz w:val="16"/>
                <w:szCs w:val="16"/>
              </w:rPr>
            </w:pPr>
          </w:p>
        </w:tc>
        <w:tc>
          <w:tcPr>
            <w:tcW w:w="1592" w:type="dxa"/>
            <w:shd w:val="clear" w:color="auto" w:fill="D9D9D9" w:themeFill="background1" w:themeFillShade="D9"/>
            <w:vAlign w:val="center"/>
          </w:tcPr>
          <w:p w14:paraId="7B597587" w14:textId="0D3925C2" w:rsidR="00CC2E61" w:rsidRPr="0061206E" w:rsidRDefault="00A138A4" w:rsidP="009F47ED">
            <w:pPr>
              <w:jc w:val="center"/>
              <w:rPr>
                <w:rFonts w:ascii="Mark Pro" w:hAnsi="Mark Pro" w:cs="Verdana"/>
                <w:sz w:val="16"/>
                <w:szCs w:val="16"/>
              </w:rPr>
            </w:pPr>
            <w:r>
              <w:rPr>
                <w:rFonts w:ascii="Mark Pro" w:hAnsi="Mark Pro" w:cs="Verdana"/>
                <w:sz w:val="16"/>
                <w:szCs w:val="16"/>
              </w:rPr>
              <w:t>s/o</w:t>
            </w:r>
          </w:p>
        </w:tc>
      </w:tr>
      <w:tr w:rsidR="00CC2E61" w:rsidRPr="0061206E" w14:paraId="13275C5A" w14:textId="77777777" w:rsidTr="00604B0D">
        <w:trPr>
          <w:trHeight w:val="270"/>
          <w:jc w:val="center"/>
        </w:trPr>
        <w:tc>
          <w:tcPr>
            <w:tcW w:w="1494" w:type="dxa"/>
            <w:vMerge/>
            <w:noWrap/>
            <w:vAlign w:val="bottom"/>
          </w:tcPr>
          <w:p w14:paraId="1440B1F2" w14:textId="77777777" w:rsidR="00CC2E61" w:rsidRPr="0061206E" w:rsidRDefault="00CC2E61" w:rsidP="002E2931">
            <w:pPr>
              <w:rPr>
                <w:rFonts w:ascii="Mark Pro" w:hAnsi="Mark Pro" w:cs="Verdana"/>
                <w:sz w:val="16"/>
                <w:szCs w:val="16"/>
              </w:rPr>
            </w:pPr>
          </w:p>
        </w:tc>
        <w:tc>
          <w:tcPr>
            <w:tcW w:w="1417" w:type="dxa"/>
            <w:vMerge w:val="restart"/>
            <w:noWrap/>
            <w:vAlign w:val="center"/>
          </w:tcPr>
          <w:p w14:paraId="10F745D1" w14:textId="77777777" w:rsidR="00CC2E61" w:rsidRPr="0061206E" w:rsidRDefault="00CC2E61" w:rsidP="002E2931">
            <w:pPr>
              <w:rPr>
                <w:rFonts w:ascii="Mark Pro" w:hAnsi="Mark Pro" w:cs="Verdana"/>
                <w:sz w:val="16"/>
                <w:szCs w:val="16"/>
              </w:rPr>
            </w:pPr>
            <w:r w:rsidRPr="0061206E">
              <w:rPr>
                <w:rFonts w:ascii="Mark Pro" w:hAnsi="Mark Pro" w:cs="Verdana"/>
                <w:sz w:val="16"/>
                <w:szCs w:val="16"/>
              </w:rPr>
              <w:t>Verre</w:t>
            </w:r>
          </w:p>
        </w:tc>
        <w:tc>
          <w:tcPr>
            <w:tcW w:w="4669" w:type="dxa"/>
            <w:noWrap/>
            <w:vAlign w:val="center"/>
          </w:tcPr>
          <w:p w14:paraId="793E1F8A" w14:textId="77777777" w:rsidR="00CC2E61" w:rsidRPr="0061206E" w:rsidRDefault="00CC2E61" w:rsidP="00974DDC">
            <w:pPr>
              <w:pStyle w:val="ListParagraph2"/>
              <w:numPr>
                <w:ilvl w:val="0"/>
                <w:numId w:val="14"/>
              </w:numPr>
              <w:tabs>
                <w:tab w:val="clear" w:pos="2775"/>
                <w:tab w:val="num" w:pos="300"/>
              </w:tabs>
              <w:ind w:left="302" w:hanging="222"/>
              <w:rPr>
                <w:rFonts w:ascii="Mark Pro" w:hAnsi="Mark Pro" w:cs="Verdana"/>
                <w:sz w:val="16"/>
                <w:szCs w:val="16"/>
              </w:rPr>
            </w:pPr>
            <w:r w:rsidRPr="0061206E">
              <w:rPr>
                <w:rFonts w:ascii="Mark Pro" w:hAnsi="Mark Pro" w:cs="Verdana"/>
                <w:sz w:val="16"/>
                <w:szCs w:val="16"/>
              </w:rPr>
              <w:t>Verre clair</w:t>
            </w:r>
          </w:p>
        </w:tc>
        <w:tc>
          <w:tcPr>
            <w:tcW w:w="1913" w:type="dxa"/>
            <w:noWrap/>
            <w:vAlign w:val="center"/>
          </w:tcPr>
          <w:p w14:paraId="5F4CEF4F" w14:textId="09F9824A" w:rsidR="00CC2E61" w:rsidRPr="0061206E" w:rsidRDefault="009C1978" w:rsidP="002E2931">
            <w:pPr>
              <w:jc w:val="center"/>
              <w:rPr>
                <w:rFonts w:ascii="Mark Pro" w:hAnsi="Mark Pro" w:cs="Verdana"/>
                <w:sz w:val="16"/>
                <w:szCs w:val="16"/>
              </w:rPr>
            </w:pPr>
            <w:r>
              <w:rPr>
                <w:rFonts w:ascii="Mark Pro" w:hAnsi="Mark Pro" w:cs="Verdana"/>
                <w:sz w:val="16"/>
                <w:szCs w:val="16"/>
              </w:rPr>
              <w:t>32,255</w:t>
            </w:r>
          </w:p>
        </w:tc>
        <w:tc>
          <w:tcPr>
            <w:tcW w:w="1592" w:type="dxa"/>
            <w:shd w:val="clear" w:color="auto" w:fill="D9D9D9" w:themeFill="background1" w:themeFillShade="D9"/>
            <w:vAlign w:val="center"/>
          </w:tcPr>
          <w:p w14:paraId="2585A568" w14:textId="5320D549" w:rsidR="00CC2E61" w:rsidRPr="0061206E" w:rsidRDefault="00A138A4" w:rsidP="009F47ED">
            <w:pPr>
              <w:jc w:val="center"/>
              <w:rPr>
                <w:rFonts w:ascii="Mark Pro" w:hAnsi="Mark Pro" w:cs="Verdana"/>
                <w:sz w:val="16"/>
                <w:szCs w:val="16"/>
              </w:rPr>
            </w:pPr>
            <w:r>
              <w:rPr>
                <w:rFonts w:ascii="Mark Pro" w:hAnsi="Mark Pro" w:cs="Verdana"/>
                <w:sz w:val="16"/>
                <w:szCs w:val="16"/>
              </w:rPr>
              <w:t>s/o</w:t>
            </w:r>
          </w:p>
        </w:tc>
      </w:tr>
      <w:tr w:rsidR="00CC2E61" w:rsidRPr="0061206E" w14:paraId="0828DF0C" w14:textId="77777777" w:rsidTr="00604B0D">
        <w:trPr>
          <w:trHeight w:val="270"/>
          <w:jc w:val="center"/>
        </w:trPr>
        <w:tc>
          <w:tcPr>
            <w:tcW w:w="1494" w:type="dxa"/>
            <w:vMerge/>
            <w:noWrap/>
            <w:vAlign w:val="bottom"/>
          </w:tcPr>
          <w:p w14:paraId="680EACCE" w14:textId="77777777" w:rsidR="00CC2E61" w:rsidRPr="0061206E" w:rsidRDefault="00CC2E61" w:rsidP="002E2931">
            <w:pPr>
              <w:rPr>
                <w:rFonts w:ascii="Mark Pro" w:hAnsi="Mark Pro" w:cs="Verdana"/>
                <w:sz w:val="16"/>
                <w:szCs w:val="16"/>
              </w:rPr>
            </w:pPr>
          </w:p>
        </w:tc>
        <w:tc>
          <w:tcPr>
            <w:tcW w:w="1417" w:type="dxa"/>
            <w:vMerge/>
            <w:noWrap/>
            <w:vAlign w:val="center"/>
          </w:tcPr>
          <w:p w14:paraId="160838F3" w14:textId="77777777" w:rsidR="00CC2E61" w:rsidRPr="0061206E" w:rsidRDefault="00CC2E61" w:rsidP="002E2931">
            <w:pPr>
              <w:rPr>
                <w:rFonts w:ascii="Mark Pro" w:hAnsi="Mark Pro" w:cs="Verdana"/>
                <w:sz w:val="16"/>
                <w:szCs w:val="16"/>
              </w:rPr>
            </w:pPr>
          </w:p>
        </w:tc>
        <w:tc>
          <w:tcPr>
            <w:tcW w:w="4669" w:type="dxa"/>
            <w:noWrap/>
            <w:vAlign w:val="center"/>
          </w:tcPr>
          <w:p w14:paraId="547D7B26" w14:textId="77777777" w:rsidR="00CC2E61" w:rsidRPr="0061206E" w:rsidRDefault="00CC2E61" w:rsidP="00974DDC">
            <w:pPr>
              <w:pStyle w:val="ListParagraph2"/>
              <w:numPr>
                <w:ilvl w:val="0"/>
                <w:numId w:val="14"/>
              </w:numPr>
              <w:tabs>
                <w:tab w:val="clear" w:pos="2775"/>
                <w:tab w:val="num" w:pos="300"/>
              </w:tabs>
              <w:ind w:left="302" w:hanging="222"/>
              <w:rPr>
                <w:rFonts w:ascii="Mark Pro" w:hAnsi="Mark Pro" w:cs="Verdana"/>
                <w:sz w:val="16"/>
                <w:szCs w:val="16"/>
              </w:rPr>
            </w:pPr>
            <w:r w:rsidRPr="0061206E">
              <w:rPr>
                <w:rFonts w:ascii="Mark Pro" w:hAnsi="Mark Pro" w:cs="Verdana"/>
                <w:sz w:val="16"/>
                <w:szCs w:val="16"/>
              </w:rPr>
              <w:t>Verre coloré</w:t>
            </w:r>
          </w:p>
        </w:tc>
        <w:tc>
          <w:tcPr>
            <w:tcW w:w="1913" w:type="dxa"/>
            <w:noWrap/>
            <w:vAlign w:val="center"/>
          </w:tcPr>
          <w:p w14:paraId="6CEA3579" w14:textId="4407FC44" w:rsidR="00CC2E61" w:rsidRPr="0061206E" w:rsidRDefault="009C1978" w:rsidP="002E2931">
            <w:pPr>
              <w:jc w:val="center"/>
              <w:rPr>
                <w:rFonts w:ascii="Mark Pro" w:hAnsi="Mark Pro" w:cs="Verdana"/>
                <w:sz w:val="16"/>
                <w:szCs w:val="16"/>
              </w:rPr>
            </w:pPr>
            <w:r>
              <w:rPr>
                <w:rFonts w:ascii="Mark Pro" w:hAnsi="Mark Pro" w:cs="Verdana"/>
                <w:sz w:val="16"/>
                <w:szCs w:val="16"/>
              </w:rPr>
              <w:t>32,306</w:t>
            </w:r>
          </w:p>
        </w:tc>
        <w:tc>
          <w:tcPr>
            <w:tcW w:w="1592" w:type="dxa"/>
            <w:shd w:val="clear" w:color="auto" w:fill="D9D9D9" w:themeFill="background1" w:themeFillShade="D9"/>
            <w:vAlign w:val="center"/>
          </w:tcPr>
          <w:p w14:paraId="70124689" w14:textId="67953C29" w:rsidR="00CC2E61" w:rsidRPr="0061206E" w:rsidRDefault="00A138A4" w:rsidP="009F47ED">
            <w:pPr>
              <w:jc w:val="center"/>
              <w:rPr>
                <w:rFonts w:ascii="Mark Pro" w:hAnsi="Mark Pro" w:cs="Verdana"/>
                <w:sz w:val="16"/>
                <w:szCs w:val="16"/>
              </w:rPr>
            </w:pPr>
            <w:r>
              <w:rPr>
                <w:rFonts w:ascii="Mark Pro" w:hAnsi="Mark Pro" w:cs="Verdana"/>
                <w:sz w:val="16"/>
                <w:szCs w:val="16"/>
              </w:rPr>
              <w:t>s/o</w:t>
            </w:r>
          </w:p>
        </w:tc>
      </w:tr>
      <w:tr w:rsidR="00915284" w:rsidRPr="0061206E" w14:paraId="380F79F5" w14:textId="77777777" w:rsidTr="00604B0D">
        <w:trPr>
          <w:trHeight w:val="270"/>
          <w:jc w:val="center"/>
        </w:trPr>
        <w:tc>
          <w:tcPr>
            <w:tcW w:w="1494" w:type="dxa"/>
            <w:vMerge/>
            <w:noWrap/>
            <w:vAlign w:val="bottom"/>
          </w:tcPr>
          <w:p w14:paraId="71F1BCE2" w14:textId="77777777" w:rsidR="00915284" w:rsidRPr="0061206E" w:rsidRDefault="00915284" w:rsidP="002E2931">
            <w:pPr>
              <w:rPr>
                <w:rFonts w:ascii="Mark Pro" w:hAnsi="Mark Pro" w:cs="Verdana"/>
                <w:sz w:val="16"/>
                <w:szCs w:val="16"/>
              </w:rPr>
            </w:pPr>
          </w:p>
        </w:tc>
        <w:tc>
          <w:tcPr>
            <w:tcW w:w="1417" w:type="dxa"/>
            <w:vMerge/>
            <w:noWrap/>
            <w:vAlign w:val="center"/>
          </w:tcPr>
          <w:p w14:paraId="61E80ECE" w14:textId="77777777" w:rsidR="00915284" w:rsidRPr="0061206E" w:rsidRDefault="00915284" w:rsidP="002E2931">
            <w:pPr>
              <w:rPr>
                <w:rFonts w:ascii="Mark Pro" w:hAnsi="Mark Pro" w:cs="Verdana"/>
                <w:sz w:val="16"/>
                <w:szCs w:val="16"/>
              </w:rPr>
            </w:pPr>
          </w:p>
        </w:tc>
        <w:tc>
          <w:tcPr>
            <w:tcW w:w="4669" w:type="dxa"/>
            <w:noWrap/>
            <w:vAlign w:val="center"/>
          </w:tcPr>
          <w:p w14:paraId="1E8CD379" w14:textId="2A40A03E" w:rsidR="00915284" w:rsidRPr="0061206E" w:rsidRDefault="00915284" w:rsidP="00974DDC">
            <w:pPr>
              <w:pStyle w:val="ListParagraph2"/>
              <w:numPr>
                <w:ilvl w:val="0"/>
                <w:numId w:val="14"/>
              </w:numPr>
              <w:tabs>
                <w:tab w:val="clear" w:pos="2775"/>
                <w:tab w:val="num" w:pos="300"/>
              </w:tabs>
              <w:ind w:left="302" w:hanging="222"/>
              <w:rPr>
                <w:rFonts w:ascii="Mark Pro" w:hAnsi="Mark Pro" w:cs="Verdana"/>
                <w:sz w:val="16"/>
                <w:szCs w:val="16"/>
              </w:rPr>
            </w:pPr>
            <w:r w:rsidRPr="0061206E">
              <w:rPr>
                <w:rFonts w:ascii="Mark Pro" w:hAnsi="Mark Pro" w:cs="Verdana"/>
                <w:sz w:val="16"/>
                <w:szCs w:val="16"/>
              </w:rPr>
              <w:t>Céramique</w:t>
            </w:r>
            <w:r w:rsidR="00EA3DAE" w:rsidRPr="0061206E">
              <w:rPr>
                <w:rFonts w:ascii="Mark Pro" w:hAnsi="Mark Pro" w:cs="Verdana"/>
                <w:sz w:val="16"/>
                <w:szCs w:val="16"/>
              </w:rPr>
              <w:t xml:space="preserve"> et porcelaine</w:t>
            </w:r>
          </w:p>
        </w:tc>
        <w:tc>
          <w:tcPr>
            <w:tcW w:w="1913" w:type="dxa"/>
            <w:noWrap/>
            <w:vAlign w:val="center"/>
          </w:tcPr>
          <w:p w14:paraId="1B998C3F" w14:textId="01659D11" w:rsidR="00915284" w:rsidRPr="0061206E" w:rsidDel="00B67B02" w:rsidRDefault="009C1978" w:rsidP="00D552A7">
            <w:pPr>
              <w:jc w:val="center"/>
              <w:rPr>
                <w:rFonts w:ascii="Mark Pro" w:hAnsi="Mark Pro" w:cs="Verdana"/>
                <w:sz w:val="16"/>
                <w:szCs w:val="16"/>
              </w:rPr>
            </w:pPr>
            <w:r>
              <w:rPr>
                <w:rFonts w:ascii="Mark Pro" w:hAnsi="Mark Pro" w:cs="Verdana"/>
                <w:sz w:val="16"/>
                <w:szCs w:val="16"/>
              </w:rPr>
              <w:t>71,919</w:t>
            </w:r>
          </w:p>
        </w:tc>
        <w:tc>
          <w:tcPr>
            <w:tcW w:w="1592" w:type="dxa"/>
            <w:shd w:val="clear" w:color="auto" w:fill="D9D9D9" w:themeFill="background1" w:themeFillShade="D9"/>
            <w:vAlign w:val="center"/>
          </w:tcPr>
          <w:p w14:paraId="6CA604B5" w14:textId="0C4BF128" w:rsidR="00915284" w:rsidRPr="0061206E" w:rsidRDefault="00A138A4" w:rsidP="009F47ED">
            <w:pPr>
              <w:jc w:val="center"/>
              <w:rPr>
                <w:rFonts w:ascii="Mark Pro" w:hAnsi="Mark Pro" w:cs="Verdana"/>
                <w:sz w:val="16"/>
                <w:szCs w:val="16"/>
              </w:rPr>
            </w:pPr>
            <w:r>
              <w:rPr>
                <w:rFonts w:ascii="Mark Pro" w:hAnsi="Mark Pro" w:cs="Verdana"/>
                <w:sz w:val="16"/>
                <w:szCs w:val="16"/>
              </w:rPr>
              <w:t>s/o</w:t>
            </w:r>
          </w:p>
        </w:tc>
      </w:tr>
      <w:tr w:rsidR="00CA18D7" w:rsidRPr="0061206E" w14:paraId="4F69803F" w14:textId="77777777" w:rsidTr="00604B0D">
        <w:trPr>
          <w:trHeight w:val="270"/>
          <w:jc w:val="center"/>
        </w:trPr>
        <w:tc>
          <w:tcPr>
            <w:tcW w:w="11085" w:type="dxa"/>
            <w:gridSpan w:val="5"/>
            <w:noWrap/>
            <w:vAlign w:val="bottom"/>
          </w:tcPr>
          <w:p w14:paraId="7F1B250E" w14:textId="2A28C09C" w:rsidR="00CA18D7" w:rsidRPr="0061206E" w:rsidRDefault="00CA18D7" w:rsidP="00974DDC">
            <w:pPr>
              <w:pStyle w:val="Paragraphedeliste"/>
              <w:numPr>
                <w:ilvl w:val="2"/>
                <w:numId w:val="11"/>
              </w:numPr>
              <w:spacing w:before="120"/>
              <w:ind w:left="494"/>
              <w:rPr>
                <w:rFonts w:ascii="Mark Pro" w:hAnsi="Mark Pro" w:cs="Verdana"/>
                <w:b/>
                <w:sz w:val="16"/>
                <w:szCs w:val="16"/>
              </w:rPr>
            </w:pPr>
            <w:r w:rsidRPr="0061206E">
              <w:rPr>
                <w:rFonts w:ascii="Mark Pro" w:hAnsi="Mark Pro" w:cs="Verdana"/>
                <w:b/>
                <w:sz w:val="16"/>
                <w:szCs w:val="16"/>
              </w:rPr>
              <w:t>Contribution</w:t>
            </w:r>
            <w:r w:rsidR="00EC05E5">
              <w:rPr>
                <w:rFonts w:ascii="Mark Pro" w:hAnsi="Mark Pro" w:cs="Verdana"/>
                <w:b/>
                <w:sz w:val="16"/>
                <w:szCs w:val="16"/>
              </w:rPr>
              <w:t xml:space="preserve"> payable</w:t>
            </w:r>
            <w:r w:rsidRPr="0061206E">
              <w:rPr>
                <w:rFonts w:ascii="Mark Pro" w:hAnsi="Mark Pro" w:cs="Verdana"/>
                <w:b/>
                <w:sz w:val="16"/>
                <w:szCs w:val="16"/>
              </w:rPr>
              <w:t xml:space="preserve"> pour la catégorie journaux</w:t>
            </w:r>
          </w:p>
        </w:tc>
      </w:tr>
      <w:tr w:rsidR="00CA18D7" w:rsidRPr="0061206E" w14:paraId="5B3403C4" w14:textId="77777777" w:rsidTr="00604B0D">
        <w:trPr>
          <w:trHeight w:val="270"/>
          <w:jc w:val="center"/>
        </w:trPr>
        <w:tc>
          <w:tcPr>
            <w:tcW w:w="2911" w:type="dxa"/>
            <w:gridSpan w:val="2"/>
            <w:noWrap/>
            <w:vAlign w:val="center"/>
          </w:tcPr>
          <w:p w14:paraId="01283580" w14:textId="20F39304" w:rsidR="00CA18D7" w:rsidRPr="0061206E" w:rsidRDefault="00CA18D7" w:rsidP="00B74188">
            <w:pPr>
              <w:spacing w:before="120"/>
              <w:jc w:val="left"/>
              <w:rPr>
                <w:rFonts w:ascii="Mark Pro" w:hAnsi="Mark Pro" w:cs="Verdana"/>
                <w:b/>
                <w:sz w:val="16"/>
                <w:szCs w:val="16"/>
              </w:rPr>
            </w:pPr>
            <w:r w:rsidRPr="0061206E">
              <w:rPr>
                <w:rFonts w:ascii="Mark Pro" w:hAnsi="Mark Pro" w:cs="Verdana"/>
                <w:b/>
                <w:sz w:val="16"/>
                <w:szCs w:val="16"/>
              </w:rPr>
              <w:t>Catégories</w:t>
            </w:r>
            <w:r w:rsidR="006353D4" w:rsidRPr="0061206E">
              <w:rPr>
                <w:rFonts w:ascii="Mark Pro" w:hAnsi="Mark Pro" w:cs="Verdana"/>
                <w:b/>
                <w:sz w:val="16"/>
                <w:szCs w:val="16"/>
              </w:rPr>
              <w:t xml:space="preserve"> </w:t>
            </w:r>
            <w:r w:rsidRPr="0061206E">
              <w:rPr>
                <w:rFonts w:ascii="Mark Pro" w:hAnsi="Mark Pro" w:cs="Verdana"/>
                <w:b/>
                <w:sz w:val="16"/>
                <w:szCs w:val="16"/>
              </w:rPr>
              <w:t>de matières</w:t>
            </w:r>
          </w:p>
        </w:tc>
        <w:tc>
          <w:tcPr>
            <w:tcW w:w="4669" w:type="dxa"/>
            <w:noWrap/>
            <w:vAlign w:val="center"/>
          </w:tcPr>
          <w:p w14:paraId="7E992DC3" w14:textId="209D97FC" w:rsidR="00CA18D7" w:rsidRPr="0061206E" w:rsidRDefault="00CA18D7" w:rsidP="00B74188">
            <w:pPr>
              <w:spacing w:before="120"/>
              <w:jc w:val="left"/>
              <w:rPr>
                <w:rFonts w:ascii="Mark Pro" w:hAnsi="Mark Pro" w:cs="Verdana"/>
                <w:sz w:val="16"/>
                <w:szCs w:val="16"/>
              </w:rPr>
            </w:pPr>
            <w:r w:rsidRPr="0061206E">
              <w:rPr>
                <w:rFonts w:ascii="Mark Pro" w:hAnsi="Mark Pro" w:cs="Verdana"/>
                <w:b/>
                <w:sz w:val="16"/>
                <w:szCs w:val="16"/>
              </w:rPr>
              <w:t>Matières</w:t>
            </w:r>
          </w:p>
        </w:tc>
        <w:tc>
          <w:tcPr>
            <w:tcW w:w="3505" w:type="dxa"/>
            <w:gridSpan w:val="2"/>
            <w:noWrap/>
            <w:vAlign w:val="center"/>
          </w:tcPr>
          <w:p w14:paraId="7E56A9B6" w14:textId="77777777" w:rsidR="00FB758C" w:rsidRPr="0061206E" w:rsidRDefault="000701F3" w:rsidP="00FB758C">
            <w:pPr>
              <w:spacing w:before="120"/>
              <w:jc w:val="center"/>
              <w:rPr>
                <w:rFonts w:ascii="Mark Pro" w:hAnsi="Mark Pro" w:cs="Verdana"/>
                <w:b/>
                <w:bCs/>
                <w:sz w:val="16"/>
                <w:szCs w:val="16"/>
              </w:rPr>
            </w:pPr>
            <w:r w:rsidRPr="0061206E">
              <w:rPr>
                <w:rFonts w:ascii="Mark Pro" w:hAnsi="Mark Pro" w:cs="Verdana"/>
                <w:b/>
                <w:bCs/>
                <w:sz w:val="16"/>
                <w:szCs w:val="16"/>
              </w:rPr>
              <w:t xml:space="preserve">Contributions annualisées </w:t>
            </w:r>
          </w:p>
          <w:p w14:paraId="4D0530F5" w14:textId="14AE5099" w:rsidR="00CA18D7" w:rsidRPr="0061206E" w:rsidRDefault="000701F3" w:rsidP="00FB758C">
            <w:pPr>
              <w:spacing w:before="120"/>
              <w:jc w:val="center"/>
              <w:rPr>
                <w:rFonts w:ascii="Mark Pro" w:hAnsi="Mark Pro" w:cs="Verdana"/>
                <w:sz w:val="16"/>
                <w:szCs w:val="16"/>
              </w:rPr>
            </w:pPr>
            <w:r w:rsidRPr="0061206E">
              <w:rPr>
                <w:rFonts w:ascii="Mark Pro" w:hAnsi="Mark Pro" w:cs="Verdana"/>
                <w:b/>
                <w:bCs/>
                <w:sz w:val="16"/>
                <w:szCs w:val="16"/>
              </w:rPr>
              <w:t>¢/kg</w:t>
            </w:r>
          </w:p>
        </w:tc>
      </w:tr>
      <w:tr w:rsidR="006353D4" w:rsidRPr="0061206E" w14:paraId="3A05688B" w14:textId="77777777" w:rsidTr="00604B0D">
        <w:trPr>
          <w:trHeight w:val="270"/>
          <w:jc w:val="center"/>
        </w:trPr>
        <w:tc>
          <w:tcPr>
            <w:tcW w:w="2911" w:type="dxa"/>
            <w:gridSpan w:val="2"/>
            <w:noWrap/>
            <w:vAlign w:val="center"/>
          </w:tcPr>
          <w:p w14:paraId="05E84673" w14:textId="30BF74E3" w:rsidR="006353D4" w:rsidRPr="0061206E" w:rsidRDefault="006353D4" w:rsidP="00B74188">
            <w:pPr>
              <w:spacing w:before="120"/>
              <w:jc w:val="left"/>
              <w:rPr>
                <w:rFonts w:ascii="Mark Pro" w:hAnsi="Mark Pro" w:cs="Verdana"/>
                <w:b/>
                <w:sz w:val="16"/>
                <w:szCs w:val="16"/>
              </w:rPr>
            </w:pPr>
            <w:r w:rsidRPr="0061206E">
              <w:rPr>
                <w:rFonts w:ascii="Mark Pro" w:hAnsi="Mark Pro" w:cs="Verdana"/>
                <w:b/>
                <w:sz w:val="16"/>
                <w:szCs w:val="16"/>
              </w:rPr>
              <w:t>Journaux</w:t>
            </w:r>
          </w:p>
        </w:tc>
        <w:tc>
          <w:tcPr>
            <w:tcW w:w="4669" w:type="dxa"/>
            <w:noWrap/>
            <w:vAlign w:val="center"/>
          </w:tcPr>
          <w:p w14:paraId="3AE36A11" w14:textId="0DD47630" w:rsidR="006353D4" w:rsidRPr="0061206E" w:rsidRDefault="006353D4" w:rsidP="00974DDC">
            <w:pPr>
              <w:pStyle w:val="ListParagraph2"/>
              <w:numPr>
                <w:ilvl w:val="0"/>
                <w:numId w:val="14"/>
              </w:numPr>
              <w:tabs>
                <w:tab w:val="clear" w:pos="2775"/>
                <w:tab w:val="num" w:pos="300"/>
              </w:tabs>
              <w:ind w:left="302" w:hanging="222"/>
              <w:rPr>
                <w:rFonts w:ascii="Mark Pro" w:hAnsi="Mark Pro" w:cs="Verdana"/>
                <w:sz w:val="16"/>
                <w:szCs w:val="16"/>
              </w:rPr>
            </w:pPr>
            <w:r w:rsidRPr="0061206E">
              <w:rPr>
                <w:rFonts w:ascii="Mark Pro" w:hAnsi="Mark Pro" w:cs="Verdana"/>
                <w:sz w:val="16"/>
                <w:szCs w:val="16"/>
              </w:rPr>
              <w:t>Journaux</w:t>
            </w:r>
          </w:p>
        </w:tc>
        <w:tc>
          <w:tcPr>
            <w:tcW w:w="3505" w:type="dxa"/>
            <w:gridSpan w:val="2"/>
            <w:noWrap/>
            <w:vAlign w:val="center"/>
          </w:tcPr>
          <w:p w14:paraId="6FB97D36" w14:textId="715F5B7F" w:rsidR="006353D4" w:rsidRPr="0061206E" w:rsidRDefault="006935E5" w:rsidP="00B74188">
            <w:pPr>
              <w:spacing w:before="120"/>
              <w:jc w:val="center"/>
              <w:rPr>
                <w:rFonts w:ascii="Mark Pro" w:hAnsi="Mark Pro" w:cs="Verdana"/>
                <w:sz w:val="16"/>
                <w:szCs w:val="16"/>
              </w:rPr>
            </w:pPr>
            <w:r>
              <w:rPr>
                <w:rFonts w:ascii="Mark Pro" w:hAnsi="Mark Pro" w:cs="Verdana"/>
                <w:sz w:val="16"/>
                <w:szCs w:val="16"/>
              </w:rPr>
              <w:t>26,395</w:t>
            </w:r>
          </w:p>
        </w:tc>
      </w:tr>
      <w:tr w:rsidR="006353D4" w:rsidRPr="0061206E" w14:paraId="755625F9" w14:textId="77777777" w:rsidTr="00604B0D">
        <w:trPr>
          <w:trHeight w:val="270"/>
          <w:jc w:val="center"/>
        </w:trPr>
        <w:tc>
          <w:tcPr>
            <w:tcW w:w="2911" w:type="dxa"/>
            <w:gridSpan w:val="2"/>
            <w:noWrap/>
            <w:vAlign w:val="center"/>
          </w:tcPr>
          <w:p w14:paraId="25BD4B93" w14:textId="77777777" w:rsidR="006353D4" w:rsidRPr="0061206E" w:rsidRDefault="006353D4" w:rsidP="006353D4">
            <w:pPr>
              <w:spacing w:before="120"/>
              <w:jc w:val="left"/>
              <w:rPr>
                <w:rFonts w:ascii="Mark Pro" w:hAnsi="Mark Pro" w:cs="Verdana"/>
                <w:b/>
                <w:sz w:val="16"/>
                <w:szCs w:val="16"/>
              </w:rPr>
            </w:pPr>
          </w:p>
        </w:tc>
        <w:tc>
          <w:tcPr>
            <w:tcW w:w="4669" w:type="dxa"/>
            <w:noWrap/>
            <w:vAlign w:val="center"/>
          </w:tcPr>
          <w:p w14:paraId="6A09032B" w14:textId="12C848ED" w:rsidR="006353D4" w:rsidRPr="0061206E" w:rsidRDefault="006353D4" w:rsidP="00974DDC">
            <w:pPr>
              <w:pStyle w:val="ListParagraph2"/>
              <w:numPr>
                <w:ilvl w:val="0"/>
                <w:numId w:val="14"/>
              </w:numPr>
              <w:tabs>
                <w:tab w:val="clear" w:pos="2775"/>
                <w:tab w:val="num" w:pos="300"/>
              </w:tabs>
              <w:spacing w:before="120" w:after="120"/>
              <w:ind w:left="300" w:hanging="221"/>
              <w:rPr>
                <w:rFonts w:ascii="Mark Pro" w:hAnsi="Mark Pro" w:cs="Verdana"/>
                <w:sz w:val="16"/>
                <w:szCs w:val="16"/>
              </w:rPr>
            </w:pPr>
            <w:r w:rsidRPr="0061206E">
              <w:rPr>
                <w:rFonts w:ascii="Mark Pro" w:hAnsi="Mark Pro" w:cs="Verdana"/>
                <w:sz w:val="16"/>
                <w:szCs w:val="16"/>
              </w:rPr>
              <w:t xml:space="preserve">Contenants </w:t>
            </w:r>
            <w:r w:rsidR="005A750F">
              <w:rPr>
                <w:rFonts w:ascii="Mark Pro" w:hAnsi="Mark Pro" w:cs="Verdana"/>
                <w:sz w:val="16"/>
                <w:szCs w:val="16"/>
              </w:rPr>
              <w:t>et</w:t>
            </w:r>
            <w:r w:rsidRPr="0061206E">
              <w:rPr>
                <w:rFonts w:ascii="Mark Pro" w:hAnsi="Mark Pro" w:cs="Verdana"/>
                <w:sz w:val="16"/>
                <w:szCs w:val="16"/>
              </w:rPr>
              <w:t xml:space="preserve"> emballages utilisés pour acheminer directement des journaux aux consommateurs ou </w:t>
            </w:r>
            <w:r w:rsidR="005A750F">
              <w:rPr>
                <w:rFonts w:ascii="Mark Pro" w:hAnsi="Mark Pro" w:cs="Verdana"/>
                <w:sz w:val="16"/>
                <w:szCs w:val="16"/>
              </w:rPr>
              <w:t xml:space="preserve">aux </w:t>
            </w:r>
            <w:r w:rsidRPr="0061206E">
              <w:rPr>
                <w:rFonts w:ascii="Mark Pro" w:hAnsi="Mark Pro" w:cs="Verdana"/>
                <w:sz w:val="16"/>
                <w:szCs w:val="16"/>
              </w:rPr>
              <w:t xml:space="preserve">destinataires finaux (notamment </w:t>
            </w:r>
            <w:r w:rsidR="005A750F">
              <w:rPr>
                <w:rFonts w:ascii="Mark Pro" w:hAnsi="Mark Pro" w:cs="Verdana"/>
                <w:sz w:val="16"/>
                <w:szCs w:val="16"/>
              </w:rPr>
              <w:t>l</w:t>
            </w:r>
            <w:r w:rsidRPr="0061206E">
              <w:rPr>
                <w:rFonts w:ascii="Mark Pro" w:hAnsi="Mark Pro" w:cs="Verdana"/>
                <w:sz w:val="16"/>
                <w:szCs w:val="16"/>
              </w:rPr>
              <w:t xml:space="preserve">es sacs ou </w:t>
            </w:r>
            <w:r w:rsidR="005A750F">
              <w:rPr>
                <w:rFonts w:ascii="Mark Pro" w:hAnsi="Mark Pro" w:cs="Verdana"/>
                <w:sz w:val="16"/>
                <w:szCs w:val="16"/>
              </w:rPr>
              <w:t xml:space="preserve">les </w:t>
            </w:r>
            <w:r w:rsidRPr="0061206E">
              <w:rPr>
                <w:rFonts w:ascii="Mark Pro" w:hAnsi="Mark Pro" w:cs="Verdana"/>
                <w:sz w:val="16"/>
                <w:szCs w:val="16"/>
              </w:rPr>
              <w:t>élastiques)</w:t>
            </w:r>
          </w:p>
        </w:tc>
        <w:tc>
          <w:tcPr>
            <w:tcW w:w="3505" w:type="dxa"/>
            <w:gridSpan w:val="2"/>
            <w:noWrap/>
            <w:vAlign w:val="center"/>
          </w:tcPr>
          <w:p w14:paraId="76CB6E5F" w14:textId="0518908C" w:rsidR="006353D4" w:rsidRPr="0061206E" w:rsidRDefault="00C13C0A" w:rsidP="00B74188">
            <w:pPr>
              <w:spacing w:before="120"/>
              <w:jc w:val="center"/>
              <w:rPr>
                <w:rFonts w:ascii="Mark Pro" w:hAnsi="Mark Pro" w:cs="Verdana"/>
                <w:sz w:val="16"/>
                <w:szCs w:val="16"/>
              </w:rPr>
            </w:pPr>
            <w:r>
              <w:rPr>
                <w:rFonts w:ascii="Mark Pro" w:hAnsi="Mark Pro" w:cs="Verdana"/>
                <w:sz w:val="16"/>
                <w:szCs w:val="16"/>
              </w:rPr>
              <w:t>91,432</w:t>
            </w:r>
          </w:p>
        </w:tc>
      </w:tr>
    </w:tbl>
    <w:p w14:paraId="3B949325" w14:textId="77777777" w:rsidR="00CC2E61" w:rsidRPr="0061206E" w:rsidRDefault="00CC2E61" w:rsidP="00CC2E61">
      <w:pPr>
        <w:tabs>
          <w:tab w:val="left" w:pos="-2160"/>
        </w:tabs>
        <w:jc w:val="center"/>
        <w:outlineLvl w:val="0"/>
        <w:rPr>
          <w:rFonts w:ascii="Mark Pro" w:hAnsi="Mark Pro" w:cs="Verdana"/>
          <w:b/>
          <w:bCs/>
          <w:caps/>
        </w:rPr>
      </w:pPr>
      <w:bookmarkStart w:id="170" w:name="_Toc379813149"/>
    </w:p>
    <w:p w14:paraId="5206AB69" w14:textId="77777777" w:rsidR="00CC2E61" w:rsidRPr="0061206E" w:rsidRDefault="00CC2E61" w:rsidP="00CC2E61">
      <w:pPr>
        <w:tabs>
          <w:tab w:val="left" w:pos="-2160"/>
        </w:tabs>
        <w:jc w:val="center"/>
        <w:outlineLvl w:val="0"/>
        <w:rPr>
          <w:rFonts w:ascii="Mark Pro" w:hAnsi="Mark Pro" w:cs="Verdana"/>
          <w:b/>
          <w:bCs/>
          <w:caps/>
        </w:rPr>
      </w:pPr>
    </w:p>
    <w:p w14:paraId="1F108C79" w14:textId="77777777" w:rsidR="00CC2E61" w:rsidRPr="0061206E" w:rsidRDefault="00CC2E61">
      <w:pPr>
        <w:jc w:val="left"/>
        <w:rPr>
          <w:rFonts w:ascii="Mark Pro" w:hAnsi="Mark Pro" w:cs="Verdana"/>
          <w:b/>
          <w:bCs/>
          <w:caps/>
        </w:rPr>
      </w:pPr>
      <w:r w:rsidRPr="0061206E">
        <w:rPr>
          <w:rFonts w:ascii="Mark Pro" w:hAnsi="Mark Pro" w:cs="Verdana"/>
          <w:b/>
          <w:bCs/>
          <w:caps/>
        </w:rPr>
        <w:br w:type="page"/>
      </w:r>
    </w:p>
    <w:p w14:paraId="0D35CFB5" w14:textId="5116474E" w:rsidR="00CC2E61" w:rsidRPr="0061206E" w:rsidRDefault="00CC2E61" w:rsidP="00EF2112">
      <w:pPr>
        <w:pStyle w:val="Titre1"/>
        <w:rPr>
          <w:rFonts w:ascii="Mark Pro" w:hAnsi="Mark Pro"/>
        </w:rPr>
      </w:pPr>
      <w:bookmarkStart w:id="171" w:name="_Toc94729005"/>
      <w:bookmarkStart w:id="172" w:name="_Ref89786421"/>
      <w:bookmarkStart w:id="173" w:name="_Toc116623793"/>
      <w:bookmarkStart w:id="174" w:name="_Toc146880172"/>
      <w:r w:rsidRPr="0061206E">
        <w:rPr>
          <w:rFonts w:ascii="Mark Pro" w:hAnsi="Mark Pro"/>
        </w:rPr>
        <w:lastRenderedPageBreak/>
        <w:t>A</w:t>
      </w:r>
      <w:r w:rsidR="00B52616" w:rsidRPr="0061206E">
        <w:rPr>
          <w:rFonts w:ascii="Mark Pro" w:hAnsi="Mark Pro"/>
        </w:rPr>
        <w:t>nnexe</w:t>
      </w:r>
      <w:r w:rsidRPr="0061206E">
        <w:rPr>
          <w:rFonts w:ascii="Mark Pro" w:hAnsi="Mark Pro"/>
        </w:rPr>
        <w:t xml:space="preserve"> B</w:t>
      </w:r>
      <w:bookmarkEnd w:id="171"/>
      <w:r w:rsidR="00535365" w:rsidRPr="0061206E">
        <w:rPr>
          <w:rFonts w:ascii="Mark Pro" w:hAnsi="Mark Pro"/>
        </w:rPr>
        <w:t> </w:t>
      </w:r>
      <w:bookmarkStart w:id="175" w:name="_Toc94729006"/>
      <w:bookmarkEnd w:id="172"/>
      <w:r w:rsidR="00535365" w:rsidRPr="0061206E">
        <w:rPr>
          <w:rFonts w:ascii="Mark Pro" w:hAnsi="Mark Pro"/>
        </w:rPr>
        <w:t xml:space="preserve">: </w:t>
      </w:r>
      <w:r w:rsidRPr="0061206E">
        <w:rPr>
          <w:rFonts w:ascii="Mark Pro" w:hAnsi="Mark Pro" w:cs="Verdana"/>
          <w:caps/>
        </w:rPr>
        <w:t>Établissement au Québec</w:t>
      </w:r>
      <w:bookmarkEnd w:id="173"/>
      <w:bookmarkEnd w:id="174"/>
      <w:bookmarkEnd w:id="175"/>
    </w:p>
    <w:p w14:paraId="646E1D4E" w14:textId="77777777" w:rsidR="00CC2E61" w:rsidRPr="0061206E" w:rsidRDefault="00CC2E61" w:rsidP="00CC2E61">
      <w:pPr>
        <w:rPr>
          <w:rFonts w:ascii="Mark Pro" w:hAnsi="Mark Pro"/>
          <w:sz w:val="20"/>
        </w:rPr>
      </w:pPr>
    </w:p>
    <w:p w14:paraId="6F672F45" w14:textId="77777777" w:rsidR="00CC2E61" w:rsidRPr="0061206E" w:rsidRDefault="00CC2E61" w:rsidP="00CC2E61">
      <w:pPr>
        <w:rPr>
          <w:rFonts w:ascii="Mark Pro" w:hAnsi="Mark Pro"/>
          <w:sz w:val="20"/>
        </w:rPr>
      </w:pPr>
      <w:r w:rsidRPr="0061206E">
        <w:rPr>
          <w:rFonts w:ascii="Mark Pro" w:hAnsi="Mark Pro"/>
          <w:sz w:val="20"/>
        </w:rPr>
        <w:t>Aux fins de la présente annexe, une personne assujettie est désignée par le terme « entreprise ».</w:t>
      </w:r>
    </w:p>
    <w:p w14:paraId="648D6685" w14:textId="77777777" w:rsidR="00CC2E61" w:rsidRDefault="00CC2E61" w:rsidP="00CC2E61">
      <w:pPr>
        <w:rPr>
          <w:rFonts w:ascii="Mark Pro" w:hAnsi="Mark Pro"/>
          <w:sz w:val="20"/>
        </w:rPr>
      </w:pPr>
    </w:p>
    <w:p w14:paraId="779DE6CC" w14:textId="7D23D037" w:rsidR="00070A30" w:rsidRPr="0061206E" w:rsidRDefault="00070A30" w:rsidP="00CC2E61">
      <w:pPr>
        <w:rPr>
          <w:rFonts w:ascii="Mark Pro" w:hAnsi="Mark Pro"/>
          <w:sz w:val="20"/>
        </w:rPr>
      </w:pPr>
      <w:r>
        <w:rPr>
          <w:rFonts w:ascii="Mark Pro" w:hAnsi="Mark Pro"/>
          <w:sz w:val="20"/>
        </w:rPr>
        <w:t>Une entreprise est considérée être domiciliée au Québec lorsque son siège social est au Québec.</w:t>
      </w:r>
    </w:p>
    <w:p w14:paraId="1FA2F148" w14:textId="62C67868" w:rsidR="00CC2E61" w:rsidRPr="0061206E" w:rsidRDefault="00CC2E61" w:rsidP="00CC2E61">
      <w:pPr>
        <w:rPr>
          <w:rFonts w:ascii="Mark Pro" w:hAnsi="Mark Pro"/>
          <w:sz w:val="20"/>
        </w:rPr>
      </w:pPr>
      <w:r w:rsidRPr="0061206E">
        <w:rPr>
          <w:rFonts w:ascii="Mark Pro" w:hAnsi="Mark Pro"/>
          <w:sz w:val="20"/>
        </w:rPr>
        <w:t>Une entreprise</w:t>
      </w:r>
      <w:r w:rsidR="00070A30">
        <w:rPr>
          <w:rFonts w:ascii="Mark Pro" w:hAnsi="Mark Pro"/>
          <w:sz w:val="20"/>
        </w:rPr>
        <w:t>, sans être domiciliée au Québec,</w:t>
      </w:r>
      <w:r w:rsidRPr="0061206E">
        <w:rPr>
          <w:rFonts w:ascii="Mark Pro" w:hAnsi="Mark Pro"/>
          <w:sz w:val="20"/>
        </w:rPr>
        <w:t>, pourrait</w:t>
      </w:r>
      <w:r w:rsidR="00070A30">
        <w:rPr>
          <w:rFonts w:ascii="Mark Pro" w:hAnsi="Mark Pro"/>
          <w:sz w:val="20"/>
        </w:rPr>
        <w:t xml:space="preserve"> quand même</w:t>
      </w:r>
      <w:r w:rsidRPr="0061206E">
        <w:rPr>
          <w:rFonts w:ascii="Mark Pro" w:hAnsi="Mark Pro"/>
          <w:sz w:val="20"/>
        </w:rPr>
        <w:t xml:space="preserve"> y avoir un ou des établissements.</w:t>
      </w:r>
    </w:p>
    <w:p w14:paraId="490F1F63" w14:textId="77777777" w:rsidR="00CC2E61" w:rsidRPr="0061206E" w:rsidRDefault="00CC2E61" w:rsidP="00CC2E61">
      <w:pPr>
        <w:rPr>
          <w:rFonts w:ascii="Mark Pro" w:hAnsi="Mark Pro"/>
          <w:sz w:val="20"/>
        </w:rPr>
      </w:pPr>
    </w:p>
    <w:p w14:paraId="6433F6B3" w14:textId="4B9C18BB" w:rsidR="00CC2E61" w:rsidRPr="0061206E" w:rsidRDefault="00CC2E61" w:rsidP="00CC2E61">
      <w:pPr>
        <w:rPr>
          <w:rFonts w:ascii="Mark Pro" w:hAnsi="Mark Pro"/>
          <w:sz w:val="20"/>
        </w:rPr>
      </w:pPr>
      <w:r w:rsidRPr="0061206E">
        <w:rPr>
          <w:rFonts w:ascii="Mark Pro" w:hAnsi="Mark Pro"/>
          <w:sz w:val="20"/>
        </w:rPr>
        <w:t>Voici quelques exemples non</w:t>
      </w:r>
      <w:r w:rsidR="005F3924" w:rsidRPr="0061206E">
        <w:rPr>
          <w:rFonts w:ascii="Mark Pro" w:hAnsi="Mark Pro"/>
          <w:sz w:val="20"/>
        </w:rPr>
        <w:t xml:space="preserve"> </w:t>
      </w:r>
      <w:r w:rsidRPr="0061206E">
        <w:rPr>
          <w:rFonts w:ascii="Mark Pro" w:hAnsi="Mark Pro"/>
          <w:sz w:val="20"/>
        </w:rPr>
        <w:t xml:space="preserve">exhaustifs fournis à titre indicatif seulement, pour déterminer si une entreprise a un établissement au Québec pour les fins du Tarif : </w:t>
      </w:r>
    </w:p>
    <w:p w14:paraId="388C13C9" w14:textId="77777777" w:rsidR="00CC2E61" w:rsidRPr="0061206E" w:rsidRDefault="00CC2E61" w:rsidP="00CC2E61">
      <w:pPr>
        <w:rPr>
          <w:rFonts w:ascii="Mark Pro" w:hAnsi="Mark Pro"/>
          <w:sz w:val="20"/>
        </w:rPr>
      </w:pPr>
    </w:p>
    <w:p w14:paraId="70DFC8EE" w14:textId="2414B521" w:rsidR="00CC2E61" w:rsidRPr="0061206E" w:rsidRDefault="00CC2E61" w:rsidP="00974DDC">
      <w:pPr>
        <w:pStyle w:val="Paragraphedeliste"/>
        <w:numPr>
          <w:ilvl w:val="0"/>
          <w:numId w:val="15"/>
        </w:numPr>
        <w:ind w:left="360"/>
        <w:rPr>
          <w:rFonts w:ascii="Mark Pro" w:hAnsi="Mark Pro"/>
          <w:sz w:val="20"/>
        </w:rPr>
      </w:pPr>
      <w:r w:rsidRPr="0061206E">
        <w:rPr>
          <w:rFonts w:ascii="Mark Pro" w:hAnsi="Mark Pro"/>
          <w:sz w:val="20"/>
        </w:rPr>
        <w:t>L’entreprise indique dans ses inscriptions auprès du Registraire des entreprises du Québec, sous la rubrique « Établissements », avoir une adresse au Québec ou dans ses statuts corporatifs</w:t>
      </w:r>
      <w:r w:rsidR="005A750F">
        <w:rPr>
          <w:rFonts w:ascii="Mark Pro" w:hAnsi="Mark Pro"/>
          <w:sz w:val="20"/>
        </w:rPr>
        <w:t>.</w:t>
      </w:r>
    </w:p>
    <w:p w14:paraId="542C342B" w14:textId="77777777" w:rsidR="00CC2E61" w:rsidRPr="0061206E" w:rsidRDefault="00CC2E61" w:rsidP="00CC2E61">
      <w:pPr>
        <w:pStyle w:val="Paragraphedeliste"/>
        <w:ind w:left="360"/>
        <w:rPr>
          <w:rFonts w:ascii="Mark Pro" w:hAnsi="Mark Pro"/>
          <w:sz w:val="20"/>
        </w:rPr>
      </w:pPr>
    </w:p>
    <w:p w14:paraId="3EDA2A11" w14:textId="77777777" w:rsidR="00CC2E61" w:rsidRPr="0061206E" w:rsidRDefault="00CC2E61" w:rsidP="00974DDC">
      <w:pPr>
        <w:pStyle w:val="Paragraphedeliste"/>
        <w:numPr>
          <w:ilvl w:val="0"/>
          <w:numId w:val="15"/>
        </w:numPr>
        <w:ind w:left="360"/>
        <w:rPr>
          <w:rFonts w:ascii="Mark Pro" w:hAnsi="Mark Pro"/>
          <w:sz w:val="20"/>
        </w:rPr>
      </w:pPr>
      <w:r w:rsidRPr="0061206E">
        <w:rPr>
          <w:rFonts w:ascii="Mark Pro" w:hAnsi="Mark Pro"/>
          <w:sz w:val="20"/>
        </w:rPr>
        <w:t>Compagnies d’assurances ou institutions financières :</w:t>
      </w:r>
    </w:p>
    <w:p w14:paraId="528C9CDA" w14:textId="6FA6B343" w:rsidR="00CC2E61" w:rsidRPr="0061206E" w:rsidRDefault="00CC2E61" w:rsidP="00CC2E61">
      <w:pPr>
        <w:pStyle w:val="Paragraphedeliste"/>
        <w:ind w:left="360"/>
        <w:rPr>
          <w:rFonts w:ascii="Mark Pro" w:hAnsi="Mark Pro"/>
          <w:sz w:val="20"/>
        </w:rPr>
      </w:pPr>
      <w:r w:rsidRPr="0061206E">
        <w:rPr>
          <w:rFonts w:ascii="Mark Pro" w:hAnsi="Mark Pro"/>
          <w:sz w:val="20"/>
        </w:rPr>
        <w:t>Une entreprise offrant de l’assurance ou des produits financiers au Québec ayant un permis émis par l’Autorité des marchés financiers (AMF) est réputée avoir un établissement au Québec</w:t>
      </w:r>
      <w:r w:rsidR="005A750F">
        <w:rPr>
          <w:rFonts w:ascii="Mark Pro" w:hAnsi="Mark Pro"/>
          <w:sz w:val="20"/>
        </w:rPr>
        <w:t>.</w:t>
      </w:r>
    </w:p>
    <w:p w14:paraId="776A2664" w14:textId="77777777" w:rsidR="00CC2E61" w:rsidRPr="0061206E" w:rsidRDefault="00CC2E61" w:rsidP="00CC2E61">
      <w:pPr>
        <w:pStyle w:val="Paragraphedeliste"/>
        <w:ind w:left="360"/>
        <w:rPr>
          <w:rFonts w:ascii="Mark Pro" w:hAnsi="Mark Pro"/>
          <w:sz w:val="20"/>
        </w:rPr>
      </w:pPr>
    </w:p>
    <w:p w14:paraId="3E4FCA4E" w14:textId="77777777" w:rsidR="00CC2E61" w:rsidRPr="0061206E" w:rsidRDefault="00CC2E61" w:rsidP="00974DDC">
      <w:pPr>
        <w:pStyle w:val="Paragraphedeliste"/>
        <w:numPr>
          <w:ilvl w:val="0"/>
          <w:numId w:val="15"/>
        </w:numPr>
        <w:ind w:left="360"/>
        <w:rPr>
          <w:rFonts w:ascii="Mark Pro" w:hAnsi="Mark Pro"/>
          <w:sz w:val="20"/>
        </w:rPr>
      </w:pPr>
      <w:r w:rsidRPr="0061206E">
        <w:rPr>
          <w:rFonts w:ascii="Mark Pro" w:hAnsi="Mark Pro"/>
          <w:sz w:val="20"/>
        </w:rPr>
        <w:t>Propriétaire d’un immeuble dans la province :</w:t>
      </w:r>
    </w:p>
    <w:p w14:paraId="1610F578" w14:textId="604434D8" w:rsidR="00CC2E61" w:rsidRPr="0061206E" w:rsidRDefault="00CC2E61" w:rsidP="00CC2E61">
      <w:pPr>
        <w:ind w:left="378"/>
        <w:rPr>
          <w:rFonts w:ascii="Mark Pro" w:hAnsi="Mark Pro"/>
          <w:sz w:val="20"/>
        </w:rPr>
      </w:pPr>
      <w:r w:rsidRPr="0061206E">
        <w:rPr>
          <w:rFonts w:ascii="Mark Pro" w:hAnsi="Mark Pro"/>
          <w:sz w:val="20"/>
        </w:rPr>
        <w:t>Lorsqu’une entreprise possède un immeuble au Québec dont elle est propriétaire, cet immeuble est présumé être un établissement</w:t>
      </w:r>
      <w:r w:rsidR="005A750F">
        <w:rPr>
          <w:rFonts w:ascii="Mark Pro" w:hAnsi="Mark Pro"/>
          <w:sz w:val="20"/>
        </w:rPr>
        <w:t>.</w:t>
      </w:r>
    </w:p>
    <w:p w14:paraId="23A5BBFC" w14:textId="77777777" w:rsidR="00CC2E61" w:rsidRPr="0061206E" w:rsidRDefault="00CC2E61" w:rsidP="00CC2E61">
      <w:pPr>
        <w:ind w:left="414"/>
        <w:rPr>
          <w:rFonts w:ascii="Mark Pro" w:hAnsi="Mark Pro"/>
          <w:sz w:val="20"/>
        </w:rPr>
      </w:pPr>
    </w:p>
    <w:p w14:paraId="28297FA6" w14:textId="77777777" w:rsidR="00CC2E61" w:rsidRPr="0061206E" w:rsidRDefault="00CC2E61" w:rsidP="00974DDC">
      <w:pPr>
        <w:pStyle w:val="Paragraphedeliste"/>
        <w:numPr>
          <w:ilvl w:val="0"/>
          <w:numId w:val="15"/>
        </w:numPr>
        <w:ind w:left="360"/>
        <w:rPr>
          <w:rFonts w:ascii="Mark Pro" w:hAnsi="Mark Pro"/>
          <w:sz w:val="20"/>
        </w:rPr>
      </w:pPr>
      <w:r w:rsidRPr="0061206E">
        <w:rPr>
          <w:rFonts w:ascii="Mark Pro" w:hAnsi="Mark Pro"/>
          <w:sz w:val="20"/>
        </w:rPr>
        <w:t xml:space="preserve">Entreprise utilisant l’équipement ou la machinerie dans la province : </w:t>
      </w:r>
    </w:p>
    <w:p w14:paraId="5B12D99F" w14:textId="5CA3210B" w:rsidR="00CC2E61" w:rsidRPr="0061206E" w:rsidRDefault="00CC2E61" w:rsidP="00CC2E61">
      <w:pPr>
        <w:pStyle w:val="Paragraphedeliste"/>
        <w:ind w:left="360"/>
        <w:rPr>
          <w:rFonts w:ascii="Mark Pro" w:hAnsi="Mark Pro"/>
          <w:sz w:val="20"/>
        </w:rPr>
      </w:pPr>
      <w:r w:rsidRPr="0061206E">
        <w:rPr>
          <w:rFonts w:ascii="Mark Pro" w:hAnsi="Mark Pro"/>
          <w:sz w:val="20"/>
        </w:rPr>
        <w:t>Lorsqu’une entreprise n’a pas de place d’affaires fixe dans la province, elle pourrait avoir un établissement à l’endroit où elle utilise une quantité importante de machines ou de matériel à un moment donné d’une année de référence. Elle est alors réputée avoir un établissement à cet endroit</w:t>
      </w:r>
      <w:r w:rsidR="005A750F">
        <w:rPr>
          <w:rFonts w:ascii="Mark Pro" w:hAnsi="Mark Pro"/>
          <w:sz w:val="20"/>
        </w:rPr>
        <w:t>.</w:t>
      </w:r>
    </w:p>
    <w:p w14:paraId="7D338C30" w14:textId="77777777" w:rsidR="00CC2E61" w:rsidRPr="0061206E" w:rsidRDefault="00CC2E61" w:rsidP="00CC2E61">
      <w:pPr>
        <w:ind w:left="414"/>
        <w:rPr>
          <w:rFonts w:ascii="Mark Pro" w:hAnsi="Mark Pro"/>
          <w:sz w:val="20"/>
        </w:rPr>
      </w:pPr>
    </w:p>
    <w:p w14:paraId="3D960F10" w14:textId="77777777" w:rsidR="00CC2E61" w:rsidRPr="0061206E" w:rsidRDefault="00CC2E61" w:rsidP="00974DDC">
      <w:pPr>
        <w:pStyle w:val="Paragraphedeliste"/>
        <w:numPr>
          <w:ilvl w:val="0"/>
          <w:numId w:val="15"/>
        </w:numPr>
        <w:ind w:left="360"/>
        <w:rPr>
          <w:rFonts w:ascii="Mark Pro" w:hAnsi="Mark Pro"/>
          <w:sz w:val="20"/>
        </w:rPr>
      </w:pPr>
      <w:r w:rsidRPr="0061206E">
        <w:rPr>
          <w:rFonts w:ascii="Mark Pro" w:hAnsi="Mark Pro"/>
          <w:sz w:val="20"/>
        </w:rPr>
        <w:t>Activités commerciales dans la province reliées aux matières premières :</w:t>
      </w:r>
    </w:p>
    <w:p w14:paraId="40CCBBF1" w14:textId="658B1D83" w:rsidR="00CC2E61" w:rsidRPr="0061206E" w:rsidRDefault="00CC2E61" w:rsidP="00CC2E61">
      <w:pPr>
        <w:ind w:left="378"/>
        <w:rPr>
          <w:rFonts w:ascii="Mark Pro" w:hAnsi="Mark Pro"/>
          <w:sz w:val="20"/>
          <w:u w:val="single"/>
        </w:rPr>
      </w:pPr>
      <w:r w:rsidRPr="0061206E">
        <w:rPr>
          <w:rFonts w:ascii="Mark Pro" w:hAnsi="Mark Pro"/>
          <w:sz w:val="20"/>
        </w:rPr>
        <w:t>Lorsqu’une des activités d’une entreprise consiste à produire, faire pousser, excaver, exploiter une mine, créer, fabriquer, améliorer, transformer, préserver ou construire, en entier ou en partie, n’importe quelle chose au Québec, peu importe que la vente de cette chose se concrétise au Québec ou ailleurs, cette activité permet de conclure que l’entreprise possède un établissement au Québec dans l’année où l’activité a eu lieu</w:t>
      </w:r>
      <w:r w:rsidR="005A750F">
        <w:rPr>
          <w:rFonts w:ascii="Mark Pro" w:hAnsi="Mark Pro"/>
          <w:sz w:val="20"/>
        </w:rPr>
        <w:t>.</w:t>
      </w:r>
    </w:p>
    <w:p w14:paraId="0952F24F" w14:textId="77777777" w:rsidR="00CC2E61" w:rsidRPr="0061206E" w:rsidRDefault="00CC2E61" w:rsidP="00CC2E61">
      <w:pPr>
        <w:pStyle w:val="Paragraphedeliste"/>
        <w:tabs>
          <w:tab w:val="left" w:pos="0"/>
          <w:tab w:val="left" w:pos="4820"/>
        </w:tabs>
        <w:ind w:left="360"/>
        <w:rPr>
          <w:rFonts w:ascii="Mark Pro" w:hAnsi="Mark Pro"/>
          <w:b/>
          <w:sz w:val="20"/>
          <w:u w:val="single"/>
        </w:rPr>
      </w:pPr>
    </w:p>
    <w:p w14:paraId="4E266770" w14:textId="77777777" w:rsidR="00CC2E61" w:rsidRPr="0061206E" w:rsidRDefault="00CC2E61" w:rsidP="00974DDC">
      <w:pPr>
        <w:pStyle w:val="Paragraphedeliste"/>
        <w:numPr>
          <w:ilvl w:val="0"/>
          <w:numId w:val="15"/>
        </w:numPr>
        <w:ind w:left="360"/>
        <w:rPr>
          <w:rFonts w:ascii="Mark Pro" w:hAnsi="Mark Pro"/>
          <w:sz w:val="20"/>
        </w:rPr>
      </w:pPr>
      <w:r w:rsidRPr="0061206E">
        <w:rPr>
          <w:rFonts w:ascii="Mark Pro" w:hAnsi="Mark Pro"/>
          <w:sz w:val="20"/>
        </w:rPr>
        <w:t>Un représentant au Québec :</w:t>
      </w:r>
    </w:p>
    <w:p w14:paraId="325B0A02" w14:textId="77777777" w:rsidR="00CC2E61" w:rsidRPr="0061206E" w:rsidRDefault="00CC2E61" w:rsidP="00CC2E61">
      <w:pPr>
        <w:pStyle w:val="Paragraphedeliste"/>
        <w:tabs>
          <w:tab w:val="left" w:pos="0"/>
          <w:tab w:val="left" w:pos="4820"/>
        </w:tabs>
        <w:ind w:left="360"/>
        <w:rPr>
          <w:rFonts w:ascii="Mark Pro" w:hAnsi="Mark Pro"/>
          <w:b/>
          <w:sz w:val="20"/>
          <w:szCs w:val="20"/>
          <w:u w:val="single"/>
        </w:rPr>
      </w:pPr>
      <w:r w:rsidRPr="0061206E">
        <w:rPr>
          <w:rFonts w:ascii="Mark Pro" w:hAnsi="Mark Pro"/>
          <w:sz w:val="20"/>
          <w:szCs w:val="20"/>
        </w:rPr>
        <w:t>L’établissement d’une entreprise signifie un lieu fixe ou l’endroit principal où elle exerce ses activités. Un établissement comprend également un bureau, une résidence, une succursale, une mine, un puits de pétrole ou de gaz, une exploitation agricole, une terre à bois, une usine, un entrepôt ou un atelier.</w:t>
      </w:r>
    </w:p>
    <w:p w14:paraId="699BABCA" w14:textId="77777777" w:rsidR="00CC2E61" w:rsidRPr="0061206E" w:rsidRDefault="00CC2E61" w:rsidP="00CC2E61">
      <w:pPr>
        <w:tabs>
          <w:tab w:val="left" w:pos="1418"/>
          <w:tab w:val="left" w:pos="4820"/>
        </w:tabs>
        <w:rPr>
          <w:rFonts w:ascii="Mark Pro" w:hAnsi="Mark Pro"/>
          <w:b/>
          <w:sz w:val="20"/>
          <w:szCs w:val="20"/>
          <w:u w:val="single"/>
        </w:rPr>
      </w:pPr>
      <w:r w:rsidRPr="0061206E">
        <w:rPr>
          <w:rFonts w:ascii="Mark Pro" w:hAnsi="Mark Pro"/>
          <w:sz w:val="20"/>
          <w:szCs w:val="20"/>
        </w:rPr>
        <w:t xml:space="preserve"> </w:t>
      </w:r>
    </w:p>
    <w:p w14:paraId="141A6603" w14:textId="77777777" w:rsidR="00CC2E61" w:rsidRPr="0061206E" w:rsidRDefault="00CC2E61" w:rsidP="00CC2E61">
      <w:pPr>
        <w:shd w:val="clear" w:color="auto" w:fill="FFFFFF"/>
        <w:ind w:left="414"/>
        <w:rPr>
          <w:rFonts w:ascii="Mark Pro" w:hAnsi="Mark Pro" w:cs="Arial"/>
          <w:sz w:val="20"/>
          <w:szCs w:val="20"/>
          <w:lang w:eastAsia="en-CA"/>
        </w:rPr>
      </w:pPr>
      <w:r w:rsidRPr="0061206E">
        <w:rPr>
          <w:rFonts w:ascii="Mark Pro" w:hAnsi="Mark Pro" w:cs="Arial"/>
          <w:color w:val="000000"/>
          <w:sz w:val="20"/>
          <w:szCs w:val="20"/>
          <w:lang w:eastAsia="en-CA"/>
        </w:rPr>
        <w:t>Lorsqu'une entreprise est opérée ou représentée par l'intermédiaire d'un employé, agent ou mandataire qui est établi à un endroit donné, qui a autorité générale pour contracter pour son employeur ou mandant ou qui dispose d'une provision de marchandises appartenant à ces derniers et servant à remplir régulièrement les commandes qu'il reçoit, l’entreprise est réputée avoir un établissement à cet endroit</w:t>
      </w:r>
      <w:bookmarkStart w:id="176" w:name="D%%13_Y"/>
      <w:bookmarkEnd w:id="176"/>
      <w:r w:rsidRPr="0061206E">
        <w:rPr>
          <w:rFonts w:ascii="Mark Pro" w:hAnsi="Mark Pro" w:cs="Arial"/>
          <w:color w:val="000000"/>
          <w:sz w:val="20"/>
          <w:szCs w:val="20"/>
          <w:lang w:eastAsia="en-CA"/>
        </w:rPr>
        <w:t xml:space="preserve"> et même si parfois l</w:t>
      </w:r>
      <w:r w:rsidRPr="0061206E">
        <w:rPr>
          <w:rFonts w:ascii="Mark Pro" w:hAnsi="Mark Pro"/>
          <w:sz w:val="20"/>
          <w:szCs w:val="20"/>
        </w:rPr>
        <w:t>es commandes peuvent être passées à un centre de distribution situé à l’extérieur du Québec.</w:t>
      </w:r>
    </w:p>
    <w:p w14:paraId="53C83DB5" w14:textId="77777777" w:rsidR="00CC2E61" w:rsidRPr="0061206E" w:rsidRDefault="00CC2E61" w:rsidP="00CC2E61">
      <w:pPr>
        <w:shd w:val="clear" w:color="auto" w:fill="FFFFFF"/>
        <w:rPr>
          <w:rFonts w:ascii="Mark Pro" w:hAnsi="Mark Pro" w:cs="Arial"/>
          <w:sz w:val="20"/>
          <w:szCs w:val="20"/>
          <w:lang w:eastAsia="en-CA"/>
        </w:rPr>
      </w:pPr>
    </w:p>
    <w:p w14:paraId="43F42092" w14:textId="77777777" w:rsidR="00CC2E61" w:rsidRPr="0061206E" w:rsidRDefault="00CC2E61" w:rsidP="00974DDC">
      <w:pPr>
        <w:pStyle w:val="Paragraphedeliste"/>
        <w:numPr>
          <w:ilvl w:val="0"/>
          <w:numId w:val="15"/>
        </w:numPr>
        <w:ind w:left="360"/>
        <w:rPr>
          <w:rFonts w:ascii="Mark Pro" w:hAnsi="Mark Pro"/>
          <w:color w:val="000000"/>
          <w:sz w:val="20"/>
          <w:szCs w:val="20"/>
        </w:rPr>
      </w:pPr>
      <w:r w:rsidRPr="0061206E">
        <w:rPr>
          <w:rFonts w:ascii="Mark Pro" w:hAnsi="Mark Pro" w:cs="Arial"/>
          <w:color w:val="000000"/>
          <w:sz w:val="20"/>
          <w:szCs w:val="20"/>
          <w:lang w:eastAsia="en-CA"/>
        </w:rPr>
        <w:t>Agent à commission, courtier, autre agent indépendant ou filiale :</w:t>
      </w:r>
    </w:p>
    <w:p w14:paraId="07925663" w14:textId="77777777" w:rsidR="00CC2E61" w:rsidRPr="0061206E" w:rsidRDefault="00CC2E61" w:rsidP="00CC2E61">
      <w:pPr>
        <w:pStyle w:val="Paragraphedeliste"/>
        <w:ind w:left="360"/>
        <w:rPr>
          <w:rFonts w:ascii="Mark Pro" w:hAnsi="Mark Pro"/>
          <w:sz w:val="20"/>
          <w:szCs w:val="20"/>
        </w:rPr>
      </w:pPr>
      <w:r w:rsidRPr="0061206E">
        <w:rPr>
          <w:rFonts w:ascii="Mark Pro" w:hAnsi="Mark Pro" w:cs="Arial"/>
          <w:color w:val="000000"/>
          <w:sz w:val="20"/>
          <w:szCs w:val="20"/>
          <w:lang w:eastAsia="en-CA"/>
        </w:rPr>
        <w:t xml:space="preserve">Une entreprise n'est pas réputée avoir un établissement du seul fait qu'elle a des relations d'affaires avec quelqu'un d'autre par l'intermédiaire d'un agent à commission, d’un courtier ou d’un autre agent indépendant ou du fait qu’elle maintient un bureau ou un entrepôt dans l'unique </w:t>
      </w:r>
      <w:r w:rsidRPr="0061206E">
        <w:rPr>
          <w:rFonts w:ascii="Mark Pro" w:hAnsi="Mark Pro" w:cs="Arial"/>
          <w:color w:val="000000"/>
          <w:sz w:val="20"/>
          <w:szCs w:val="20"/>
          <w:lang w:eastAsia="en-CA"/>
        </w:rPr>
        <w:lastRenderedPageBreak/>
        <w:t>but d'acheter des marchandises; elle n'est pas non plus réputée avoir un établissement à un endroit du seul fait de son contrôle sur une filiale qui y exerce une entreprise dans la province</w:t>
      </w:r>
      <w:r w:rsidRPr="0061206E">
        <w:rPr>
          <w:rFonts w:ascii="Mark Pro" w:hAnsi="Mark Pro"/>
          <w:sz w:val="20"/>
          <w:szCs w:val="20"/>
        </w:rPr>
        <w:t>.</w:t>
      </w:r>
    </w:p>
    <w:p w14:paraId="1408C32C" w14:textId="77777777" w:rsidR="00CC2E61" w:rsidRPr="0061206E" w:rsidRDefault="00CC2E61" w:rsidP="00CC2E61">
      <w:pPr>
        <w:rPr>
          <w:rFonts w:ascii="Mark Pro" w:hAnsi="Mark Pro"/>
          <w:sz w:val="20"/>
        </w:rPr>
      </w:pPr>
    </w:p>
    <w:p w14:paraId="2F343318" w14:textId="77777777" w:rsidR="00CC2E61" w:rsidRPr="0061206E" w:rsidRDefault="00CC2E61" w:rsidP="00CC2E61">
      <w:pPr>
        <w:rPr>
          <w:rFonts w:ascii="Mark Pro" w:hAnsi="Mark Pro"/>
          <w:sz w:val="20"/>
        </w:rPr>
      </w:pPr>
      <w:r w:rsidRPr="0061206E">
        <w:rPr>
          <w:rFonts w:ascii="Mark Pro" w:hAnsi="Mark Pro"/>
          <w:sz w:val="20"/>
        </w:rPr>
        <w:t xml:space="preserve">Attention : une personne agissant comme « fondé de pouvoir » d’une personne morale inscrite au Registraire des entreprises du Québec, ne constitue pas une indication suffisante afin de considérer celle-ci en question comme ayant un établissement au Québec. </w:t>
      </w:r>
    </w:p>
    <w:p w14:paraId="0098FDD5" w14:textId="77777777" w:rsidR="00CC2E61" w:rsidRPr="0061206E" w:rsidRDefault="00CC2E61" w:rsidP="00CC2E61">
      <w:pPr>
        <w:rPr>
          <w:rFonts w:ascii="Mark Pro" w:hAnsi="Mark Pro"/>
          <w:sz w:val="20"/>
        </w:rPr>
      </w:pPr>
    </w:p>
    <w:p w14:paraId="084E8D41" w14:textId="77777777" w:rsidR="00CC2E61" w:rsidRPr="0061206E" w:rsidRDefault="00CC2E61" w:rsidP="00CC2E61">
      <w:pPr>
        <w:rPr>
          <w:rFonts w:ascii="Mark Pro" w:hAnsi="Mark Pro"/>
          <w:sz w:val="20"/>
        </w:rPr>
      </w:pPr>
    </w:p>
    <w:p w14:paraId="488DA4EC" w14:textId="48E82380" w:rsidR="0045380A" w:rsidRPr="0061206E" w:rsidRDefault="0045380A">
      <w:pPr>
        <w:jc w:val="left"/>
        <w:rPr>
          <w:rFonts w:ascii="Mark Pro" w:hAnsi="Mark Pro"/>
          <w:sz w:val="20"/>
        </w:rPr>
      </w:pPr>
      <w:r w:rsidRPr="0061206E">
        <w:rPr>
          <w:rFonts w:ascii="Mark Pro" w:hAnsi="Mark Pro"/>
          <w:sz w:val="20"/>
        </w:rPr>
        <w:br w:type="page"/>
      </w:r>
    </w:p>
    <w:p w14:paraId="72A2C151" w14:textId="07EDF9FA" w:rsidR="0045380A" w:rsidRPr="0061206E" w:rsidRDefault="0045380A" w:rsidP="0061206E">
      <w:pPr>
        <w:pStyle w:val="Titre1"/>
        <w:rPr>
          <w:rFonts w:ascii="Mark Pro" w:hAnsi="Mark Pro"/>
        </w:rPr>
      </w:pPr>
      <w:bookmarkStart w:id="177" w:name="_Ref89776272"/>
      <w:bookmarkStart w:id="178" w:name="_Toc94729007"/>
      <w:bookmarkStart w:id="179" w:name="_Toc116623794"/>
      <w:bookmarkStart w:id="180" w:name="_Toc146880173"/>
      <w:r w:rsidRPr="0061206E">
        <w:rPr>
          <w:rFonts w:ascii="Mark Pro" w:hAnsi="Mark Pro"/>
        </w:rPr>
        <w:lastRenderedPageBreak/>
        <w:t xml:space="preserve">Annexe </w:t>
      </w:r>
      <w:r w:rsidR="00A46B2F" w:rsidRPr="0061206E">
        <w:rPr>
          <w:rFonts w:ascii="Mark Pro" w:hAnsi="Mark Pro"/>
        </w:rPr>
        <w:t>C</w:t>
      </w:r>
      <w:bookmarkEnd w:id="177"/>
      <w:bookmarkEnd w:id="178"/>
      <w:r w:rsidR="00EF2112" w:rsidRPr="0061206E">
        <w:rPr>
          <w:rFonts w:ascii="Mark Pro" w:hAnsi="Mark Pro"/>
        </w:rPr>
        <w:t xml:space="preserve"> : </w:t>
      </w:r>
      <w:r w:rsidR="0061206E" w:rsidRPr="0061206E">
        <w:rPr>
          <w:rFonts w:ascii="Mark Pro" w:hAnsi="Mark Pro"/>
          <w:sz w:val="20"/>
        </w:rPr>
        <w:t>ENREGISTREMENT AUPRÈS DE RECYCLEMÉDIAS D’UNE PERSONNE ASSUJETTIE</w:t>
      </w:r>
      <w:bookmarkEnd w:id="179"/>
      <w:bookmarkEnd w:id="180"/>
    </w:p>
    <w:p w14:paraId="67FACB0B" w14:textId="77777777" w:rsidR="0045380A" w:rsidRPr="0061206E" w:rsidRDefault="0045380A" w:rsidP="0045380A">
      <w:pPr>
        <w:rPr>
          <w:rFonts w:ascii="Mark Pro" w:hAnsi="Mark Pro"/>
          <w:sz w:val="20"/>
        </w:rPr>
      </w:pPr>
    </w:p>
    <w:p w14:paraId="485A81F2" w14:textId="0037AADE" w:rsidR="0045380A" w:rsidRPr="0061206E" w:rsidRDefault="0045380A" w:rsidP="0045380A">
      <w:pPr>
        <w:rPr>
          <w:rFonts w:ascii="Mark Pro" w:hAnsi="Mark Pro"/>
          <w:sz w:val="20"/>
        </w:rPr>
      </w:pPr>
      <w:r w:rsidRPr="0061206E">
        <w:rPr>
          <w:rFonts w:ascii="Mark Pro" w:hAnsi="Mark Pro"/>
          <w:sz w:val="20"/>
        </w:rPr>
        <w:t>Nom de l’entreprise;</w:t>
      </w:r>
    </w:p>
    <w:p w14:paraId="5337EACB" w14:textId="77777777" w:rsidR="0045380A" w:rsidRPr="0061206E" w:rsidRDefault="0045380A" w:rsidP="0045380A">
      <w:pPr>
        <w:rPr>
          <w:rFonts w:ascii="Mark Pro" w:hAnsi="Mark Pro"/>
          <w:sz w:val="20"/>
        </w:rPr>
      </w:pPr>
      <w:r w:rsidRPr="0061206E">
        <w:rPr>
          <w:rFonts w:ascii="Mark Pro" w:hAnsi="Mark Pro"/>
          <w:sz w:val="20"/>
        </w:rPr>
        <w:t>Nature de l’assujettissement;</w:t>
      </w:r>
    </w:p>
    <w:p w14:paraId="23374B55" w14:textId="77777777" w:rsidR="0045380A" w:rsidRPr="0061206E" w:rsidRDefault="0045380A" w:rsidP="0045380A">
      <w:pPr>
        <w:rPr>
          <w:rFonts w:ascii="Mark Pro" w:hAnsi="Mark Pro"/>
          <w:sz w:val="20"/>
        </w:rPr>
      </w:pPr>
      <w:r w:rsidRPr="0061206E">
        <w:rPr>
          <w:rFonts w:ascii="Mark Pro" w:hAnsi="Mark Pro"/>
          <w:sz w:val="20"/>
        </w:rPr>
        <w:t>Adresse du siège social et numéro de téléphone;</w:t>
      </w:r>
    </w:p>
    <w:p w14:paraId="1B51D0B3" w14:textId="77777777" w:rsidR="0045380A" w:rsidRPr="0061206E" w:rsidRDefault="0045380A" w:rsidP="0045380A">
      <w:pPr>
        <w:rPr>
          <w:rFonts w:ascii="Mark Pro" w:hAnsi="Mark Pro"/>
          <w:sz w:val="20"/>
        </w:rPr>
      </w:pPr>
      <w:r w:rsidRPr="0061206E">
        <w:rPr>
          <w:rFonts w:ascii="Mark Pro" w:hAnsi="Mark Pro"/>
          <w:sz w:val="20"/>
        </w:rPr>
        <w:t>Si le siège social n’est pas au Québec, adresse et numéro de téléphone du domicile ou d’un établissement au Québec;</w:t>
      </w:r>
    </w:p>
    <w:p w14:paraId="2CC02E2F" w14:textId="77777777" w:rsidR="0045380A" w:rsidRPr="0061206E" w:rsidRDefault="0045380A" w:rsidP="0045380A">
      <w:pPr>
        <w:rPr>
          <w:rFonts w:ascii="Mark Pro" w:hAnsi="Mark Pro"/>
          <w:sz w:val="20"/>
        </w:rPr>
      </w:pPr>
      <w:r w:rsidRPr="0061206E">
        <w:rPr>
          <w:rFonts w:ascii="Mark Pro" w:hAnsi="Mark Pro"/>
          <w:sz w:val="20"/>
        </w:rPr>
        <w:t>Site Internet de l’entreprise;</w:t>
      </w:r>
    </w:p>
    <w:p w14:paraId="63B87BAB" w14:textId="08CC1B83" w:rsidR="0045380A" w:rsidRPr="0061206E" w:rsidRDefault="0045380A" w:rsidP="0045380A">
      <w:pPr>
        <w:rPr>
          <w:rFonts w:ascii="Mark Pro" w:hAnsi="Mark Pro"/>
          <w:sz w:val="20"/>
        </w:rPr>
      </w:pPr>
      <w:r w:rsidRPr="0061206E">
        <w:rPr>
          <w:rFonts w:ascii="Mark Pro" w:hAnsi="Mark Pro"/>
          <w:sz w:val="20"/>
        </w:rPr>
        <w:t>Nom et coordonnées du premier répondant de l’entreprise.</w:t>
      </w:r>
    </w:p>
    <w:p w14:paraId="1948281D" w14:textId="77777777" w:rsidR="0045380A" w:rsidRDefault="0045380A" w:rsidP="0045380A">
      <w:pPr>
        <w:rPr>
          <w:rFonts w:ascii="Mark Pro" w:hAnsi="Mark Pro"/>
          <w:sz w:val="20"/>
        </w:rPr>
      </w:pPr>
    </w:p>
    <w:p w14:paraId="33D309E7" w14:textId="77777777" w:rsidR="0061206E" w:rsidRPr="0061206E" w:rsidRDefault="0061206E" w:rsidP="0045380A">
      <w:pPr>
        <w:rPr>
          <w:rFonts w:ascii="Mark Pro" w:hAnsi="Mark Pro"/>
          <w:sz w:val="20"/>
        </w:rPr>
      </w:pPr>
    </w:p>
    <w:p w14:paraId="33FBBBBC" w14:textId="6FF60C56" w:rsidR="0045380A" w:rsidRDefault="0045380A" w:rsidP="0061206E">
      <w:pPr>
        <w:pStyle w:val="Titre1"/>
        <w:rPr>
          <w:rFonts w:ascii="Mark Pro" w:hAnsi="Mark Pro"/>
          <w:sz w:val="20"/>
        </w:rPr>
      </w:pPr>
      <w:bookmarkStart w:id="181" w:name="_Ref89776355"/>
      <w:bookmarkStart w:id="182" w:name="_Toc94729008"/>
      <w:bookmarkStart w:id="183" w:name="_Toc116623795"/>
      <w:bookmarkStart w:id="184" w:name="_Toc146880174"/>
      <w:r w:rsidRPr="0061206E">
        <w:rPr>
          <w:rFonts w:ascii="Mark Pro" w:hAnsi="Mark Pro"/>
        </w:rPr>
        <w:t xml:space="preserve">Annexe </w:t>
      </w:r>
      <w:r w:rsidR="00A46B2F" w:rsidRPr="0061206E">
        <w:rPr>
          <w:rFonts w:ascii="Mark Pro" w:hAnsi="Mark Pro"/>
        </w:rPr>
        <w:t>D</w:t>
      </w:r>
      <w:bookmarkEnd w:id="181"/>
      <w:bookmarkEnd w:id="182"/>
      <w:r w:rsidR="00EF2112" w:rsidRPr="0061206E">
        <w:rPr>
          <w:rFonts w:ascii="Mark Pro" w:hAnsi="Mark Pro"/>
        </w:rPr>
        <w:t> </w:t>
      </w:r>
      <w:r w:rsidR="0061206E" w:rsidRPr="0061206E">
        <w:rPr>
          <w:rFonts w:ascii="Mark Pro" w:hAnsi="Mark Pro"/>
        </w:rPr>
        <w:t xml:space="preserve">: </w:t>
      </w:r>
      <w:r w:rsidR="0061206E" w:rsidRPr="0061206E">
        <w:rPr>
          <w:rFonts w:ascii="Mark Pro" w:hAnsi="Mark Pro"/>
          <w:sz w:val="20"/>
        </w:rPr>
        <w:t>DÉCLARATION DES MATIÈRES AUPRÈS DE RECYCLEMÉDIAS</w:t>
      </w:r>
      <w:bookmarkEnd w:id="183"/>
      <w:bookmarkEnd w:id="184"/>
    </w:p>
    <w:p w14:paraId="086BF044" w14:textId="77777777" w:rsidR="0061206E" w:rsidRPr="0061206E" w:rsidRDefault="0061206E" w:rsidP="0061206E"/>
    <w:p w14:paraId="495E6D9E" w14:textId="3BA4952D" w:rsidR="0045380A" w:rsidRPr="0061206E" w:rsidRDefault="0045380A" w:rsidP="0045380A">
      <w:pPr>
        <w:rPr>
          <w:rFonts w:ascii="Mark Pro" w:hAnsi="Mark Pro"/>
          <w:sz w:val="20"/>
        </w:rPr>
      </w:pPr>
      <w:r w:rsidRPr="0061206E">
        <w:rPr>
          <w:rFonts w:ascii="Mark Pro" w:hAnsi="Mark Pro"/>
          <w:sz w:val="20"/>
        </w:rPr>
        <w:t>Année de la déclaration;</w:t>
      </w:r>
    </w:p>
    <w:p w14:paraId="46A01CF1" w14:textId="77777777" w:rsidR="0045380A" w:rsidRPr="0061206E" w:rsidRDefault="0045380A" w:rsidP="0045380A">
      <w:pPr>
        <w:rPr>
          <w:rFonts w:ascii="Mark Pro" w:hAnsi="Mark Pro"/>
          <w:sz w:val="20"/>
        </w:rPr>
      </w:pPr>
      <w:r w:rsidRPr="0061206E">
        <w:rPr>
          <w:rFonts w:ascii="Mark Pro" w:hAnsi="Mark Pro"/>
          <w:sz w:val="20"/>
        </w:rPr>
        <w:t>Année de référence;</w:t>
      </w:r>
    </w:p>
    <w:p w14:paraId="07831B87" w14:textId="5A7072F7" w:rsidR="0045380A" w:rsidRPr="0061206E" w:rsidRDefault="0045380A" w:rsidP="0045380A">
      <w:pPr>
        <w:rPr>
          <w:rFonts w:ascii="Mark Pro" w:hAnsi="Mark Pro"/>
          <w:sz w:val="20"/>
        </w:rPr>
      </w:pPr>
      <w:r w:rsidRPr="0061206E">
        <w:rPr>
          <w:rFonts w:ascii="Mark Pro" w:hAnsi="Mark Pro"/>
          <w:sz w:val="20"/>
        </w:rPr>
        <w:t xml:space="preserve">La quantité de </w:t>
      </w:r>
      <w:r w:rsidR="004E1D38" w:rsidRPr="0061206E">
        <w:rPr>
          <w:rFonts w:ascii="Mark Pro" w:hAnsi="Mark Pro"/>
          <w:sz w:val="20"/>
        </w:rPr>
        <w:t>j</w:t>
      </w:r>
      <w:r w:rsidRPr="0061206E">
        <w:rPr>
          <w:rFonts w:ascii="Mark Pro" w:hAnsi="Mark Pro"/>
          <w:sz w:val="20"/>
        </w:rPr>
        <w:t xml:space="preserve">ournaux mis en marché au Québec, en tonnes métriques (en distinguant entre, d’une part, les papiers et autres fibres cellulosiques, et d’autre part, les contenants </w:t>
      </w:r>
      <w:r w:rsidR="00953025">
        <w:rPr>
          <w:rFonts w:ascii="Mark Pro" w:hAnsi="Mark Pro"/>
          <w:sz w:val="20"/>
        </w:rPr>
        <w:t>et</w:t>
      </w:r>
      <w:r w:rsidRPr="0061206E">
        <w:rPr>
          <w:rFonts w:ascii="Mark Pro" w:hAnsi="Mark Pro"/>
          <w:sz w:val="20"/>
        </w:rPr>
        <w:t xml:space="preserve"> emballages);</w:t>
      </w:r>
    </w:p>
    <w:p w14:paraId="4BC3B294" w14:textId="7CA6D509" w:rsidR="0045380A" w:rsidRPr="0061206E" w:rsidRDefault="0045380A" w:rsidP="0045380A">
      <w:pPr>
        <w:rPr>
          <w:rFonts w:ascii="Mark Pro" w:hAnsi="Mark Pro"/>
          <w:sz w:val="20"/>
        </w:rPr>
      </w:pPr>
      <w:r w:rsidRPr="0061206E">
        <w:rPr>
          <w:rFonts w:ascii="Mark Pro" w:hAnsi="Mark Pro"/>
          <w:sz w:val="20"/>
        </w:rPr>
        <w:t xml:space="preserve">Une liste des </w:t>
      </w:r>
      <w:r w:rsidR="004E1D38" w:rsidRPr="0061206E">
        <w:rPr>
          <w:rFonts w:ascii="Mark Pro" w:hAnsi="Mark Pro"/>
          <w:sz w:val="20"/>
        </w:rPr>
        <w:t>n</w:t>
      </w:r>
      <w:r w:rsidRPr="0061206E">
        <w:rPr>
          <w:rFonts w:ascii="Mark Pro" w:hAnsi="Mark Pro"/>
          <w:sz w:val="20"/>
        </w:rPr>
        <w:t xml:space="preserve">oms </w:t>
      </w:r>
      <w:r w:rsidR="00F92008">
        <w:rPr>
          <w:rFonts w:ascii="Mark Pro" w:hAnsi="Mark Pro"/>
          <w:sz w:val="20"/>
        </w:rPr>
        <w:t>et marques de commerce</w:t>
      </w:r>
      <w:r w:rsidRPr="0061206E">
        <w:rPr>
          <w:rFonts w:ascii="Mark Pro" w:hAnsi="Mark Pro"/>
          <w:sz w:val="20"/>
        </w:rPr>
        <w:t xml:space="preserve"> qui font partie de la déclaration des </w:t>
      </w:r>
      <w:r w:rsidR="004E1D38" w:rsidRPr="0061206E">
        <w:rPr>
          <w:rFonts w:ascii="Mark Pro" w:hAnsi="Mark Pro"/>
          <w:sz w:val="20"/>
        </w:rPr>
        <w:t>m</w:t>
      </w:r>
      <w:r w:rsidRPr="0061206E">
        <w:rPr>
          <w:rFonts w:ascii="Mark Pro" w:hAnsi="Mark Pro"/>
          <w:sz w:val="20"/>
        </w:rPr>
        <w:t xml:space="preserve">atières de la </w:t>
      </w:r>
      <w:r w:rsidR="004E1D38" w:rsidRPr="0061206E">
        <w:rPr>
          <w:rFonts w:ascii="Mark Pro" w:hAnsi="Mark Pro"/>
          <w:sz w:val="20"/>
        </w:rPr>
        <w:t>p</w:t>
      </w:r>
      <w:r w:rsidRPr="0061206E">
        <w:rPr>
          <w:rFonts w:ascii="Mark Pro" w:hAnsi="Mark Pro"/>
          <w:sz w:val="20"/>
        </w:rPr>
        <w:t>ersonne assujettie;</w:t>
      </w:r>
    </w:p>
    <w:p w14:paraId="2DA6BBDF" w14:textId="3D556916" w:rsidR="0045380A" w:rsidRPr="0061206E" w:rsidRDefault="0045380A" w:rsidP="0045380A">
      <w:pPr>
        <w:rPr>
          <w:rFonts w:ascii="Mark Pro" w:hAnsi="Mark Pro"/>
          <w:sz w:val="20"/>
        </w:rPr>
      </w:pPr>
      <w:r w:rsidRPr="0061206E">
        <w:rPr>
          <w:rFonts w:ascii="Mark Pro" w:hAnsi="Mark Pro"/>
          <w:sz w:val="20"/>
        </w:rPr>
        <w:t xml:space="preserve">Une liste et description des </w:t>
      </w:r>
      <w:r w:rsidR="004E1D38" w:rsidRPr="0061206E">
        <w:rPr>
          <w:rFonts w:ascii="Mark Pro" w:hAnsi="Mark Pro"/>
          <w:sz w:val="20"/>
        </w:rPr>
        <w:t>m</w:t>
      </w:r>
      <w:r w:rsidRPr="0061206E">
        <w:rPr>
          <w:rFonts w:ascii="Mark Pro" w:hAnsi="Mark Pro"/>
          <w:sz w:val="20"/>
        </w:rPr>
        <w:t xml:space="preserve">atières exclues qui ont été omises de la déclaration des </w:t>
      </w:r>
      <w:r w:rsidR="004E1D38" w:rsidRPr="0061206E">
        <w:rPr>
          <w:rFonts w:ascii="Mark Pro" w:hAnsi="Mark Pro"/>
          <w:sz w:val="20"/>
        </w:rPr>
        <w:t>m</w:t>
      </w:r>
      <w:r w:rsidRPr="0061206E">
        <w:rPr>
          <w:rFonts w:ascii="Mark Pro" w:hAnsi="Mark Pro"/>
          <w:sz w:val="20"/>
        </w:rPr>
        <w:t xml:space="preserve">atières de la </w:t>
      </w:r>
      <w:r w:rsidR="004E1D38" w:rsidRPr="0061206E">
        <w:rPr>
          <w:rFonts w:ascii="Mark Pro" w:hAnsi="Mark Pro"/>
          <w:sz w:val="20"/>
        </w:rPr>
        <w:t>p</w:t>
      </w:r>
      <w:r w:rsidRPr="0061206E">
        <w:rPr>
          <w:rFonts w:ascii="Mark Pro" w:hAnsi="Mark Pro"/>
          <w:sz w:val="20"/>
        </w:rPr>
        <w:t>ersonne assujettie;</w:t>
      </w:r>
    </w:p>
    <w:p w14:paraId="70822743" w14:textId="04E4ADE5" w:rsidR="0045380A" w:rsidRPr="0061206E" w:rsidRDefault="0045380A" w:rsidP="0045380A">
      <w:pPr>
        <w:rPr>
          <w:rFonts w:ascii="Mark Pro" w:hAnsi="Mark Pro"/>
          <w:sz w:val="20"/>
        </w:rPr>
      </w:pPr>
      <w:r w:rsidRPr="0061206E">
        <w:rPr>
          <w:rFonts w:ascii="Mark Pro" w:hAnsi="Mark Pro"/>
          <w:sz w:val="20"/>
        </w:rPr>
        <w:t xml:space="preserve">Une attestation relative à la précision du contenu de la déclaration des </w:t>
      </w:r>
      <w:r w:rsidR="004E1D38" w:rsidRPr="0061206E">
        <w:rPr>
          <w:rFonts w:ascii="Mark Pro" w:hAnsi="Mark Pro"/>
          <w:sz w:val="20"/>
        </w:rPr>
        <w:t>m</w:t>
      </w:r>
      <w:r w:rsidRPr="0061206E">
        <w:rPr>
          <w:rFonts w:ascii="Mark Pro" w:hAnsi="Mark Pro"/>
          <w:sz w:val="20"/>
        </w:rPr>
        <w:t>atières de la</w:t>
      </w:r>
      <w:r w:rsidR="004E1D38" w:rsidRPr="0061206E">
        <w:rPr>
          <w:rFonts w:ascii="Mark Pro" w:hAnsi="Mark Pro"/>
          <w:sz w:val="20"/>
        </w:rPr>
        <w:t xml:space="preserve"> p</w:t>
      </w:r>
      <w:r w:rsidRPr="0061206E">
        <w:rPr>
          <w:rFonts w:ascii="Mark Pro" w:hAnsi="Mark Pro"/>
          <w:sz w:val="20"/>
        </w:rPr>
        <w:t>ersonne assujettie;</w:t>
      </w:r>
    </w:p>
    <w:p w14:paraId="4C291998" w14:textId="4ABF21B0" w:rsidR="0045380A" w:rsidRPr="0061206E" w:rsidRDefault="0045380A" w:rsidP="0045380A">
      <w:pPr>
        <w:rPr>
          <w:rFonts w:ascii="Mark Pro" w:hAnsi="Mark Pro"/>
          <w:sz w:val="20"/>
        </w:rPr>
      </w:pPr>
      <w:r w:rsidRPr="0061206E">
        <w:rPr>
          <w:rFonts w:ascii="Mark Pro" w:hAnsi="Mark Pro"/>
          <w:sz w:val="20"/>
        </w:rPr>
        <w:t xml:space="preserve">La liste des </w:t>
      </w:r>
      <w:r w:rsidR="004E1D38" w:rsidRPr="0061206E">
        <w:rPr>
          <w:rFonts w:ascii="Mark Pro" w:hAnsi="Mark Pro"/>
          <w:sz w:val="20"/>
        </w:rPr>
        <w:t>p</w:t>
      </w:r>
      <w:r w:rsidRPr="0061206E">
        <w:rPr>
          <w:rFonts w:ascii="Mark Pro" w:hAnsi="Mark Pro"/>
          <w:sz w:val="20"/>
        </w:rPr>
        <w:t xml:space="preserve">roduits numériques que la </w:t>
      </w:r>
      <w:r w:rsidR="004E1D38" w:rsidRPr="0061206E">
        <w:rPr>
          <w:rFonts w:ascii="Mark Pro" w:hAnsi="Mark Pro"/>
          <w:sz w:val="20"/>
        </w:rPr>
        <w:t>p</w:t>
      </w:r>
      <w:r w:rsidRPr="0061206E">
        <w:rPr>
          <w:rFonts w:ascii="Mark Pro" w:hAnsi="Mark Pro"/>
          <w:sz w:val="20"/>
        </w:rPr>
        <w:t xml:space="preserve">ersonne assujettie possède et offre tout au long de l’année </w:t>
      </w:r>
      <w:r w:rsidR="00A82653">
        <w:rPr>
          <w:rFonts w:ascii="Mark Pro" w:hAnsi="Mark Pro"/>
          <w:sz w:val="20"/>
        </w:rPr>
        <w:t>2024</w:t>
      </w:r>
      <w:r w:rsidRPr="0061206E">
        <w:rPr>
          <w:rFonts w:ascii="Mark Pro" w:hAnsi="Mark Pro"/>
          <w:sz w:val="20"/>
        </w:rPr>
        <w:t>.</w:t>
      </w:r>
    </w:p>
    <w:p w14:paraId="58276AF5" w14:textId="77777777" w:rsidR="0045380A" w:rsidRPr="0061206E" w:rsidRDefault="0045380A" w:rsidP="0045380A">
      <w:pPr>
        <w:rPr>
          <w:rFonts w:ascii="Mark Pro" w:hAnsi="Mark Pro"/>
          <w:sz w:val="20"/>
        </w:rPr>
      </w:pPr>
    </w:p>
    <w:p w14:paraId="0CA6BDFE" w14:textId="3048792E" w:rsidR="00CC2E61" w:rsidRPr="0061206E" w:rsidRDefault="0045380A" w:rsidP="0045380A">
      <w:pPr>
        <w:rPr>
          <w:rFonts w:ascii="Mark Pro" w:hAnsi="Mark Pro"/>
          <w:sz w:val="20"/>
        </w:rPr>
      </w:pPr>
      <w:r w:rsidRPr="0061206E">
        <w:rPr>
          <w:rFonts w:ascii="Mark Pro" w:hAnsi="Mark Pro"/>
          <w:sz w:val="20"/>
        </w:rPr>
        <w:t xml:space="preserve">Nonobstant ce qui précède, tel que prévu à l’article </w:t>
      </w:r>
      <w:r w:rsidR="00746C8E" w:rsidRPr="0061206E">
        <w:rPr>
          <w:rFonts w:ascii="Mark Pro" w:hAnsi="Mark Pro"/>
          <w:sz w:val="20"/>
        </w:rPr>
        <w:fldChar w:fldCharType="begin"/>
      </w:r>
      <w:r w:rsidR="00746C8E" w:rsidRPr="0061206E">
        <w:rPr>
          <w:rFonts w:ascii="Mark Pro" w:hAnsi="Mark Pro"/>
          <w:sz w:val="20"/>
        </w:rPr>
        <w:instrText xml:space="preserve"> REF _Ref82605679 \r \h </w:instrText>
      </w:r>
      <w:r w:rsidR="0061206E">
        <w:rPr>
          <w:rFonts w:ascii="Mark Pro" w:hAnsi="Mark Pro"/>
          <w:sz w:val="20"/>
        </w:rPr>
        <w:instrText xml:space="preserve"> \* MERGEFORMAT </w:instrText>
      </w:r>
      <w:r w:rsidR="00746C8E" w:rsidRPr="0061206E">
        <w:rPr>
          <w:rFonts w:ascii="Mark Pro" w:hAnsi="Mark Pro"/>
          <w:sz w:val="20"/>
        </w:rPr>
      </w:r>
      <w:r w:rsidR="00746C8E" w:rsidRPr="0061206E">
        <w:rPr>
          <w:rFonts w:ascii="Mark Pro" w:hAnsi="Mark Pro"/>
          <w:sz w:val="20"/>
        </w:rPr>
        <w:fldChar w:fldCharType="separate"/>
      </w:r>
      <w:r w:rsidR="003D1B5E">
        <w:rPr>
          <w:rFonts w:ascii="Mark Pro" w:hAnsi="Mark Pro"/>
          <w:sz w:val="20"/>
        </w:rPr>
        <w:t>6.3.2</w:t>
      </w:r>
      <w:r w:rsidR="00746C8E" w:rsidRPr="0061206E">
        <w:rPr>
          <w:rFonts w:ascii="Mark Pro" w:hAnsi="Mark Pro"/>
          <w:sz w:val="20"/>
        </w:rPr>
        <w:fldChar w:fldCharType="end"/>
      </w:r>
      <w:r w:rsidRPr="0061206E">
        <w:rPr>
          <w:rFonts w:ascii="Mark Pro" w:hAnsi="Mark Pro"/>
          <w:sz w:val="20"/>
        </w:rPr>
        <w:t xml:space="preserve">, </w:t>
      </w:r>
      <w:proofErr w:type="spellStart"/>
      <w:r w:rsidRPr="0061206E">
        <w:rPr>
          <w:rFonts w:ascii="Mark Pro" w:hAnsi="Mark Pro"/>
          <w:sz w:val="20"/>
        </w:rPr>
        <w:t>RecycleMédias</w:t>
      </w:r>
      <w:proofErr w:type="spellEnd"/>
      <w:r w:rsidRPr="0061206E">
        <w:rPr>
          <w:rFonts w:ascii="Mark Pro" w:hAnsi="Mark Pro"/>
          <w:sz w:val="20"/>
        </w:rPr>
        <w:t xml:space="preserve"> se réserve le droit de demander à la </w:t>
      </w:r>
      <w:r w:rsidR="004E1D38" w:rsidRPr="0061206E">
        <w:rPr>
          <w:rFonts w:ascii="Mark Pro" w:hAnsi="Mark Pro"/>
          <w:sz w:val="20"/>
        </w:rPr>
        <w:t>p</w:t>
      </w:r>
      <w:r w:rsidRPr="0061206E">
        <w:rPr>
          <w:rFonts w:ascii="Mark Pro" w:hAnsi="Mark Pro"/>
          <w:sz w:val="20"/>
        </w:rPr>
        <w:t xml:space="preserve">ersonne assujettie de fournir des informations complémentaires qui ont été utilisées par la </w:t>
      </w:r>
      <w:r w:rsidR="004E1D38" w:rsidRPr="0061206E">
        <w:rPr>
          <w:rFonts w:ascii="Mark Pro" w:hAnsi="Mark Pro"/>
          <w:sz w:val="20"/>
        </w:rPr>
        <w:t>p</w:t>
      </w:r>
      <w:r w:rsidRPr="0061206E">
        <w:rPr>
          <w:rFonts w:ascii="Mark Pro" w:hAnsi="Mark Pro"/>
          <w:sz w:val="20"/>
        </w:rPr>
        <w:t xml:space="preserve">ersonne assujettie pour élaborer sa déclaration des </w:t>
      </w:r>
      <w:r w:rsidR="004E1D38" w:rsidRPr="0061206E">
        <w:rPr>
          <w:rFonts w:ascii="Mark Pro" w:hAnsi="Mark Pro"/>
          <w:sz w:val="20"/>
        </w:rPr>
        <w:t>m</w:t>
      </w:r>
      <w:r w:rsidRPr="0061206E">
        <w:rPr>
          <w:rFonts w:ascii="Mark Pro" w:hAnsi="Mark Pro"/>
          <w:sz w:val="20"/>
        </w:rPr>
        <w:t>atières.</w:t>
      </w:r>
    </w:p>
    <w:bookmarkEnd w:id="170"/>
    <w:p w14:paraId="75AD33BE" w14:textId="77777777" w:rsidR="00CC2E61" w:rsidRPr="0061206E" w:rsidRDefault="00CC2E61" w:rsidP="00CC2E61">
      <w:pPr>
        <w:rPr>
          <w:rFonts w:ascii="Mark Pro" w:hAnsi="Mark Pro"/>
        </w:rPr>
      </w:pPr>
    </w:p>
    <w:sectPr w:rsidR="00CC2E61" w:rsidRPr="0061206E" w:rsidSect="005E1053">
      <w:headerReference w:type="even" r:id="rId15"/>
      <w:headerReference w:type="default" r:id="rId16"/>
      <w:footerReference w:type="even" r:id="rId17"/>
      <w:footerReference w:type="default" r:id="rId18"/>
      <w:headerReference w:type="first" r:id="rId19"/>
      <w:footerReference w:type="first" r:id="rId20"/>
      <w:pgSz w:w="12240" w:h="15840"/>
      <w:pgMar w:top="1985"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93CA" w14:textId="77777777" w:rsidR="00F33A18" w:rsidRDefault="00F33A18" w:rsidP="006C7AE2">
      <w:r>
        <w:separator/>
      </w:r>
    </w:p>
  </w:endnote>
  <w:endnote w:type="continuationSeparator" w:id="0">
    <w:p w14:paraId="63FF7B35" w14:textId="77777777" w:rsidR="00F33A18" w:rsidRDefault="00F33A18" w:rsidP="006C7AE2">
      <w:r>
        <w:continuationSeparator/>
      </w:r>
    </w:p>
  </w:endnote>
  <w:endnote w:type="continuationNotice" w:id="1">
    <w:p w14:paraId="72540C47" w14:textId="77777777" w:rsidR="00F33A18" w:rsidRDefault="00F33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ark Pro">
    <w:altName w:val="Cambria"/>
    <w:panose1 w:val="00000000000000000000"/>
    <w:charset w:val="00"/>
    <w:family w:val="swiss"/>
    <w:notTrueType/>
    <w:pitch w:val="variable"/>
    <w:sig w:usb0="A00000FF" w:usb1="5000FCFB" w:usb2="00000000" w:usb3="00000000" w:csb0="00000093" w:csb1="00000000"/>
  </w:font>
  <w:font w:name="HGMaruGothicMPRO">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Times New Roman (Corps CS)">
    <w:altName w:val="Times New Roman"/>
    <w:charset w:val="00"/>
    <w:family w:val="roman"/>
    <w:pitch w:val="variable"/>
    <w:sig w:usb0="E0002AEF" w:usb1="C0007841" w:usb2="00000009" w:usb3="00000000" w:csb0="000001FF" w:csb1="00000000"/>
  </w:font>
  <w:font w:name="HGGothicM">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39174734"/>
      <w:docPartObj>
        <w:docPartGallery w:val="Page Numbers (Bottom of Page)"/>
        <w:docPartUnique/>
      </w:docPartObj>
    </w:sdtPr>
    <w:sdtEndPr>
      <w:rPr>
        <w:rStyle w:val="Numrodepage"/>
      </w:rPr>
    </w:sdtEndPr>
    <w:sdtContent>
      <w:p w14:paraId="0BFD01D0" w14:textId="58A76D21" w:rsidR="003132B5" w:rsidRDefault="003132B5" w:rsidP="004D468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43B31DA" w14:textId="77777777" w:rsidR="003132B5" w:rsidRDefault="003132B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color w:val="0D5672" w:themeColor="accent1" w:themeShade="80"/>
      </w:rPr>
      <w:id w:val="-1476068988"/>
      <w:docPartObj>
        <w:docPartGallery w:val="Page Numbers (Bottom of Page)"/>
        <w:docPartUnique/>
      </w:docPartObj>
    </w:sdtPr>
    <w:sdtEndPr>
      <w:rPr>
        <w:rStyle w:val="Numrodepage"/>
      </w:rPr>
    </w:sdtEndPr>
    <w:sdtContent>
      <w:p w14:paraId="4BB7D198" w14:textId="64F3A80D" w:rsidR="003132B5" w:rsidRPr="00D4772B" w:rsidRDefault="003132B5" w:rsidP="004D468E">
        <w:pPr>
          <w:pStyle w:val="Pieddepage"/>
          <w:framePr w:wrap="none" w:vAnchor="text" w:hAnchor="margin" w:xAlign="center" w:y="1"/>
          <w:rPr>
            <w:rStyle w:val="Numrodepage"/>
            <w:color w:val="0D5672" w:themeColor="accent1" w:themeShade="80"/>
          </w:rPr>
        </w:pPr>
        <w:r w:rsidRPr="00D4772B">
          <w:rPr>
            <w:rStyle w:val="Numrodepage"/>
            <w:color w:val="0D5672" w:themeColor="accent1" w:themeShade="80"/>
          </w:rPr>
          <w:fldChar w:fldCharType="begin"/>
        </w:r>
        <w:r w:rsidRPr="00D4772B">
          <w:rPr>
            <w:rStyle w:val="Numrodepage"/>
            <w:color w:val="0D5672" w:themeColor="accent1" w:themeShade="80"/>
          </w:rPr>
          <w:instrText xml:space="preserve"> PAGE </w:instrText>
        </w:r>
        <w:r w:rsidRPr="00D4772B">
          <w:rPr>
            <w:rStyle w:val="Numrodepage"/>
            <w:color w:val="0D5672" w:themeColor="accent1" w:themeShade="80"/>
          </w:rPr>
          <w:fldChar w:fldCharType="separate"/>
        </w:r>
        <w:r w:rsidRPr="00D4772B">
          <w:rPr>
            <w:rStyle w:val="Numrodepage"/>
            <w:noProof/>
            <w:color w:val="0D5672" w:themeColor="accent1" w:themeShade="80"/>
          </w:rPr>
          <w:t>2</w:t>
        </w:r>
        <w:r w:rsidRPr="00D4772B">
          <w:rPr>
            <w:rStyle w:val="Numrodepage"/>
            <w:color w:val="0D5672" w:themeColor="accent1" w:themeShade="80"/>
          </w:rPr>
          <w:fldChar w:fldCharType="end"/>
        </w:r>
      </w:p>
    </w:sdtContent>
  </w:sdt>
  <w:p w14:paraId="65F09C4B" w14:textId="77777777" w:rsidR="003132B5" w:rsidRPr="00D4772B" w:rsidRDefault="003132B5">
    <w:pPr>
      <w:pStyle w:val="Pieddepage"/>
      <w:rPr>
        <w:color w:val="0D5672" w:themeColor="accent1"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F6CB" w14:textId="77777777" w:rsidR="00063180" w:rsidRDefault="000631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919A" w14:textId="77777777" w:rsidR="00F33A18" w:rsidRDefault="00F33A18" w:rsidP="006C7AE2">
      <w:r>
        <w:separator/>
      </w:r>
    </w:p>
  </w:footnote>
  <w:footnote w:type="continuationSeparator" w:id="0">
    <w:p w14:paraId="076BA6A2" w14:textId="77777777" w:rsidR="00F33A18" w:rsidRDefault="00F33A18" w:rsidP="006C7AE2">
      <w:r>
        <w:continuationSeparator/>
      </w:r>
    </w:p>
  </w:footnote>
  <w:footnote w:type="continuationNotice" w:id="1">
    <w:p w14:paraId="19DD4587" w14:textId="77777777" w:rsidR="00F33A18" w:rsidRDefault="00F33A18"/>
  </w:footnote>
  <w:footnote w:id="2">
    <w:p w14:paraId="7CFCBA73" w14:textId="1B8B9CD6" w:rsidR="00CC2E61" w:rsidRPr="00793E51" w:rsidRDefault="00CC2E61" w:rsidP="00CC2E61">
      <w:pPr>
        <w:pStyle w:val="Notedebasdepage"/>
        <w:ind w:left="-426" w:right="-246" w:hanging="180"/>
        <w:rPr>
          <w:rFonts w:ascii="Verdana" w:hAnsi="Verdana" w:cs="Arial"/>
          <w:sz w:val="16"/>
          <w:szCs w:val="16"/>
        </w:rPr>
      </w:pPr>
      <w:r w:rsidRPr="00B11C92">
        <w:rPr>
          <w:rStyle w:val="Appelnotedebasdep"/>
          <w:rFonts w:ascii="Verdana" w:hAnsi="Verdana" w:cs="Arial"/>
          <w:sz w:val="16"/>
          <w:szCs w:val="16"/>
        </w:rPr>
        <w:footnoteRef/>
      </w:r>
      <w:r w:rsidRPr="00B11C92">
        <w:rPr>
          <w:rFonts w:ascii="Verdana" w:hAnsi="Verdana" w:cs="Arial"/>
          <w:sz w:val="16"/>
          <w:szCs w:val="16"/>
        </w:rPr>
        <w:t xml:space="preserve"> </w:t>
      </w:r>
      <w:r w:rsidRPr="00DD064A">
        <w:rPr>
          <w:rFonts w:ascii="Verdana" w:hAnsi="Verdana" w:cs="Arial"/>
          <w:sz w:val="16"/>
          <w:szCs w:val="16"/>
        </w:rPr>
        <w:t>Pour le calcul de la contribution payable pour l’année d’assujettissement 202</w:t>
      </w:r>
      <w:r w:rsidR="0017267B">
        <w:rPr>
          <w:rFonts w:ascii="Verdana" w:hAnsi="Verdana" w:cs="Arial"/>
          <w:sz w:val="16"/>
          <w:szCs w:val="16"/>
        </w:rPr>
        <w:t>4</w:t>
      </w:r>
      <w:r w:rsidRPr="00DD064A">
        <w:rPr>
          <w:rFonts w:ascii="Verdana" w:hAnsi="Verdana" w:cs="Arial"/>
          <w:sz w:val="16"/>
          <w:szCs w:val="16"/>
        </w:rPr>
        <w:t xml:space="preserve">, les personnes assujetties doivent obligatoirement, aux fins de l’application des </w:t>
      </w:r>
      <w:r w:rsidR="001B56EC">
        <w:rPr>
          <w:rFonts w:ascii="Verdana" w:hAnsi="Verdana" w:cs="Arial"/>
          <w:sz w:val="16"/>
          <w:szCs w:val="16"/>
        </w:rPr>
        <w:t>c</w:t>
      </w:r>
      <w:r w:rsidR="001B56EC" w:rsidRPr="001028BB">
        <w:rPr>
          <w:rFonts w:ascii="Verdana" w:hAnsi="Verdana" w:cs="Arial"/>
          <w:sz w:val="16"/>
          <w:szCs w:val="16"/>
        </w:rPr>
        <w:t>hapitres</w:t>
      </w:r>
      <w:r w:rsidR="002223D9" w:rsidRPr="001028BB">
        <w:rPr>
          <w:rFonts w:ascii="Verdana" w:hAnsi="Verdana" w:cs="Arial"/>
          <w:sz w:val="16"/>
          <w:szCs w:val="16"/>
        </w:rPr>
        <w:t xml:space="preserve"> </w:t>
      </w:r>
      <w:r w:rsidR="009F0CE2" w:rsidRPr="001028BB">
        <w:rPr>
          <w:rFonts w:ascii="Verdana" w:hAnsi="Verdana" w:cs="Arial"/>
          <w:sz w:val="16"/>
          <w:szCs w:val="16"/>
        </w:rPr>
        <w:t>4</w:t>
      </w:r>
      <w:r w:rsidR="00032BD8" w:rsidRPr="001028BB">
        <w:rPr>
          <w:rFonts w:ascii="Verdana" w:hAnsi="Verdana" w:cs="Arial"/>
          <w:sz w:val="16"/>
          <w:szCs w:val="16"/>
        </w:rPr>
        <w:t xml:space="preserve"> </w:t>
      </w:r>
      <w:r w:rsidRPr="001028BB">
        <w:rPr>
          <w:rFonts w:ascii="Verdana" w:hAnsi="Verdana" w:cs="Arial"/>
          <w:sz w:val="16"/>
          <w:szCs w:val="16"/>
        </w:rPr>
        <w:t xml:space="preserve">et </w:t>
      </w:r>
      <w:r w:rsidR="009F0CE2" w:rsidRPr="001028BB">
        <w:rPr>
          <w:rFonts w:ascii="Verdana" w:hAnsi="Verdana" w:cs="Arial"/>
          <w:sz w:val="16"/>
          <w:szCs w:val="16"/>
        </w:rPr>
        <w:t>6</w:t>
      </w:r>
      <w:r w:rsidR="00032BD8" w:rsidRPr="00DD064A">
        <w:rPr>
          <w:rFonts w:ascii="Verdana" w:hAnsi="Verdana" w:cs="Arial"/>
          <w:sz w:val="16"/>
          <w:szCs w:val="16"/>
        </w:rPr>
        <w:t xml:space="preserve"> </w:t>
      </w:r>
      <w:r w:rsidRPr="00DD064A">
        <w:rPr>
          <w:rFonts w:ascii="Verdana" w:hAnsi="Verdana" w:cs="Arial"/>
          <w:sz w:val="16"/>
          <w:szCs w:val="16"/>
        </w:rPr>
        <w:t>du Tarif, déclarer les matières qui ont été mises sur le marché au Québec pour les douze (12) mois compris entre le 1</w:t>
      </w:r>
      <w:r w:rsidRPr="00DD064A">
        <w:rPr>
          <w:rFonts w:ascii="Verdana" w:hAnsi="Verdana" w:cs="Arial"/>
          <w:sz w:val="16"/>
          <w:szCs w:val="16"/>
          <w:vertAlign w:val="superscript"/>
        </w:rPr>
        <w:t>er</w:t>
      </w:r>
      <w:r w:rsidRPr="00DD064A">
        <w:rPr>
          <w:rFonts w:ascii="Verdana" w:hAnsi="Verdana" w:cs="Arial"/>
          <w:sz w:val="16"/>
          <w:szCs w:val="16"/>
        </w:rPr>
        <w:t xml:space="preserve"> janvier et le 31 décembre de l’année de référence, soit la période de référence prévue à la section </w:t>
      </w:r>
      <w:r w:rsidR="001F4F0A">
        <w:rPr>
          <w:rFonts w:ascii="Verdana" w:hAnsi="Verdana" w:cs="Arial"/>
          <w:sz w:val="16"/>
          <w:szCs w:val="16"/>
        </w:rPr>
        <w:fldChar w:fldCharType="begin"/>
      </w:r>
      <w:r w:rsidR="001F4F0A">
        <w:rPr>
          <w:rFonts w:ascii="Verdana" w:hAnsi="Verdana" w:cs="Arial"/>
          <w:sz w:val="16"/>
          <w:szCs w:val="16"/>
        </w:rPr>
        <w:instrText xml:space="preserve"> REF _Ref82527113 \r \h </w:instrText>
      </w:r>
      <w:r w:rsidR="001F4F0A">
        <w:rPr>
          <w:rFonts w:ascii="Verdana" w:hAnsi="Verdana" w:cs="Arial"/>
          <w:sz w:val="16"/>
          <w:szCs w:val="16"/>
        </w:rPr>
      </w:r>
      <w:r w:rsidR="001F4F0A">
        <w:rPr>
          <w:rFonts w:ascii="Verdana" w:hAnsi="Verdana" w:cs="Arial"/>
          <w:sz w:val="16"/>
          <w:szCs w:val="16"/>
        </w:rPr>
        <w:fldChar w:fldCharType="separate"/>
      </w:r>
      <w:r w:rsidR="00156335">
        <w:rPr>
          <w:rFonts w:ascii="Verdana" w:hAnsi="Verdana" w:cs="Arial"/>
          <w:sz w:val="16"/>
          <w:szCs w:val="16"/>
        </w:rPr>
        <w:t>4.1</w:t>
      </w:r>
      <w:r w:rsidR="001F4F0A">
        <w:rPr>
          <w:rFonts w:ascii="Verdana" w:hAnsi="Verdana" w:cs="Arial"/>
          <w:sz w:val="16"/>
          <w:szCs w:val="16"/>
        </w:rPr>
        <w:fldChar w:fldCharType="end"/>
      </w:r>
      <w:r w:rsidRPr="00DD064A">
        <w:rPr>
          <w:rFonts w:ascii="Verdana" w:hAnsi="Verdana" w:cs="Arial"/>
          <w:sz w:val="16"/>
          <w:szCs w:val="16"/>
        </w:rPr>
        <w:t xml:space="preserve"> du Tarif.</w:t>
      </w:r>
      <w:r w:rsidRPr="00793E51">
        <w:rPr>
          <w:rFonts w:ascii="Verdana" w:hAnsi="Verdana" w:cs="Arial"/>
          <w:sz w:val="16"/>
          <w:szCs w:val="16"/>
        </w:rPr>
        <w:t xml:space="preserve">  </w:t>
      </w:r>
    </w:p>
    <w:p w14:paraId="0689C5AB" w14:textId="6D90A7D6" w:rsidR="00CC2E61" w:rsidRDefault="00CC2E61" w:rsidP="00CC2E61">
      <w:pPr>
        <w:pStyle w:val="Notedebasdepage"/>
        <w:ind w:left="-426" w:right="-246" w:hanging="180"/>
        <w:rPr>
          <w:rFonts w:ascii="Verdana" w:hAnsi="Verdana" w:cs="Arial"/>
          <w:sz w:val="16"/>
          <w:szCs w:val="16"/>
        </w:rPr>
      </w:pPr>
      <w:r w:rsidRPr="00793E51">
        <w:rPr>
          <w:rFonts w:ascii="Verdana" w:hAnsi="Verdana" w:cs="Arial"/>
          <w:sz w:val="16"/>
          <w:szCs w:val="16"/>
          <w:vertAlign w:val="superscript"/>
        </w:rPr>
        <w:t>2</w:t>
      </w:r>
      <w:r>
        <w:rPr>
          <w:rFonts w:ascii="Verdana" w:hAnsi="Verdana" w:cs="Arial"/>
          <w:sz w:val="16"/>
          <w:szCs w:val="16"/>
        </w:rPr>
        <w:t xml:space="preserve"> </w:t>
      </w:r>
      <w:r w:rsidR="00B11C92">
        <w:rPr>
          <w:rFonts w:ascii="Verdana" w:hAnsi="Verdana" w:cs="Arial"/>
          <w:sz w:val="16"/>
          <w:szCs w:val="16"/>
        </w:rPr>
        <w:t xml:space="preserve">Voir Section </w:t>
      </w:r>
      <w:r w:rsidR="00C717A4">
        <w:rPr>
          <w:rFonts w:ascii="Verdana" w:hAnsi="Verdana" w:cs="Arial"/>
          <w:sz w:val="16"/>
          <w:szCs w:val="16"/>
        </w:rPr>
        <w:fldChar w:fldCharType="begin"/>
      </w:r>
      <w:r w:rsidR="00C717A4">
        <w:rPr>
          <w:rFonts w:ascii="Verdana" w:hAnsi="Verdana" w:cs="Arial"/>
          <w:sz w:val="16"/>
          <w:szCs w:val="16"/>
        </w:rPr>
        <w:instrText xml:space="preserve"> REF _Ref93062267 \r \h </w:instrText>
      </w:r>
      <w:r w:rsidR="00C717A4">
        <w:rPr>
          <w:rFonts w:ascii="Verdana" w:hAnsi="Verdana" w:cs="Arial"/>
          <w:sz w:val="16"/>
          <w:szCs w:val="16"/>
        </w:rPr>
      </w:r>
      <w:r w:rsidR="00C717A4">
        <w:rPr>
          <w:rFonts w:ascii="Verdana" w:hAnsi="Verdana" w:cs="Arial"/>
          <w:sz w:val="16"/>
          <w:szCs w:val="16"/>
        </w:rPr>
        <w:fldChar w:fldCharType="separate"/>
      </w:r>
      <w:r w:rsidR="00156335">
        <w:rPr>
          <w:rFonts w:ascii="Verdana" w:hAnsi="Verdana" w:cs="Arial"/>
          <w:sz w:val="16"/>
          <w:szCs w:val="16"/>
        </w:rPr>
        <w:t>5.2</w:t>
      </w:r>
      <w:r w:rsidR="00C717A4">
        <w:rPr>
          <w:rFonts w:ascii="Verdana" w:hAnsi="Verdana" w:cs="Arial"/>
          <w:sz w:val="16"/>
          <w:szCs w:val="16"/>
        </w:rPr>
        <w:fldChar w:fldCharType="end"/>
      </w:r>
      <w:r w:rsidR="00B11C92">
        <w:rPr>
          <w:rFonts w:ascii="Verdana" w:hAnsi="Verdana" w:cs="Arial"/>
          <w:sz w:val="16"/>
          <w:szCs w:val="16"/>
        </w:rPr>
        <w:t xml:space="preserve"> du Tarif</w:t>
      </w:r>
      <w:r w:rsidR="001B56EC">
        <w:rPr>
          <w:rFonts w:ascii="Verdana" w:hAnsi="Verdana" w:cs="Arial"/>
          <w:sz w:val="16"/>
          <w:szCs w:val="16"/>
        </w:rPr>
        <w:t>.</w:t>
      </w:r>
      <w:r w:rsidRPr="00793E51">
        <w:rPr>
          <w:rFonts w:ascii="Verdana" w:hAnsi="Verdana" w:cs="Arial"/>
          <w:sz w:val="16"/>
          <w:szCs w:val="16"/>
        </w:rPr>
        <w:t xml:space="preserve"> </w:t>
      </w:r>
    </w:p>
    <w:p w14:paraId="273D767E" w14:textId="7CC667CF" w:rsidR="008912E0" w:rsidRPr="00712F82" w:rsidRDefault="008912E0" w:rsidP="00CC2E61">
      <w:pPr>
        <w:pStyle w:val="Notedebasdepage"/>
        <w:ind w:left="-426" w:right="-246" w:hanging="180"/>
      </w:pPr>
      <w:r>
        <w:rPr>
          <w:rFonts w:ascii="Verdana" w:hAnsi="Verdana" w:cs="Arial"/>
          <w:sz w:val="16"/>
          <w:szCs w:val="16"/>
          <w:vertAlign w:val="superscript"/>
        </w:rPr>
        <w:t xml:space="preserve">3 </w:t>
      </w:r>
      <w:r w:rsidR="00712F82">
        <w:rPr>
          <w:rFonts w:ascii="Verdana" w:hAnsi="Verdana" w:cs="Arial"/>
          <w:sz w:val="16"/>
          <w:szCs w:val="16"/>
        </w:rPr>
        <w:t xml:space="preserve">Inclut également </w:t>
      </w:r>
      <w:r w:rsidR="007B74E8">
        <w:rPr>
          <w:rFonts w:ascii="Verdana" w:hAnsi="Verdana" w:cs="Arial"/>
          <w:sz w:val="16"/>
          <w:szCs w:val="16"/>
        </w:rPr>
        <w:t>les autres fibres</w:t>
      </w:r>
      <w:r w:rsidR="001B56EC">
        <w:rPr>
          <w:rFonts w:ascii="Verdana" w:hAnsi="Verdana" w:cs="Arial"/>
          <w:sz w:val="16"/>
          <w:szCs w:val="16"/>
        </w:rPr>
        <w:t>.</w:t>
      </w:r>
    </w:p>
  </w:footnote>
  <w:footnote w:id="3">
    <w:p w14:paraId="6E70D635" w14:textId="77777777" w:rsidR="00CC2E61" w:rsidRDefault="00CC2E61" w:rsidP="00CC2E61">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F4BA" w14:textId="3174FC6B" w:rsidR="007B2CD2" w:rsidRDefault="007B2C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18BD" w14:textId="700455FB" w:rsidR="003132B5" w:rsidRDefault="003132B5" w:rsidP="00902966">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91E3" w14:textId="5C61DD55" w:rsidR="00BC37AB" w:rsidRPr="00DB0641" w:rsidRDefault="00385FB0" w:rsidP="00347C04">
    <w:pPr>
      <w:pStyle w:val="En-tte"/>
      <w:tabs>
        <w:tab w:val="right" w:pos="8931"/>
      </w:tabs>
      <w:ind w:left="2124"/>
      <w:rPr>
        <w:b/>
        <w:sz w:val="24"/>
      </w:rPr>
    </w:pPr>
    <w:r>
      <w:rPr>
        <w:noProof/>
      </w:rPr>
      <w:drawing>
        <wp:anchor distT="0" distB="0" distL="114300" distR="114300" simplePos="0" relativeHeight="251658241" behindDoc="0" locked="0" layoutInCell="1" allowOverlap="1" wp14:anchorId="376CFB59" wp14:editId="059AC6BD">
          <wp:simplePos x="0" y="0"/>
          <wp:positionH relativeFrom="column">
            <wp:posOffset>573405</wp:posOffset>
          </wp:positionH>
          <wp:positionV relativeFrom="paragraph">
            <wp:posOffset>-75565</wp:posOffset>
          </wp:positionV>
          <wp:extent cx="1744345" cy="609600"/>
          <wp:effectExtent l="0" t="0" r="8255" b="0"/>
          <wp:wrapThrough wrapText="bothSides">
            <wp:wrapPolygon edited="0">
              <wp:start x="0" y="0"/>
              <wp:lineTo x="0" y="20925"/>
              <wp:lineTo x="21466" y="20925"/>
              <wp:lineTo x="21466" y="0"/>
              <wp:lineTo x="0" y="0"/>
            </wp:wrapPolygon>
          </wp:wrapThrough>
          <wp:docPr id="2" name="Pictur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44345" cy="60960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s="Verdana"/>
        <w:noProof/>
        <w:lang w:eastAsia="fr-CA"/>
      </w:rPr>
      <w:drawing>
        <wp:anchor distT="0" distB="0" distL="114300" distR="114300" simplePos="0" relativeHeight="251658240" behindDoc="0" locked="0" layoutInCell="1" allowOverlap="1" wp14:anchorId="2BD58E37" wp14:editId="13B74647">
          <wp:simplePos x="0" y="0"/>
          <wp:positionH relativeFrom="margin">
            <wp:posOffset>-760095</wp:posOffset>
          </wp:positionH>
          <wp:positionV relativeFrom="topMargin">
            <wp:align>bottom</wp:align>
          </wp:positionV>
          <wp:extent cx="1200150" cy="1200150"/>
          <wp:effectExtent l="0" t="0" r="0" b="0"/>
          <wp:wrapSquare wrapText="bothSides"/>
          <wp:docPr id="1" name="Picture 1" descr="EEQlogoRGBhiresGREENno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EEQlogoRGBhiresGREENnoSignatur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001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A4F937" w14:textId="47F259CD" w:rsidR="00743312" w:rsidRPr="00CD1136" w:rsidRDefault="00347C04" w:rsidP="00D76602">
    <w:pPr>
      <w:pStyle w:val="En-tte"/>
      <w:ind w:left="708"/>
      <w:jc w:val="right"/>
      <w:rPr>
        <w:b/>
        <w:bCs/>
        <w:sz w:val="32"/>
        <w:szCs w:val="32"/>
      </w:rPr>
    </w:pPr>
    <w:r>
      <w:tab/>
    </w:r>
    <w:r w:rsidR="00182151">
      <w:rPr>
        <w:b/>
        <w:bCs/>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8E2FE"/>
    <w:multiLevelType w:val="hybridMultilevel"/>
    <w:tmpl w:val="56D0C69A"/>
    <w:lvl w:ilvl="0" w:tplc="118C8F0A">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13C46"/>
    <w:multiLevelType w:val="multilevel"/>
    <w:tmpl w:val="A146AB0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15:restartNumberingAfterBreak="0">
    <w:nsid w:val="0C6941D6"/>
    <w:multiLevelType w:val="multilevel"/>
    <w:tmpl w:val="480E9056"/>
    <w:lvl w:ilvl="0">
      <w:start w:val="1"/>
      <w:numFmt w:val="decimal"/>
      <w:lvlText w:val="%1)"/>
      <w:lvlJc w:val="left"/>
      <w:pPr>
        <w:ind w:left="1776" w:hanging="360"/>
      </w:pPr>
      <w:rPr>
        <w:rFonts w:hint="default"/>
      </w:rPr>
    </w:lvl>
    <w:lvl w:ilvl="1">
      <w:start w:val="1"/>
      <w:numFmt w:val="decimal"/>
      <w:lvlText w:val="%2)"/>
      <w:lvlJc w:val="left"/>
      <w:pPr>
        <w:ind w:left="2496" w:hanging="360"/>
      </w:pPr>
      <w:rPr>
        <w:rFonts w:hint="default"/>
      </w:rPr>
    </w:lvl>
    <w:lvl w:ilvl="2">
      <w:start w:val="1"/>
      <w:numFmt w:val="decimal"/>
      <w:lvlText w:val="%3)"/>
      <w:lvlJc w:val="left"/>
      <w:pPr>
        <w:ind w:left="3216" w:hanging="360"/>
      </w:pPr>
      <w:rPr>
        <w:rFonts w:hint="default"/>
      </w:r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3" w15:restartNumberingAfterBreak="0">
    <w:nsid w:val="0DB76736"/>
    <w:multiLevelType w:val="hybridMultilevel"/>
    <w:tmpl w:val="7ED641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8524D3"/>
    <w:multiLevelType w:val="hybridMultilevel"/>
    <w:tmpl w:val="D21C2784"/>
    <w:lvl w:ilvl="0" w:tplc="CB2CDD14">
      <w:start w:val="1"/>
      <w:numFmt w:val="bullet"/>
      <w:lvlText w:val=""/>
      <w:lvlJc w:val="left"/>
      <w:pPr>
        <w:tabs>
          <w:tab w:val="num" w:pos="2775"/>
        </w:tabs>
        <w:ind w:left="2775" w:hanging="360"/>
      </w:pPr>
      <w:rPr>
        <w:rFonts w:ascii="Symbol" w:hAnsi="Symbol" w:hint="default"/>
      </w:rPr>
    </w:lvl>
    <w:lvl w:ilvl="1" w:tplc="C8C00B4E">
      <w:start w:val="1"/>
      <w:numFmt w:val="bullet"/>
      <w:lvlText w:val="o"/>
      <w:lvlJc w:val="left"/>
      <w:pPr>
        <w:tabs>
          <w:tab w:val="num" w:pos="3495"/>
        </w:tabs>
        <w:ind w:left="3495" w:hanging="360"/>
      </w:pPr>
      <w:rPr>
        <w:rFonts w:ascii="Courier New" w:hAnsi="Courier New" w:hint="default"/>
      </w:rPr>
    </w:lvl>
    <w:lvl w:ilvl="2" w:tplc="EBEA0CB0">
      <w:start w:val="1"/>
      <w:numFmt w:val="bullet"/>
      <w:lvlText w:val=""/>
      <w:lvlJc w:val="left"/>
      <w:pPr>
        <w:tabs>
          <w:tab w:val="num" w:pos="4215"/>
        </w:tabs>
        <w:ind w:left="4215" w:hanging="360"/>
      </w:pPr>
      <w:rPr>
        <w:rFonts w:ascii="Wingdings" w:hAnsi="Wingdings" w:hint="default"/>
      </w:rPr>
    </w:lvl>
    <w:lvl w:ilvl="3" w:tplc="1E8C40A6">
      <w:start w:val="1"/>
      <w:numFmt w:val="bullet"/>
      <w:lvlText w:val=""/>
      <w:lvlJc w:val="left"/>
      <w:pPr>
        <w:tabs>
          <w:tab w:val="num" w:pos="4935"/>
        </w:tabs>
        <w:ind w:left="4935" w:hanging="360"/>
      </w:pPr>
      <w:rPr>
        <w:rFonts w:ascii="Symbol" w:hAnsi="Symbol" w:hint="default"/>
      </w:rPr>
    </w:lvl>
    <w:lvl w:ilvl="4" w:tplc="775EEDAE">
      <w:start w:val="1"/>
      <w:numFmt w:val="bullet"/>
      <w:lvlText w:val="o"/>
      <w:lvlJc w:val="left"/>
      <w:pPr>
        <w:tabs>
          <w:tab w:val="num" w:pos="5655"/>
        </w:tabs>
        <w:ind w:left="5655" w:hanging="360"/>
      </w:pPr>
      <w:rPr>
        <w:rFonts w:ascii="Courier New" w:hAnsi="Courier New" w:hint="default"/>
      </w:rPr>
    </w:lvl>
    <w:lvl w:ilvl="5" w:tplc="EF088C60">
      <w:start w:val="1"/>
      <w:numFmt w:val="bullet"/>
      <w:lvlText w:val=""/>
      <w:lvlJc w:val="left"/>
      <w:pPr>
        <w:tabs>
          <w:tab w:val="num" w:pos="6375"/>
        </w:tabs>
        <w:ind w:left="6375" w:hanging="360"/>
      </w:pPr>
      <w:rPr>
        <w:rFonts w:ascii="Wingdings" w:hAnsi="Wingdings" w:hint="default"/>
      </w:rPr>
    </w:lvl>
    <w:lvl w:ilvl="6" w:tplc="E27C5ECE">
      <w:start w:val="1"/>
      <w:numFmt w:val="bullet"/>
      <w:lvlText w:val=""/>
      <w:lvlJc w:val="left"/>
      <w:pPr>
        <w:tabs>
          <w:tab w:val="num" w:pos="7095"/>
        </w:tabs>
        <w:ind w:left="7095" w:hanging="360"/>
      </w:pPr>
      <w:rPr>
        <w:rFonts w:ascii="Symbol" w:hAnsi="Symbol" w:hint="default"/>
      </w:rPr>
    </w:lvl>
    <w:lvl w:ilvl="7" w:tplc="7C204CD0">
      <w:start w:val="1"/>
      <w:numFmt w:val="bullet"/>
      <w:lvlText w:val="o"/>
      <w:lvlJc w:val="left"/>
      <w:pPr>
        <w:tabs>
          <w:tab w:val="num" w:pos="7815"/>
        </w:tabs>
        <w:ind w:left="7815" w:hanging="360"/>
      </w:pPr>
      <w:rPr>
        <w:rFonts w:ascii="Courier New" w:hAnsi="Courier New" w:hint="default"/>
      </w:rPr>
    </w:lvl>
    <w:lvl w:ilvl="8" w:tplc="232836FC">
      <w:start w:val="1"/>
      <w:numFmt w:val="bullet"/>
      <w:lvlText w:val=""/>
      <w:lvlJc w:val="left"/>
      <w:pPr>
        <w:tabs>
          <w:tab w:val="num" w:pos="8535"/>
        </w:tabs>
        <w:ind w:left="8535" w:hanging="360"/>
      </w:pPr>
      <w:rPr>
        <w:rFonts w:ascii="Wingdings" w:hAnsi="Wingdings" w:hint="default"/>
      </w:rPr>
    </w:lvl>
  </w:abstractNum>
  <w:abstractNum w:abstractNumId="5" w15:restartNumberingAfterBreak="0">
    <w:nsid w:val="124B0425"/>
    <w:multiLevelType w:val="multilevel"/>
    <w:tmpl w:val="BB36BF08"/>
    <w:styleLink w:val="LgisteTitre11"/>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asciiTheme="majorHAnsi" w:hAnsiTheme="majorHAnsi"/>
        <w:b/>
        <w:i w:val="0"/>
        <w:caps w:val="0"/>
        <w:smallCaps/>
        <w:strike w:val="0"/>
        <w:dstrike w:val="0"/>
        <w:vanish w:val="0"/>
        <w:sz w:val="22"/>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C92B53"/>
    <w:multiLevelType w:val="hybridMultilevel"/>
    <w:tmpl w:val="7ADA8AE0"/>
    <w:lvl w:ilvl="0" w:tplc="0C0C0001">
      <w:start w:val="1"/>
      <w:numFmt w:val="bullet"/>
      <w:lvlText w:val=""/>
      <w:lvlJc w:val="left"/>
      <w:pPr>
        <w:tabs>
          <w:tab w:val="num" w:pos="2880"/>
        </w:tabs>
        <w:ind w:left="2880" w:hanging="360"/>
      </w:pPr>
      <w:rPr>
        <w:rFonts w:ascii="Symbol" w:hAnsi="Symbol" w:hint="default"/>
      </w:rPr>
    </w:lvl>
    <w:lvl w:ilvl="1" w:tplc="0C0C0003">
      <w:start w:val="1"/>
      <w:numFmt w:val="bullet"/>
      <w:lvlText w:val="o"/>
      <w:lvlJc w:val="left"/>
      <w:pPr>
        <w:tabs>
          <w:tab w:val="num" w:pos="3600"/>
        </w:tabs>
        <w:ind w:left="3600" w:hanging="360"/>
      </w:pPr>
      <w:rPr>
        <w:rFonts w:ascii="Courier New" w:hAnsi="Courier New" w:cs="Times New Roman" w:hint="default"/>
      </w:rPr>
    </w:lvl>
    <w:lvl w:ilvl="2" w:tplc="0C0C0005">
      <w:start w:val="1"/>
      <w:numFmt w:val="bullet"/>
      <w:lvlText w:val=""/>
      <w:lvlJc w:val="left"/>
      <w:pPr>
        <w:tabs>
          <w:tab w:val="num" w:pos="4320"/>
        </w:tabs>
        <w:ind w:left="4320" w:hanging="360"/>
      </w:pPr>
      <w:rPr>
        <w:rFonts w:ascii="Wingdings" w:hAnsi="Wingdings" w:hint="default"/>
      </w:rPr>
    </w:lvl>
    <w:lvl w:ilvl="3" w:tplc="0C0C0001">
      <w:start w:val="1"/>
      <w:numFmt w:val="bullet"/>
      <w:lvlText w:val=""/>
      <w:lvlJc w:val="left"/>
      <w:pPr>
        <w:tabs>
          <w:tab w:val="num" w:pos="5040"/>
        </w:tabs>
        <w:ind w:left="5040" w:hanging="360"/>
      </w:pPr>
      <w:rPr>
        <w:rFonts w:ascii="Symbol" w:hAnsi="Symbol" w:hint="default"/>
      </w:rPr>
    </w:lvl>
    <w:lvl w:ilvl="4" w:tplc="0C0C0003">
      <w:start w:val="1"/>
      <w:numFmt w:val="bullet"/>
      <w:lvlText w:val="o"/>
      <w:lvlJc w:val="left"/>
      <w:pPr>
        <w:tabs>
          <w:tab w:val="num" w:pos="5760"/>
        </w:tabs>
        <w:ind w:left="5760" w:hanging="360"/>
      </w:pPr>
      <w:rPr>
        <w:rFonts w:ascii="Courier New" w:hAnsi="Courier New" w:cs="Times New Roman" w:hint="default"/>
      </w:rPr>
    </w:lvl>
    <w:lvl w:ilvl="5" w:tplc="0C0C0005">
      <w:start w:val="1"/>
      <w:numFmt w:val="bullet"/>
      <w:lvlText w:val=""/>
      <w:lvlJc w:val="left"/>
      <w:pPr>
        <w:tabs>
          <w:tab w:val="num" w:pos="6480"/>
        </w:tabs>
        <w:ind w:left="6480" w:hanging="360"/>
      </w:pPr>
      <w:rPr>
        <w:rFonts w:ascii="Wingdings" w:hAnsi="Wingdings" w:hint="default"/>
      </w:rPr>
    </w:lvl>
    <w:lvl w:ilvl="6" w:tplc="0C0C0001">
      <w:start w:val="1"/>
      <w:numFmt w:val="bullet"/>
      <w:lvlText w:val=""/>
      <w:lvlJc w:val="left"/>
      <w:pPr>
        <w:tabs>
          <w:tab w:val="num" w:pos="7200"/>
        </w:tabs>
        <w:ind w:left="7200" w:hanging="360"/>
      </w:pPr>
      <w:rPr>
        <w:rFonts w:ascii="Symbol" w:hAnsi="Symbol" w:hint="default"/>
      </w:rPr>
    </w:lvl>
    <w:lvl w:ilvl="7" w:tplc="0C0C0003">
      <w:start w:val="1"/>
      <w:numFmt w:val="bullet"/>
      <w:lvlText w:val="o"/>
      <w:lvlJc w:val="left"/>
      <w:pPr>
        <w:tabs>
          <w:tab w:val="num" w:pos="7920"/>
        </w:tabs>
        <w:ind w:left="7920" w:hanging="360"/>
      </w:pPr>
      <w:rPr>
        <w:rFonts w:ascii="Courier New" w:hAnsi="Courier New" w:cs="Times New Roman" w:hint="default"/>
      </w:rPr>
    </w:lvl>
    <w:lvl w:ilvl="8" w:tplc="0C0C0005">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20354895"/>
    <w:multiLevelType w:val="hybridMultilevel"/>
    <w:tmpl w:val="76E811FA"/>
    <w:lvl w:ilvl="0" w:tplc="0C0C0011">
      <w:start w:val="1"/>
      <w:numFmt w:val="decimal"/>
      <w:lvlText w:val="%1)"/>
      <w:lvlJc w:val="left"/>
      <w:pPr>
        <w:ind w:left="1920" w:hanging="360"/>
      </w:pPr>
    </w:lvl>
    <w:lvl w:ilvl="1" w:tplc="0C0C0019" w:tentative="1">
      <w:start w:val="1"/>
      <w:numFmt w:val="lowerLetter"/>
      <w:lvlText w:val="%2."/>
      <w:lvlJc w:val="left"/>
      <w:pPr>
        <w:ind w:left="2640" w:hanging="360"/>
      </w:pPr>
    </w:lvl>
    <w:lvl w:ilvl="2" w:tplc="0C0C001B" w:tentative="1">
      <w:start w:val="1"/>
      <w:numFmt w:val="lowerRoman"/>
      <w:lvlText w:val="%3."/>
      <w:lvlJc w:val="right"/>
      <w:pPr>
        <w:ind w:left="3360" w:hanging="180"/>
      </w:pPr>
    </w:lvl>
    <w:lvl w:ilvl="3" w:tplc="0C0C000F" w:tentative="1">
      <w:start w:val="1"/>
      <w:numFmt w:val="decimal"/>
      <w:lvlText w:val="%4."/>
      <w:lvlJc w:val="left"/>
      <w:pPr>
        <w:ind w:left="4080" w:hanging="360"/>
      </w:pPr>
    </w:lvl>
    <w:lvl w:ilvl="4" w:tplc="0C0C0019" w:tentative="1">
      <w:start w:val="1"/>
      <w:numFmt w:val="lowerLetter"/>
      <w:lvlText w:val="%5."/>
      <w:lvlJc w:val="left"/>
      <w:pPr>
        <w:ind w:left="4800" w:hanging="360"/>
      </w:pPr>
    </w:lvl>
    <w:lvl w:ilvl="5" w:tplc="0C0C001B" w:tentative="1">
      <w:start w:val="1"/>
      <w:numFmt w:val="lowerRoman"/>
      <w:lvlText w:val="%6."/>
      <w:lvlJc w:val="right"/>
      <w:pPr>
        <w:ind w:left="5520" w:hanging="180"/>
      </w:pPr>
    </w:lvl>
    <w:lvl w:ilvl="6" w:tplc="0C0C000F" w:tentative="1">
      <w:start w:val="1"/>
      <w:numFmt w:val="decimal"/>
      <w:lvlText w:val="%7."/>
      <w:lvlJc w:val="left"/>
      <w:pPr>
        <w:ind w:left="6240" w:hanging="360"/>
      </w:pPr>
    </w:lvl>
    <w:lvl w:ilvl="7" w:tplc="0C0C0019" w:tentative="1">
      <w:start w:val="1"/>
      <w:numFmt w:val="lowerLetter"/>
      <w:lvlText w:val="%8."/>
      <w:lvlJc w:val="left"/>
      <w:pPr>
        <w:ind w:left="6960" w:hanging="360"/>
      </w:pPr>
    </w:lvl>
    <w:lvl w:ilvl="8" w:tplc="0C0C001B" w:tentative="1">
      <w:start w:val="1"/>
      <w:numFmt w:val="lowerRoman"/>
      <w:lvlText w:val="%9."/>
      <w:lvlJc w:val="right"/>
      <w:pPr>
        <w:ind w:left="7680" w:hanging="180"/>
      </w:pPr>
    </w:lvl>
  </w:abstractNum>
  <w:abstractNum w:abstractNumId="8" w15:restartNumberingAfterBreak="0">
    <w:nsid w:val="218A5B15"/>
    <w:multiLevelType w:val="multilevel"/>
    <w:tmpl w:val="3B9EADB4"/>
    <w:styleLink w:val="Listeactuelle1"/>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453888"/>
    <w:multiLevelType w:val="multilevel"/>
    <w:tmpl w:val="47920EBA"/>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rPr>
    </w:lvl>
    <w:lvl w:ilvl="2">
      <w:start w:val="1"/>
      <w:numFmt w:val="upperLetter"/>
      <w:lvlText w:val="%3."/>
      <w:lvlJc w:val="left"/>
      <w:pPr>
        <w:ind w:left="501"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0F2C0F"/>
    <w:multiLevelType w:val="hybridMultilevel"/>
    <w:tmpl w:val="9D881138"/>
    <w:lvl w:ilvl="0" w:tplc="118C8F0A">
      <w:start w:val="1"/>
      <w:numFmt w:val="decimal"/>
      <w:lvlText w:val="%1)"/>
      <w:lvlJc w:val="left"/>
      <w:pPr>
        <w:ind w:left="2280" w:hanging="360"/>
      </w:pPr>
      <w:rPr>
        <w:rFonts w:hint="default"/>
      </w:rPr>
    </w:lvl>
    <w:lvl w:ilvl="1" w:tplc="0C0C0019">
      <w:start w:val="1"/>
      <w:numFmt w:val="lowerLetter"/>
      <w:lvlText w:val="%2."/>
      <w:lvlJc w:val="left"/>
      <w:pPr>
        <w:ind w:left="3000" w:hanging="360"/>
      </w:pPr>
    </w:lvl>
    <w:lvl w:ilvl="2" w:tplc="0C0C001B">
      <w:start w:val="1"/>
      <w:numFmt w:val="lowerRoman"/>
      <w:lvlText w:val="%3."/>
      <w:lvlJc w:val="right"/>
      <w:pPr>
        <w:ind w:left="3720" w:hanging="180"/>
      </w:pPr>
    </w:lvl>
    <w:lvl w:ilvl="3" w:tplc="0C0C000F">
      <w:start w:val="1"/>
      <w:numFmt w:val="decimal"/>
      <w:lvlText w:val="%4."/>
      <w:lvlJc w:val="left"/>
      <w:pPr>
        <w:ind w:left="4440" w:hanging="360"/>
      </w:pPr>
    </w:lvl>
    <w:lvl w:ilvl="4" w:tplc="0C0C0019" w:tentative="1">
      <w:start w:val="1"/>
      <w:numFmt w:val="lowerLetter"/>
      <w:lvlText w:val="%5."/>
      <w:lvlJc w:val="left"/>
      <w:pPr>
        <w:ind w:left="5160" w:hanging="360"/>
      </w:pPr>
    </w:lvl>
    <w:lvl w:ilvl="5" w:tplc="0C0C001B" w:tentative="1">
      <w:start w:val="1"/>
      <w:numFmt w:val="lowerRoman"/>
      <w:lvlText w:val="%6."/>
      <w:lvlJc w:val="right"/>
      <w:pPr>
        <w:ind w:left="5880" w:hanging="180"/>
      </w:pPr>
    </w:lvl>
    <w:lvl w:ilvl="6" w:tplc="0C0C000F" w:tentative="1">
      <w:start w:val="1"/>
      <w:numFmt w:val="decimal"/>
      <w:lvlText w:val="%7."/>
      <w:lvlJc w:val="left"/>
      <w:pPr>
        <w:ind w:left="6600" w:hanging="360"/>
      </w:pPr>
    </w:lvl>
    <w:lvl w:ilvl="7" w:tplc="0C0C0019" w:tentative="1">
      <w:start w:val="1"/>
      <w:numFmt w:val="lowerLetter"/>
      <w:lvlText w:val="%8."/>
      <w:lvlJc w:val="left"/>
      <w:pPr>
        <w:ind w:left="7320" w:hanging="360"/>
      </w:pPr>
    </w:lvl>
    <w:lvl w:ilvl="8" w:tplc="0C0C001B" w:tentative="1">
      <w:start w:val="1"/>
      <w:numFmt w:val="lowerRoman"/>
      <w:lvlText w:val="%9."/>
      <w:lvlJc w:val="right"/>
      <w:pPr>
        <w:ind w:left="8040" w:hanging="180"/>
      </w:pPr>
    </w:lvl>
  </w:abstractNum>
  <w:abstractNum w:abstractNumId="11" w15:restartNumberingAfterBreak="0">
    <w:nsid w:val="2E203DCF"/>
    <w:multiLevelType w:val="hybridMultilevel"/>
    <w:tmpl w:val="A4EC68D4"/>
    <w:lvl w:ilvl="0" w:tplc="173A602C">
      <w:start w:val="1"/>
      <w:numFmt w:val="lowerLetter"/>
      <w:lvlText w:val="%1)"/>
      <w:lvlJc w:val="left"/>
      <w:pPr>
        <w:ind w:left="1080" w:hanging="360"/>
      </w:pPr>
      <w:rPr>
        <w:rFonts w:hint="default"/>
        <w:b w:val="0"/>
      </w:rPr>
    </w:lvl>
    <w:lvl w:ilvl="1" w:tplc="D09A27DC" w:tentative="1">
      <w:start w:val="1"/>
      <w:numFmt w:val="lowerLetter"/>
      <w:lvlText w:val="%2."/>
      <w:lvlJc w:val="left"/>
      <w:pPr>
        <w:ind w:left="1800" w:hanging="360"/>
      </w:pPr>
    </w:lvl>
    <w:lvl w:ilvl="2" w:tplc="A8CE9BE0" w:tentative="1">
      <w:start w:val="1"/>
      <w:numFmt w:val="lowerRoman"/>
      <w:lvlText w:val="%3."/>
      <w:lvlJc w:val="right"/>
      <w:pPr>
        <w:ind w:left="2520" w:hanging="180"/>
      </w:pPr>
    </w:lvl>
    <w:lvl w:ilvl="3" w:tplc="77C2CCA6" w:tentative="1">
      <w:start w:val="1"/>
      <w:numFmt w:val="decimal"/>
      <w:lvlText w:val="%4."/>
      <w:lvlJc w:val="left"/>
      <w:pPr>
        <w:ind w:left="3240" w:hanging="360"/>
      </w:pPr>
    </w:lvl>
    <w:lvl w:ilvl="4" w:tplc="7F265020" w:tentative="1">
      <w:start w:val="1"/>
      <w:numFmt w:val="lowerLetter"/>
      <w:lvlText w:val="%5."/>
      <w:lvlJc w:val="left"/>
      <w:pPr>
        <w:ind w:left="3960" w:hanging="360"/>
      </w:pPr>
    </w:lvl>
    <w:lvl w:ilvl="5" w:tplc="36745A28" w:tentative="1">
      <w:start w:val="1"/>
      <w:numFmt w:val="lowerRoman"/>
      <w:lvlText w:val="%6."/>
      <w:lvlJc w:val="right"/>
      <w:pPr>
        <w:ind w:left="4680" w:hanging="180"/>
      </w:pPr>
    </w:lvl>
    <w:lvl w:ilvl="6" w:tplc="0EFA13D8" w:tentative="1">
      <w:start w:val="1"/>
      <w:numFmt w:val="decimal"/>
      <w:lvlText w:val="%7."/>
      <w:lvlJc w:val="left"/>
      <w:pPr>
        <w:ind w:left="5400" w:hanging="360"/>
      </w:pPr>
    </w:lvl>
    <w:lvl w:ilvl="7" w:tplc="855C9FC6" w:tentative="1">
      <w:start w:val="1"/>
      <w:numFmt w:val="lowerLetter"/>
      <w:lvlText w:val="%8."/>
      <w:lvlJc w:val="left"/>
      <w:pPr>
        <w:ind w:left="6120" w:hanging="360"/>
      </w:pPr>
    </w:lvl>
    <w:lvl w:ilvl="8" w:tplc="07742EEC" w:tentative="1">
      <w:start w:val="1"/>
      <w:numFmt w:val="lowerRoman"/>
      <w:lvlText w:val="%9."/>
      <w:lvlJc w:val="right"/>
      <w:pPr>
        <w:ind w:left="6840" w:hanging="180"/>
      </w:pPr>
    </w:lvl>
  </w:abstractNum>
  <w:abstractNum w:abstractNumId="12" w15:restartNumberingAfterBreak="0">
    <w:nsid w:val="3003200C"/>
    <w:multiLevelType w:val="multilevel"/>
    <w:tmpl w:val="1AC8B302"/>
    <w:lvl w:ilvl="0">
      <w:start w:val="1"/>
      <w:numFmt w:val="decimal"/>
      <w:lvlText w:val="%1)"/>
      <w:lvlJc w:val="left"/>
      <w:pPr>
        <w:ind w:left="1776" w:hanging="360"/>
      </w:pPr>
      <w:rPr>
        <w:rFonts w:hint="default"/>
      </w:rPr>
    </w:lvl>
    <w:lvl w:ilvl="1">
      <w:start w:val="1"/>
      <w:numFmt w:val="decimal"/>
      <w:lvlText w:val="%2)"/>
      <w:lvlJc w:val="left"/>
      <w:pPr>
        <w:ind w:left="2496" w:hanging="360"/>
      </w:pPr>
      <w:rPr>
        <w:rFonts w:hint="default"/>
      </w:rPr>
    </w:lvl>
    <w:lvl w:ilvl="2">
      <w:start w:val="1"/>
      <w:numFmt w:val="decimal"/>
      <w:lvlText w:val="%3)"/>
      <w:lvlJc w:val="left"/>
      <w:pPr>
        <w:ind w:left="3216" w:hanging="360"/>
      </w:pPr>
      <w:rPr>
        <w:rFonts w:ascii="Mark Pro" w:hAnsi="Mark Pro" w:hint="default"/>
      </w:r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13" w15:restartNumberingAfterBreak="0">
    <w:nsid w:val="371B3506"/>
    <w:multiLevelType w:val="hybridMultilevel"/>
    <w:tmpl w:val="2A10124A"/>
    <w:lvl w:ilvl="0" w:tplc="118C8F0A">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B7B1DDC"/>
    <w:multiLevelType w:val="hybridMultilevel"/>
    <w:tmpl w:val="EE1ADE6C"/>
    <w:lvl w:ilvl="0" w:tplc="FF3A0074">
      <w:start w:val="1"/>
      <w:numFmt w:val="decimal"/>
      <w:lvlText w:val="%1)"/>
      <w:lvlJc w:val="left"/>
      <w:pPr>
        <w:ind w:left="1920" w:hanging="360"/>
      </w:pPr>
      <w:rPr>
        <w:rFonts w:hint="default"/>
      </w:rPr>
    </w:lvl>
    <w:lvl w:ilvl="1" w:tplc="0C0C0019" w:tentative="1">
      <w:start w:val="1"/>
      <w:numFmt w:val="lowerLetter"/>
      <w:lvlText w:val="%2."/>
      <w:lvlJc w:val="left"/>
      <w:pPr>
        <w:ind w:left="2640" w:hanging="360"/>
      </w:pPr>
    </w:lvl>
    <w:lvl w:ilvl="2" w:tplc="0C0C001B" w:tentative="1">
      <w:start w:val="1"/>
      <w:numFmt w:val="lowerRoman"/>
      <w:lvlText w:val="%3."/>
      <w:lvlJc w:val="right"/>
      <w:pPr>
        <w:ind w:left="3360" w:hanging="180"/>
      </w:pPr>
    </w:lvl>
    <w:lvl w:ilvl="3" w:tplc="0C0C000F" w:tentative="1">
      <w:start w:val="1"/>
      <w:numFmt w:val="decimal"/>
      <w:lvlText w:val="%4."/>
      <w:lvlJc w:val="left"/>
      <w:pPr>
        <w:ind w:left="4080" w:hanging="360"/>
      </w:pPr>
    </w:lvl>
    <w:lvl w:ilvl="4" w:tplc="0C0C0019" w:tentative="1">
      <w:start w:val="1"/>
      <w:numFmt w:val="lowerLetter"/>
      <w:lvlText w:val="%5."/>
      <w:lvlJc w:val="left"/>
      <w:pPr>
        <w:ind w:left="4800" w:hanging="360"/>
      </w:pPr>
    </w:lvl>
    <w:lvl w:ilvl="5" w:tplc="0C0C001B" w:tentative="1">
      <w:start w:val="1"/>
      <w:numFmt w:val="lowerRoman"/>
      <w:lvlText w:val="%6."/>
      <w:lvlJc w:val="right"/>
      <w:pPr>
        <w:ind w:left="5520" w:hanging="180"/>
      </w:pPr>
    </w:lvl>
    <w:lvl w:ilvl="6" w:tplc="0C0C000F" w:tentative="1">
      <w:start w:val="1"/>
      <w:numFmt w:val="decimal"/>
      <w:lvlText w:val="%7."/>
      <w:lvlJc w:val="left"/>
      <w:pPr>
        <w:ind w:left="6240" w:hanging="360"/>
      </w:pPr>
    </w:lvl>
    <w:lvl w:ilvl="7" w:tplc="0C0C0019" w:tentative="1">
      <w:start w:val="1"/>
      <w:numFmt w:val="lowerLetter"/>
      <w:lvlText w:val="%8."/>
      <w:lvlJc w:val="left"/>
      <w:pPr>
        <w:ind w:left="6960" w:hanging="360"/>
      </w:pPr>
    </w:lvl>
    <w:lvl w:ilvl="8" w:tplc="0C0C001B" w:tentative="1">
      <w:start w:val="1"/>
      <w:numFmt w:val="lowerRoman"/>
      <w:lvlText w:val="%9."/>
      <w:lvlJc w:val="right"/>
      <w:pPr>
        <w:ind w:left="7680" w:hanging="180"/>
      </w:pPr>
    </w:lvl>
  </w:abstractNum>
  <w:abstractNum w:abstractNumId="15" w15:restartNumberingAfterBreak="0">
    <w:nsid w:val="3E3B2EE5"/>
    <w:multiLevelType w:val="hybridMultilevel"/>
    <w:tmpl w:val="CC78A7EC"/>
    <w:lvl w:ilvl="0" w:tplc="FFFFFFFF">
      <w:start w:val="1"/>
      <w:numFmt w:val="lowerLetter"/>
      <w:lvlText w:val="%1)"/>
      <w:lvlJc w:val="left"/>
      <w:pPr>
        <w:ind w:left="720" w:hanging="360"/>
      </w:pPr>
    </w:lvl>
    <w:lvl w:ilvl="1" w:tplc="118C8F0A">
      <w:start w:val="1"/>
      <w:numFmt w:val="decimal"/>
      <w:lvlText w:val="%2)"/>
      <w:lvlJc w:val="left"/>
      <w:pPr>
        <w:ind w:left="2204" w:hanging="360"/>
      </w:pPr>
      <w:rPr>
        <w:rFonts w:hint="default"/>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E4F0FA1"/>
    <w:multiLevelType w:val="multilevel"/>
    <w:tmpl w:val="DD7EEE3C"/>
    <w:lvl w:ilvl="0">
      <w:start w:val="3"/>
      <w:numFmt w:val="decimal"/>
      <w:lvlText w:val="%1)"/>
      <w:lvlJc w:val="left"/>
      <w:pPr>
        <w:ind w:left="1776" w:hanging="360"/>
      </w:pPr>
      <w:rPr>
        <w:rFonts w:hint="default"/>
      </w:rPr>
    </w:lvl>
    <w:lvl w:ilvl="1">
      <w:start w:val="1"/>
      <w:numFmt w:val="decimal"/>
      <w:lvlText w:val="%2)"/>
      <w:lvlJc w:val="left"/>
      <w:pPr>
        <w:ind w:left="2496" w:hanging="360"/>
      </w:pPr>
      <w:rPr>
        <w:rFonts w:hint="default"/>
      </w:rPr>
    </w:lvl>
    <w:lvl w:ilvl="2">
      <w:start w:val="1"/>
      <w:numFmt w:val="decimal"/>
      <w:lvlText w:val="%3)"/>
      <w:lvlJc w:val="left"/>
      <w:pPr>
        <w:ind w:left="3216" w:hanging="360"/>
      </w:pPr>
      <w:rPr>
        <w:rFonts w:hint="default"/>
      </w:rPr>
    </w:lvl>
    <w:lvl w:ilvl="3">
      <w:start w:val="1"/>
      <w:numFmt w:val="decimal"/>
      <w:lvlText w:val="%4."/>
      <w:lvlJc w:val="left"/>
      <w:pPr>
        <w:tabs>
          <w:tab w:val="num" w:pos="3936"/>
        </w:tabs>
        <w:ind w:left="3936" w:hanging="360"/>
      </w:pPr>
      <w:rPr>
        <w:rFonts w:hint="default"/>
      </w:rPr>
    </w:lvl>
    <w:lvl w:ilvl="4">
      <w:start w:val="1"/>
      <w:numFmt w:val="decimal"/>
      <w:lvlText w:val="%5."/>
      <w:lvlJc w:val="left"/>
      <w:pPr>
        <w:tabs>
          <w:tab w:val="num" w:pos="4656"/>
        </w:tabs>
        <w:ind w:left="4656" w:hanging="360"/>
      </w:pPr>
      <w:rPr>
        <w:rFonts w:hint="default"/>
      </w:rPr>
    </w:lvl>
    <w:lvl w:ilvl="5">
      <w:start w:val="1"/>
      <w:numFmt w:val="decimal"/>
      <w:lvlText w:val="%6."/>
      <w:lvlJc w:val="left"/>
      <w:pPr>
        <w:tabs>
          <w:tab w:val="num" w:pos="5376"/>
        </w:tabs>
        <w:ind w:left="5376" w:hanging="360"/>
      </w:pPr>
      <w:rPr>
        <w:rFonts w:hint="default"/>
      </w:rPr>
    </w:lvl>
    <w:lvl w:ilvl="6">
      <w:start w:val="1"/>
      <w:numFmt w:val="decimal"/>
      <w:lvlText w:val="%7."/>
      <w:lvlJc w:val="left"/>
      <w:pPr>
        <w:tabs>
          <w:tab w:val="num" w:pos="6096"/>
        </w:tabs>
        <w:ind w:left="6096" w:hanging="360"/>
      </w:pPr>
      <w:rPr>
        <w:rFonts w:hint="default"/>
      </w:rPr>
    </w:lvl>
    <w:lvl w:ilvl="7">
      <w:start w:val="1"/>
      <w:numFmt w:val="decimal"/>
      <w:lvlText w:val="%8."/>
      <w:lvlJc w:val="left"/>
      <w:pPr>
        <w:tabs>
          <w:tab w:val="num" w:pos="6816"/>
        </w:tabs>
        <w:ind w:left="6816" w:hanging="360"/>
      </w:pPr>
      <w:rPr>
        <w:rFonts w:hint="default"/>
      </w:rPr>
    </w:lvl>
    <w:lvl w:ilvl="8">
      <w:start w:val="1"/>
      <w:numFmt w:val="decimal"/>
      <w:lvlText w:val="%9."/>
      <w:lvlJc w:val="left"/>
      <w:pPr>
        <w:tabs>
          <w:tab w:val="num" w:pos="7536"/>
        </w:tabs>
        <w:ind w:left="7536" w:hanging="360"/>
      </w:pPr>
      <w:rPr>
        <w:rFonts w:hint="default"/>
      </w:rPr>
    </w:lvl>
  </w:abstractNum>
  <w:abstractNum w:abstractNumId="17" w15:restartNumberingAfterBreak="0">
    <w:nsid w:val="42075BB9"/>
    <w:multiLevelType w:val="multilevel"/>
    <w:tmpl w:val="3B9EADB4"/>
    <w:lvl w:ilvl="0">
      <w:start w:val="1"/>
      <w:numFmt w:val="decimal"/>
      <w:pStyle w:val="LgisteTitre1"/>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7AE2D3B"/>
    <w:multiLevelType w:val="hybridMultilevel"/>
    <w:tmpl w:val="7ED64106"/>
    <w:lvl w:ilvl="0" w:tplc="0C0C0011">
      <w:start w:val="1"/>
      <w:numFmt w:val="decimal"/>
      <w:lvlText w:val="%1)"/>
      <w:lvlJc w:val="left"/>
      <w:pPr>
        <w:ind w:left="2204"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B0E6FC8"/>
    <w:multiLevelType w:val="hybridMultilevel"/>
    <w:tmpl w:val="293E973A"/>
    <w:lvl w:ilvl="0" w:tplc="118C8F0A">
      <w:start w:val="1"/>
      <w:numFmt w:val="decimal"/>
      <w:lvlText w:val="%1)"/>
      <w:lvlJc w:val="left"/>
      <w:pPr>
        <w:ind w:left="2204"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5C520D32"/>
    <w:multiLevelType w:val="hybridMultilevel"/>
    <w:tmpl w:val="72C43D60"/>
    <w:lvl w:ilvl="0" w:tplc="118C8F0A">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118C8F0A">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6D03DE"/>
    <w:multiLevelType w:val="hybridMultilevel"/>
    <w:tmpl w:val="7ED64106"/>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D695A89"/>
    <w:multiLevelType w:val="hybridMultilevel"/>
    <w:tmpl w:val="E5661BD2"/>
    <w:lvl w:ilvl="0" w:tplc="0C0C001B">
      <w:start w:val="1"/>
      <w:numFmt w:val="lowerRoman"/>
      <w:lvlText w:val="%1."/>
      <w:lvlJc w:val="right"/>
      <w:pPr>
        <w:ind w:left="2280" w:hanging="360"/>
      </w:pPr>
    </w:lvl>
    <w:lvl w:ilvl="1" w:tplc="0C0C0019" w:tentative="1">
      <w:start w:val="1"/>
      <w:numFmt w:val="lowerLetter"/>
      <w:lvlText w:val="%2."/>
      <w:lvlJc w:val="left"/>
      <w:pPr>
        <w:ind w:left="3000" w:hanging="360"/>
      </w:pPr>
    </w:lvl>
    <w:lvl w:ilvl="2" w:tplc="0C0C001B">
      <w:start w:val="1"/>
      <w:numFmt w:val="lowerRoman"/>
      <w:lvlText w:val="%3."/>
      <w:lvlJc w:val="right"/>
      <w:pPr>
        <w:ind w:left="3720" w:hanging="180"/>
      </w:pPr>
    </w:lvl>
    <w:lvl w:ilvl="3" w:tplc="0C0C000F" w:tentative="1">
      <w:start w:val="1"/>
      <w:numFmt w:val="decimal"/>
      <w:lvlText w:val="%4."/>
      <w:lvlJc w:val="left"/>
      <w:pPr>
        <w:ind w:left="4440" w:hanging="360"/>
      </w:pPr>
    </w:lvl>
    <w:lvl w:ilvl="4" w:tplc="0C0C0019" w:tentative="1">
      <w:start w:val="1"/>
      <w:numFmt w:val="lowerLetter"/>
      <w:lvlText w:val="%5."/>
      <w:lvlJc w:val="left"/>
      <w:pPr>
        <w:ind w:left="5160" w:hanging="360"/>
      </w:pPr>
    </w:lvl>
    <w:lvl w:ilvl="5" w:tplc="0C0C001B" w:tentative="1">
      <w:start w:val="1"/>
      <w:numFmt w:val="lowerRoman"/>
      <w:lvlText w:val="%6."/>
      <w:lvlJc w:val="right"/>
      <w:pPr>
        <w:ind w:left="5880" w:hanging="180"/>
      </w:pPr>
    </w:lvl>
    <w:lvl w:ilvl="6" w:tplc="0C0C000F" w:tentative="1">
      <w:start w:val="1"/>
      <w:numFmt w:val="decimal"/>
      <w:lvlText w:val="%7."/>
      <w:lvlJc w:val="left"/>
      <w:pPr>
        <w:ind w:left="6600" w:hanging="360"/>
      </w:pPr>
    </w:lvl>
    <w:lvl w:ilvl="7" w:tplc="0C0C0019" w:tentative="1">
      <w:start w:val="1"/>
      <w:numFmt w:val="lowerLetter"/>
      <w:lvlText w:val="%8."/>
      <w:lvlJc w:val="left"/>
      <w:pPr>
        <w:ind w:left="7320" w:hanging="360"/>
      </w:pPr>
    </w:lvl>
    <w:lvl w:ilvl="8" w:tplc="0C0C001B" w:tentative="1">
      <w:start w:val="1"/>
      <w:numFmt w:val="lowerRoman"/>
      <w:lvlText w:val="%9."/>
      <w:lvlJc w:val="right"/>
      <w:pPr>
        <w:ind w:left="8040" w:hanging="180"/>
      </w:pPr>
    </w:lvl>
  </w:abstractNum>
  <w:abstractNum w:abstractNumId="23" w15:restartNumberingAfterBreak="0">
    <w:nsid w:val="63A8731A"/>
    <w:multiLevelType w:val="multilevel"/>
    <w:tmpl w:val="7DC42FA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50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C5663A3"/>
    <w:multiLevelType w:val="hybridMultilevel"/>
    <w:tmpl w:val="7ED64106"/>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C4B1F7A"/>
    <w:multiLevelType w:val="multilevel"/>
    <w:tmpl w:val="E63062DC"/>
    <w:lvl w:ilvl="0">
      <w:start w:val="1"/>
      <w:numFmt w:val="decimal"/>
      <w:pStyle w:val="Lgiste11"/>
      <w:isLg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CBE5384"/>
    <w:multiLevelType w:val="hybridMultilevel"/>
    <w:tmpl w:val="8B6C17AE"/>
    <w:lvl w:ilvl="0" w:tplc="AD786DB4">
      <w:start w:val="1"/>
      <w:numFmt w:val="lowerLetter"/>
      <w:lvlText w:val="%1)"/>
      <w:lvlJc w:val="left"/>
      <w:pPr>
        <w:ind w:left="720" w:hanging="360"/>
      </w:pPr>
    </w:lvl>
    <w:lvl w:ilvl="1" w:tplc="037E5E96">
      <w:start w:val="1"/>
      <w:numFmt w:val="lowerLetter"/>
      <w:lvlText w:val="%2)"/>
      <w:lvlJc w:val="left"/>
      <w:pPr>
        <w:ind w:left="720" w:hanging="360"/>
      </w:pPr>
    </w:lvl>
    <w:lvl w:ilvl="2" w:tplc="15BAC344">
      <w:start w:val="1"/>
      <w:numFmt w:val="lowerLetter"/>
      <w:lvlText w:val="%3)"/>
      <w:lvlJc w:val="left"/>
      <w:pPr>
        <w:ind w:left="720" w:hanging="360"/>
      </w:pPr>
    </w:lvl>
    <w:lvl w:ilvl="3" w:tplc="A94C4302">
      <w:start w:val="1"/>
      <w:numFmt w:val="lowerLetter"/>
      <w:lvlText w:val="%4)"/>
      <w:lvlJc w:val="left"/>
      <w:pPr>
        <w:ind w:left="720" w:hanging="360"/>
      </w:pPr>
    </w:lvl>
    <w:lvl w:ilvl="4" w:tplc="11FAFC56">
      <w:start w:val="1"/>
      <w:numFmt w:val="lowerLetter"/>
      <w:lvlText w:val="%5)"/>
      <w:lvlJc w:val="left"/>
      <w:pPr>
        <w:ind w:left="720" w:hanging="360"/>
      </w:pPr>
    </w:lvl>
    <w:lvl w:ilvl="5" w:tplc="174AD16C">
      <w:start w:val="1"/>
      <w:numFmt w:val="lowerLetter"/>
      <w:lvlText w:val="%6)"/>
      <w:lvlJc w:val="left"/>
      <w:pPr>
        <w:ind w:left="720" w:hanging="360"/>
      </w:pPr>
    </w:lvl>
    <w:lvl w:ilvl="6" w:tplc="ABAC6278">
      <w:start w:val="1"/>
      <w:numFmt w:val="lowerLetter"/>
      <w:lvlText w:val="%7)"/>
      <w:lvlJc w:val="left"/>
      <w:pPr>
        <w:ind w:left="720" w:hanging="360"/>
      </w:pPr>
    </w:lvl>
    <w:lvl w:ilvl="7" w:tplc="0FBACBF0">
      <w:start w:val="1"/>
      <w:numFmt w:val="lowerLetter"/>
      <w:lvlText w:val="%8)"/>
      <w:lvlJc w:val="left"/>
      <w:pPr>
        <w:ind w:left="720" w:hanging="360"/>
      </w:pPr>
    </w:lvl>
    <w:lvl w:ilvl="8" w:tplc="5FEE98A0">
      <w:start w:val="1"/>
      <w:numFmt w:val="lowerLetter"/>
      <w:lvlText w:val="%9)"/>
      <w:lvlJc w:val="left"/>
      <w:pPr>
        <w:ind w:left="720" w:hanging="360"/>
      </w:pPr>
    </w:lvl>
  </w:abstractNum>
  <w:num w:numId="1" w16cid:durableId="1488008212">
    <w:abstractNumId w:val="1"/>
  </w:num>
  <w:num w:numId="2" w16cid:durableId="455416972">
    <w:abstractNumId w:val="17"/>
  </w:num>
  <w:num w:numId="3" w16cid:durableId="504177182">
    <w:abstractNumId w:val="5"/>
  </w:num>
  <w:num w:numId="4" w16cid:durableId="1321539391">
    <w:abstractNumId w:val="8"/>
  </w:num>
  <w:num w:numId="5" w16cid:durableId="1971132722">
    <w:abstractNumId w:val="25"/>
  </w:num>
  <w:num w:numId="6" w16cid:durableId="2122648247">
    <w:abstractNumId w:val="23"/>
  </w:num>
  <w:num w:numId="7" w16cid:durableId="1725638865">
    <w:abstractNumId w:val="15"/>
  </w:num>
  <w:num w:numId="8" w16cid:durableId="311523739">
    <w:abstractNumId w:val="24"/>
  </w:num>
  <w:num w:numId="9" w16cid:durableId="217665727">
    <w:abstractNumId w:val="18"/>
  </w:num>
  <w:num w:numId="10" w16cid:durableId="527110943">
    <w:abstractNumId w:val="21"/>
  </w:num>
  <w:num w:numId="11" w16cid:durableId="1690065548">
    <w:abstractNumId w:val="9"/>
  </w:num>
  <w:num w:numId="12" w16cid:durableId="590966526">
    <w:abstractNumId w:val="13"/>
  </w:num>
  <w:num w:numId="13" w16cid:durableId="14576486">
    <w:abstractNumId w:val="2"/>
  </w:num>
  <w:num w:numId="14" w16cid:durableId="632709583">
    <w:abstractNumId w:val="4"/>
  </w:num>
  <w:num w:numId="15" w16cid:durableId="625694003">
    <w:abstractNumId w:val="11"/>
  </w:num>
  <w:num w:numId="16" w16cid:durableId="1989045729">
    <w:abstractNumId w:val="3"/>
  </w:num>
  <w:num w:numId="17" w16cid:durableId="77410269">
    <w:abstractNumId w:val="20"/>
  </w:num>
  <w:num w:numId="18" w16cid:durableId="2004818726">
    <w:abstractNumId w:val="6"/>
  </w:num>
  <w:num w:numId="19" w16cid:durableId="652757596">
    <w:abstractNumId w:val="7"/>
  </w:num>
  <w:num w:numId="20" w16cid:durableId="742534406">
    <w:abstractNumId w:val="14"/>
  </w:num>
  <w:num w:numId="21" w16cid:durableId="848560743">
    <w:abstractNumId w:val="12"/>
  </w:num>
  <w:num w:numId="22" w16cid:durableId="505903314">
    <w:abstractNumId w:val="19"/>
  </w:num>
  <w:num w:numId="23" w16cid:durableId="1303119249">
    <w:abstractNumId w:val="10"/>
  </w:num>
  <w:num w:numId="24" w16cid:durableId="16605780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1154221">
    <w:abstractNumId w:val="22"/>
  </w:num>
  <w:num w:numId="26" w16cid:durableId="1750424449">
    <w:abstractNumId w:val="26"/>
  </w:num>
  <w:num w:numId="27" w16cid:durableId="937640437">
    <w:abstractNumId w:val="0"/>
  </w:num>
  <w:num w:numId="28" w16cid:durableId="68362837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78"/>
    <w:rsid w:val="00000C0A"/>
    <w:rsid w:val="000019D1"/>
    <w:rsid w:val="000021B4"/>
    <w:rsid w:val="000033E8"/>
    <w:rsid w:val="0000558A"/>
    <w:rsid w:val="000062B0"/>
    <w:rsid w:val="000069C8"/>
    <w:rsid w:val="0000749C"/>
    <w:rsid w:val="000077D2"/>
    <w:rsid w:val="00007CE7"/>
    <w:rsid w:val="00011CB1"/>
    <w:rsid w:val="000121B2"/>
    <w:rsid w:val="00012C72"/>
    <w:rsid w:val="00014AD4"/>
    <w:rsid w:val="00014C21"/>
    <w:rsid w:val="00015512"/>
    <w:rsid w:val="00015534"/>
    <w:rsid w:val="000159ED"/>
    <w:rsid w:val="00015E0F"/>
    <w:rsid w:val="00015E7D"/>
    <w:rsid w:val="00016386"/>
    <w:rsid w:val="000165EC"/>
    <w:rsid w:val="000168A8"/>
    <w:rsid w:val="00016F8F"/>
    <w:rsid w:val="000170D9"/>
    <w:rsid w:val="00020342"/>
    <w:rsid w:val="0002045F"/>
    <w:rsid w:val="000205F4"/>
    <w:rsid w:val="000205FD"/>
    <w:rsid w:val="000216CE"/>
    <w:rsid w:val="00022BC5"/>
    <w:rsid w:val="00023A5D"/>
    <w:rsid w:val="00024760"/>
    <w:rsid w:val="00024ED6"/>
    <w:rsid w:val="00025097"/>
    <w:rsid w:val="00025F58"/>
    <w:rsid w:val="00026005"/>
    <w:rsid w:val="000261F2"/>
    <w:rsid w:val="000270DB"/>
    <w:rsid w:val="000278E0"/>
    <w:rsid w:val="00030173"/>
    <w:rsid w:val="00030404"/>
    <w:rsid w:val="00030907"/>
    <w:rsid w:val="0003145E"/>
    <w:rsid w:val="000323AB"/>
    <w:rsid w:val="00032BD8"/>
    <w:rsid w:val="00032FCD"/>
    <w:rsid w:val="00034DB3"/>
    <w:rsid w:val="00034EC6"/>
    <w:rsid w:val="000359DE"/>
    <w:rsid w:val="000361C1"/>
    <w:rsid w:val="00036C17"/>
    <w:rsid w:val="0003717A"/>
    <w:rsid w:val="00037481"/>
    <w:rsid w:val="00037884"/>
    <w:rsid w:val="00037B37"/>
    <w:rsid w:val="00037FD4"/>
    <w:rsid w:val="000414E6"/>
    <w:rsid w:val="0004154F"/>
    <w:rsid w:val="00041B11"/>
    <w:rsid w:val="00041CE0"/>
    <w:rsid w:val="0004261C"/>
    <w:rsid w:val="0004289C"/>
    <w:rsid w:val="00042C7A"/>
    <w:rsid w:val="00042D1D"/>
    <w:rsid w:val="00042D40"/>
    <w:rsid w:val="0004364D"/>
    <w:rsid w:val="00043AEE"/>
    <w:rsid w:val="00043C5F"/>
    <w:rsid w:val="00044227"/>
    <w:rsid w:val="00044BFB"/>
    <w:rsid w:val="000459A1"/>
    <w:rsid w:val="000466CF"/>
    <w:rsid w:val="00046965"/>
    <w:rsid w:val="00047221"/>
    <w:rsid w:val="00047C67"/>
    <w:rsid w:val="00050831"/>
    <w:rsid w:val="00050A74"/>
    <w:rsid w:val="00051368"/>
    <w:rsid w:val="000530F2"/>
    <w:rsid w:val="00053141"/>
    <w:rsid w:val="00053F6A"/>
    <w:rsid w:val="0005494E"/>
    <w:rsid w:val="00054B7D"/>
    <w:rsid w:val="00054E42"/>
    <w:rsid w:val="00054EF9"/>
    <w:rsid w:val="00055105"/>
    <w:rsid w:val="0005511B"/>
    <w:rsid w:val="00056301"/>
    <w:rsid w:val="00056398"/>
    <w:rsid w:val="00056E3B"/>
    <w:rsid w:val="00057067"/>
    <w:rsid w:val="000577BB"/>
    <w:rsid w:val="000614B0"/>
    <w:rsid w:val="00062A5A"/>
    <w:rsid w:val="00063180"/>
    <w:rsid w:val="00063B06"/>
    <w:rsid w:val="00065454"/>
    <w:rsid w:val="000656EC"/>
    <w:rsid w:val="0006611C"/>
    <w:rsid w:val="000662C6"/>
    <w:rsid w:val="000668D4"/>
    <w:rsid w:val="00066E62"/>
    <w:rsid w:val="000701F3"/>
    <w:rsid w:val="00070936"/>
    <w:rsid w:val="00070A30"/>
    <w:rsid w:val="00070CD6"/>
    <w:rsid w:val="00071574"/>
    <w:rsid w:val="00071C4D"/>
    <w:rsid w:val="000726E8"/>
    <w:rsid w:val="00072E6A"/>
    <w:rsid w:val="000747B8"/>
    <w:rsid w:val="00074D09"/>
    <w:rsid w:val="00075142"/>
    <w:rsid w:val="000757AD"/>
    <w:rsid w:val="00075938"/>
    <w:rsid w:val="0007653F"/>
    <w:rsid w:val="0007714E"/>
    <w:rsid w:val="000776C9"/>
    <w:rsid w:val="00080776"/>
    <w:rsid w:val="000809CF"/>
    <w:rsid w:val="00082A85"/>
    <w:rsid w:val="00083133"/>
    <w:rsid w:val="00083810"/>
    <w:rsid w:val="00083ED2"/>
    <w:rsid w:val="00084580"/>
    <w:rsid w:val="0008462E"/>
    <w:rsid w:val="000847CE"/>
    <w:rsid w:val="00085CDB"/>
    <w:rsid w:val="00085F8F"/>
    <w:rsid w:val="00086F38"/>
    <w:rsid w:val="000871F5"/>
    <w:rsid w:val="000873EA"/>
    <w:rsid w:val="00090CC7"/>
    <w:rsid w:val="000912E0"/>
    <w:rsid w:val="0009166D"/>
    <w:rsid w:val="00092338"/>
    <w:rsid w:val="00092968"/>
    <w:rsid w:val="00092A94"/>
    <w:rsid w:val="000930AE"/>
    <w:rsid w:val="00093311"/>
    <w:rsid w:val="00094515"/>
    <w:rsid w:val="0009460B"/>
    <w:rsid w:val="0009580C"/>
    <w:rsid w:val="000958F8"/>
    <w:rsid w:val="00096422"/>
    <w:rsid w:val="00096B59"/>
    <w:rsid w:val="000970F5"/>
    <w:rsid w:val="000978D9"/>
    <w:rsid w:val="000A14FA"/>
    <w:rsid w:val="000A1620"/>
    <w:rsid w:val="000A1B11"/>
    <w:rsid w:val="000A39CD"/>
    <w:rsid w:val="000A3DCD"/>
    <w:rsid w:val="000A4060"/>
    <w:rsid w:val="000A423A"/>
    <w:rsid w:val="000A45B0"/>
    <w:rsid w:val="000A4F14"/>
    <w:rsid w:val="000A552A"/>
    <w:rsid w:val="000A5A9C"/>
    <w:rsid w:val="000A6622"/>
    <w:rsid w:val="000A69AB"/>
    <w:rsid w:val="000A7480"/>
    <w:rsid w:val="000B0441"/>
    <w:rsid w:val="000B09D2"/>
    <w:rsid w:val="000B0E06"/>
    <w:rsid w:val="000B14C6"/>
    <w:rsid w:val="000B339E"/>
    <w:rsid w:val="000B4D3F"/>
    <w:rsid w:val="000B532D"/>
    <w:rsid w:val="000B618E"/>
    <w:rsid w:val="000B6E3B"/>
    <w:rsid w:val="000C0DD4"/>
    <w:rsid w:val="000C11CD"/>
    <w:rsid w:val="000C14B5"/>
    <w:rsid w:val="000C163C"/>
    <w:rsid w:val="000C16D7"/>
    <w:rsid w:val="000C1BB5"/>
    <w:rsid w:val="000C250F"/>
    <w:rsid w:val="000C3662"/>
    <w:rsid w:val="000C37A9"/>
    <w:rsid w:val="000C4803"/>
    <w:rsid w:val="000C4D43"/>
    <w:rsid w:val="000C4DEF"/>
    <w:rsid w:val="000C593F"/>
    <w:rsid w:val="000D01CF"/>
    <w:rsid w:val="000D0E76"/>
    <w:rsid w:val="000D12E8"/>
    <w:rsid w:val="000D2700"/>
    <w:rsid w:val="000D38B9"/>
    <w:rsid w:val="000D3E9B"/>
    <w:rsid w:val="000D4558"/>
    <w:rsid w:val="000D4693"/>
    <w:rsid w:val="000D59B6"/>
    <w:rsid w:val="000D6879"/>
    <w:rsid w:val="000D6A40"/>
    <w:rsid w:val="000D6DBB"/>
    <w:rsid w:val="000D6DCA"/>
    <w:rsid w:val="000D6F6A"/>
    <w:rsid w:val="000E11A0"/>
    <w:rsid w:val="000E19CF"/>
    <w:rsid w:val="000E29DC"/>
    <w:rsid w:val="000E2ADC"/>
    <w:rsid w:val="000E3528"/>
    <w:rsid w:val="000E411A"/>
    <w:rsid w:val="000E5310"/>
    <w:rsid w:val="000E57D1"/>
    <w:rsid w:val="000E5A44"/>
    <w:rsid w:val="000E5EBE"/>
    <w:rsid w:val="000E642D"/>
    <w:rsid w:val="000E64EA"/>
    <w:rsid w:val="000E676B"/>
    <w:rsid w:val="000E6BDA"/>
    <w:rsid w:val="000E6C78"/>
    <w:rsid w:val="000E7D0A"/>
    <w:rsid w:val="000E7F33"/>
    <w:rsid w:val="000F015A"/>
    <w:rsid w:val="000F03FA"/>
    <w:rsid w:val="000F1595"/>
    <w:rsid w:val="000F15D2"/>
    <w:rsid w:val="000F2A02"/>
    <w:rsid w:val="000F3253"/>
    <w:rsid w:val="000F38B6"/>
    <w:rsid w:val="000F3FB1"/>
    <w:rsid w:val="000F446E"/>
    <w:rsid w:val="000F53CB"/>
    <w:rsid w:val="000F53CD"/>
    <w:rsid w:val="000F58AC"/>
    <w:rsid w:val="000F59C1"/>
    <w:rsid w:val="000F5DDC"/>
    <w:rsid w:val="000F608B"/>
    <w:rsid w:val="000F6AA7"/>
    <w:rsid w:val="000F71A5"/>
    <w:rsid w:val="000F7333"/>
    <w:rsid w:val="00100614"/>
    <w:rsid w:val="00100863"/>
    <w:rsid w:val="00100A3C"/>
    <w:rsid w:val="00101321"/>
    <w:rsid w:val="00101550"/>
    <w:rsid w:val="001016EF"/>
    <w:rsid w:val="001017ED"/>
    <w:rsid w:val="0010194D"/>
    <w:rsid w:val="00102341"/>
    <w:rsid w:val="001028BB"/>
    <w:rsid w:val="00102BF4"/>
    <w:rsid w:val="00102DB2"/>
    <w:rsid w:val="00103596"/>
    <w:rsid w:val="0010426B"/>
    <w:rsid w:val="00104302"/>
    <w:rsid w:val="00104EB9"/>
    <w:rsid w:val="0010533F"/>
    <w:rsid w:val="0010598B"/>
    <w:rsid w:val="00105A16"/>
    <w:rsid w:val="001074F4"/>
    <w:rsid w:val="00107D9A"/>
    <w:rsid w:val="001101F8"/>
    <w:rsid w:val="0011061B"/>
    <w:rsid w:val="00110F40"/>
    <w:rsid w:val="0011135E"/>
    <w:rsid w:val="001113AF"/>
    <w:rsid w:val="00111EBE"/>
    <w:rsid w:val="00112D9C"/>
    <w:rsid w:val="00112EBB"/>
    <w:rsid w:val="001137EA"/>
    <w:rsid w:val="00113AC2"/>
    <w:rsid w:val="001142B6"/>
    <w:rsid w:val="00114431"/>
    <w:rsid w:val="00115024"/>
    <w:rsid w:val="00115676"/>
    <w:rsid w:val="00116393"/>
    <w:rsid w:val="00116AFA"/>
    <w:rsid w:val="00120909"/>
    <w:rsid w:val="0012201F"/>
    <w:rsid w:val="001227F9"/>
    <w:rsid w:val="001237FD"/>
    <w:rsid w:val="00123885"/>
    <w:rsid w:val="00124076"/>
    <w:rsid w:val="00124B98"/>
    <w:rsid w:val="001259D0"/>
    <w:rsid w:val="001263F1"/>
    <w:rsid w:val="0013031C"/>
    <w:rsid w:val="00130406"/>
    <w:rsid w:val="00130725"/>
    <w:rsid w:val="00130E01"/>
    <w:rsid w:val="0013128A"/>
    <w:rsid w:val="0013130E"/>
    <w:rsid w:val="00131381"/>
    <w:rsid w:val="00131400"/>
    <w:rsid w:val="0013190B"/>
    <w:rsid w:val="00132056"/>
    <w:rsid w:val="001327AF"/>
    <w:rsid w:val="00132E99"/>
    <w:rsid w:val="001333FD"/>
    <w:rsid w:val="0013359F"/>
    <w:rsid w:val="00134124"/>
    <w:rsid w:val="001346F6"/>
    <w:rsid w:val="001354BD"/>
    <w:rsid w:val="001356AF"/>
    <w:rsid w:val="0013599E"/>
    <w:rsid w:val="00135A70"/>
    <w:rsid w:val="001369E1"/>
    <w:rsid w:val="00136D8C"/>
    <w:rsid w:val="0013779E"/>
    <w:rsid w:val="001405DD"/>
    <w:rsid w:val="001406C0"/>
    <w:rsid w:val="001409FD"/>
    <w:rsid w:val="001433C6"/>
    <w:rsid w:val="001448C5"/>
    <w:rsid w:val="00144E3A"/>
    <w:rsid w:val="00146B53"/>
    <w:rsid w:val="00146FD2"/>
    <w:rsid w:val="00147D63"/>
    <w:rsid w:val="0014E11D"/>
    <w:rsid w:val="001505FC"/>
    <w:rsid w:val="00150E8F"/>
    <w:rsid w:val="001512A8"/>
    <w:rsid w:val="00152C37"/>
    <w:rsid w:val="0015366F"/>
    <w:rsid w:val="00153D7E"/>
    <w:rsid w:val="001550CC"/>
    <w:rsid w:val="00155962"/>
    <w:rsid w:val="00156335"/>
    <w:rsid w:val="001563D2"/>
    <w:rsid w:val="00156BE6"/>
    <w:rsid w:val="00156D02"/>
    <w:rsid w:val="00157010"/>
    <w:rsid w:val="0015716F"/>
    <w:rsid w:val="001578CC"/>
    <w:rsid w:val="00157B38"/>
    <w:rsid w:val="00157FBD"/>
    <w:rsid w:val="0016073E"/>
    <w:rsid w:val="0016077E"/>
    <w:rsid w:val="00160877"/>
    <w:rsid w:val="00160A46"/>
    <w:rsid w:val="00160D54"/>
    <w:rsid w:val="001617EF"/>
    <w:rsid w:val="0016262A"/>
    <w:rsid w:val="00162FA5"/>
    <w:rsid w:val="00163114"/>
    <w:rsid w:val="0016325C"/>
    <w:rsid w:val="00163577"/>
    <w:rsid w:val="00163DA9"/>
    <w:rsid w:val="00163FBB"/>
    <w:rsid w:val="001644A6"/>
    <w:rsid w:val="0016519F"/>
    <w:rsid w:val="00165679"/>
    <w:rsid w:val="00166E66"/>
    <w:rsid w:val="00167E63"/>
    <w:rsid w:val="00170746"/>
    <w:rsid w:val="00170933"/>
    <w:rsid w:val="00170940"/>
    <w:rsid w:val="00170FDB"/>
    <w:rsid w:val="001715B0"/>
    <w:rsid w:val="00172401"/>
    <w:rsid w:val="0017267B"/>
    <w:rsid w:val="00173B6A"/>
    <w:rsid w:val="001744FC"/>
    <w:rsid w:val="00174F69"/>
    <w:rsid w:val="00174FC2"/>
    <w:rsid w:val="00175D31"/>
    <w:rsid w:val="00175E7A"/>
    <w:rsid w:val="0017716C"/>
    <w:rsid w:val="00177C79"/>
    <w:rsid w:val="001805D9"/>
    <w:rsid w:val="00181499"/>
    <w:rsid w:val="00181CF5"/>
    <w:rsid w:val="00182002"/>
    <w:rsid w:val="00182024"/>
    <w:rsid w:val="00182151"/>
    <w:rsid w:val="0018396D"/>
    <w:rsid w:val="00183B9C"/>
    <w:rsid w:val="001848DB"/>
    <w:rsid w:val="00184F4E"/>
    <w:rsid w:val="0018542D"/>
    <w:rsid w:val="00185584"/>
    <w:rsid w:val="00186503"/>
    <w:rsid w:val="00186738"/>
    <w:rsid w:val="001872E3"/>
    <w:rsid w:val="00190123"/>
    <w:rsid w:val="0019022E"/>
    <w:rsid w:val="00190620"/>
    <w:rsid w:val="00191057"/>
    <w:rsid w:val="00192CD9"/>
    <w:rsid w:val="00192DD3"/>
    <w:rsid w:val="001930A6"/>
    <w:rsid w:val="00193347"/>
    <w:rsid w:val="00193A68"/>
    <w:rsid w:val="0019411F"/>
    <w:rsid w:val="00194483"/>
    <w:rsid w:val="00194535"/>
    <w:rsid w:val="00194D9A"/>
    <w:rsid w:val="001957DC"/>
    <w:rsid w:val="00197616"/>
    <w:rsid w:val="00197CE9"/>
    <w:rsid w:val="001A01A8"/>
    <w:rsid w:val="001A0EC1"/>
    <w:rsid w:val="001A1E57"/>
    <w:rsid w:val="001A2866"/>
    <w:rsid w:val="001A3083"/>
    <w:rsid w:val="001A3B29"/>
    <w:rsid w:val="001A497D"/>
    <w:rsid w:val="001A5076"/>
    <w:rsid w:val="001A53E4"/>
    <w:rsid w:val="001A5937"/>
    <w:rsid w:val="001A5AA9"/>
    <w:rsid w:val="001A666E"/>
    <w:rsid w:val="001A75C8"/>
    <w:rsid w:val="001A7B07"/>
    <w:rsid w:val="001B0083"/>
    <w:rsid w:val="001B0567"/>
    <w:rsid w:val="001B071E"/>
    <w:rsid w:val="001B1923"/>
    <w:rsid w:val="001B1BB3"/>
    <w:rsid w:val="001B38CE"/>
    <w:rsid w:val="001B3C16"/>
    <w:rsid w:val="001B3EEA"/>
    <w:rsid w:val="001B4C01"/>
    <w:rsid w:val="001B56EC"/>
    <w:rsid w:val="001B5B36"/>
    <w:rsid w:val="001B6160"/>
    <w:rsid w:val="001B6980"/>
    <w:rsid w:val="001B6B76"/>
    <w:rsid w:val="001B6BA5"/>
    <w:rsid w:val="001B700E"/>
    <w:rsid w:val="001B7EEA"/>
    <w:rsid w:val="001C1178"/>
    <w:rsid w:val="001C192F"/>
    <w:rsid w:val="001C2233"/>
    <w:rsid w:val="001C27E6"/>
    <w:rsid w:val="001C2D4A"/>
    <w:rsid w:val="001C2D9D"/>
    <w:rsid w:val="001C44BA"/>
    <w:rsid w:val="001C4E4D"/>
    <w:rsid w:val="001C5188"/>
    <w:rsid w:val="001C5C13"/>
    <w:rsid w:val="001C64D7"/>
    <w:rsid w:val="001C66FD"/>
    <w:rsid w:val="001C696D"/>
    <w:rsid w:val="001C6EE0"/>
    <w:rsid w:val="001C73DA"/>
    <w:rsid w:val="001C77FD"/>
    <w:rsid w:val="001C7CF7"/>
    <w:rsid w:val="001D0D34"/>
    <w:rsid w:val="001D22AA"/>
    <w:rsid w:val="001D22B8"/>
    <w:rsid w:val="001D2393"/>
    <w:rsid w:val="001D26C7"/>
    <w:rsid w:val="001D3439"/>
    <w:rsid w:val="001D3628"/>
    <w:rsid w:val="001D3769"/>
    <w:rsid w:val="001D3DC5"/>
    <w:rsid w:val="001D5229"/>
    <w:rsid w:val="001D6002"/>
    <w:rsid w:val="001D622C"/>
    <w:rsid w:val="001D6F41"/>
    <w:rsid w:val="001D72FC"/>
    <w:rsid w:val="001D73ED"/>
    <w:rsid w:val="001E161D"/>
    <w:rsid w:val="001E283E"/>
    <w:rsid w:val="001E2C03"/>
    <w:rsid w:val="001E2F25"/>
    <w:rsid w:val="001E3189"/>
    <w:rsid w:val="001E44F1"/>
    <w:rsid w:val="001E4EA9"/>
    <w:rsid w:val="001E557F"/>
    <w:rsid w:val="001E631C"/>
    <w:rsid w:val="001E638B"/>
    <w:rsid w:val="001E6D5F"/>
    <w:rsid w:val="001E6E87"/>
    <w:rsid w:val="001E733E"/>
    <w:rsid w:val="001E773A"/>
    <w:rsid w:val="001F0367"/>
    <w:rsid w:val="001F0ADC"/>
    <w:rsid w:val="001F1E99"/>
    <w:rsid w:val="001F282A"/>
    <w:rsid w:val="001F3106"/>
    <w:rsid w:val="001F39E8"/>
    <w:rsid w:val="001F472A"/>
    <w:rsid w:val="001F48C9"/>
    <w:rsid w:val="001F4F0A"/>
    <w:rsid w:val="001F525B"/>
    <w:rsid w:val="001F5A12"/>
    <w:rsid w:val="001F5A61"/>
    <w:rsid w:val="001F5D46"/>
    <w:rsid w:val="001F6EF7"/>
    <w:rsid w:val="001F727D"/>
    <w:rsid w:val="001F74DE"/>
    <w:rsid w:val="001F7A4C"/>
    <w:rsid w:val="001F7E2F"/>
    <w:rsid w:val="002002B9"/>
    <w:rsid w:val="002009EF"/>
    <w:rsid w:val="002016F8"/>
    <w:rsid w:val="002019C7"/>
    <w:rsid w:val="00202743"/>
    <w:rsid w:val="00202DE7"/>
    <w:rsid w:val="00203D63"/>
    <w:rsid w:val="00204ABA"/>
    <w:rsid w:val="002052BB"/>
    <w:rsid w:val="0020587E"/>
    <w:rsid w:val="00206D5A"/>
    <w:rsid w:val="002107EA"/>
    <w:rsid w:val="0021083D"/>
    <w:rsid w:val="00210F48"/>
    <w:rsid w:val="002111A1"/>
    <w:rsid w:val="00211B31"/>
    <w:rsid w:val="00211FA4"/>
    <w:rsid w:val="002120AA"/>
    <w:rsid w:val="00212190"/>
    <w:rsid w:val="00212545"/>
    <w:rsid w:val="00212B15"/>
    <w:rsid w:val="00212E83"/>
    <w:rsid w:val="00212E92"/>
    <w:rsid w:val="00212FEE"/>
    <w:rsid w:val="00213944"/>
    <w:rsid w:val="002140F4"/>
    <w:rsid w:val="00214B2F"/>
    <w:rsid w:val="002150F6"/>
    <w:rsid w:val="002152B2"/>
    <w:rsid w:val="002158D5"/>
    <w:rsid w:val="00216479"/>
    <w:rsid w:val="002164B7"/>
    <w:rsid w:val="0021668A"/>
    <w:rsid w:val="00216B4A"/>
    <w:rsid w:val="00216F07"/>
    <w:rsid w:val="00217123"/>
    <w:rsid w:val="0021733D"/>
    <w:rsid w:val="00217AF8"/>
    <w:rsid w:val="002202E4"/>
    <w:rsid w:val="0022030F"/>
    <w:rsid w:val="002203F4"/>
    <w:rsid w:val="00220C85"/>
    <w:rsid w:val="002223D9"/>
    <w:rsid w:val="00222CFF"/>
    <w:rsid w:val="00222F31"/>
    <w:rsid w:val="00222F97"/>
    <w:rsid w:val="00223D5B"/>
    <w:rsid w:val="002243C9"/>
    <w:rsid w:val="00224557"/>
    <w:rsid w:val="0022530B"/>
    <w:rsid w:val="00225A12"/>
    <w:rsid w:val="00226CF6"/>
    <w:rsid w:val="002277F0"/>
    <w:rsid w:val="002304A7"/>
    <w:rsid w:val="0023222D"/>
    <w:rsid w:val="00232D59"/>
    <w:rsid w:val="0023347B"/>
    <w:rsid w:val="00234391"/>
    <w:rsid w:val="00234627"/>
    <w:rsid w:val="00234F33"/>
    <w:rsid w:val="002354FD"/>
    <w:rsid w:val="0023622E"/>
    <w:rsid w:val="00236348"/>
    <w:rsid w:val="002365AF"/>
    <w:rsid w:val="0023672E"/>
    <w:rsid w:val="00237C80"/>
    <w:rsid w:val="002400D0"/>
    <w:rsid w:val="00240A38"/>
    <w:rsid w:val="00241171"/>
    <w:rsid w:val="00242835"/>
    <w:rsid w:val="00242D40"/>
    <w:rsid w:val="00245301"/>
    <w:rsid w:val="00245736"/>
    <w:rsid w:val="0024650D"/>
    <w:rsid w:val="00246F33"/>
    <w:rsid w:val="0024723E"/>
    <w:rsid w:val="00247402"/>
    <w:rsid w:val="00247FBB"/>
    <w:rsid w:val="0025147F"/>
    <w:rsid w:val="00252455"/>
    <w:rsid w:val="0025250C"/>
    <w:rsid w:val="002526FD"/>
    <w:rsid w:val="002528A1"/>
    <w:rsid w:val="002528E7"/>
    <w:rsid w:val="00252C25"/>
    <w:rsid w:val="00252E85"/>
    <w:rsid w:val="00252F68"/>
    <w:rsid w:val="0025305C"/>
    <w:rsid w:val="00253349"/>
    <w:rsid w:val="002552E1"/>
    <w:rsid w:val="0025584A"/>
    <w:rsid w:val="0025672C"/>
    <w:rsid w:val="0025753C"/>
    <w:rsid w:val="002603DF"/>
    <w:rsid w:val="00260AD1"/>
    <w:rsid w:val="00261027"/>
    <w:rsid w:val="0026154A"/>
    <w:rsid w:val="0026169D"/>
    <w:rsid w:val="002618F2"/>
    <w:rsid w:val="00261D97"/>
    <w:rsid w:val="00262333"/>
    <w:rsid w:val="00262ECF"/>
    <w:rsid w:val="00263391"/>
    <w:rsid w:val="002637DD"/>
    <w:rsid w:val="00263A58"/>
    <w:rsid w:val="00264F6F"/>
    <w:rsid w:val="0026594F"/>
    <w:rsid w:val="00265DC3"/>
    <w:rsid w:val="002662E9"/>
    <w:rsid w:val="0026658A"/>
    <w:rsid w:val="002670FC"/>
    <w:rsid w:val="002671A1"/>
    <w:rsid w:val="002671D1"/>
    <w:rsid w:val="00267582"/>
    <w:rsid w:val="00267B56"/>
    <w:rsid w:val="00270E8A"/>
    <w:rsid w:val="002719D1"/>
    <w:rsid w:val="00271B10"/>
    <w:rsid w:val="00272012"/>
    <w:rsid w:val="0027204B"/>
    <w:rsid w:val="002726BD"/>
    <w:rsid w:val="00272FD9"/>
    <w:rsid w:val="00273433"/>
    <w:rsid w:val="002744DF"/>
    <w:rsid w:val="00274CAC"/>
    <w:rsid w:val="0027515C"/>
    <w:rsid w:val="00275C11"/>
    <w:rsid w:val="00275E72"/>
    <w:rsid w:val="00276079"/>
    <w:rsid w:val="00277176"/>
    <w:rsid w:val="00277651"/>
    <w:rsid w:val="00277808"/>
    <w:rsid w:val="00277865"/>
    <w:rsid w:val="0028005D"/>
    <w:rsid w:val="0028084C"/>
    <w:rsid w:val="00282AA4"/>
    <w:rsid w:val="00282B87"/>
    <w:rsid w:val="0028334B"/>
    <w:rsid w:val="0028337F"/>
    <w:rsid w:val="00283DA5"/>
    <w:rsid w:val="00284B1E"/>
    <w:rsid w:val="00285629"/>
    <w:rsid w:val="002858BB"/>
    <w:rsid w:val="00285FA9"/>
    <w:rsid w:val="00286363"/>
    <w:rsid w:val="002868E9"/>
    <w:rsid w:val="00287388"/>
    <w:rsid w:val="0028746A"/>
    <w:rsid w:val="00287CDC"/>
    <w:rsid w:val="00287ECA"/>
    <w:rsid w:val="00287F99"/>
    <w:rsid w:val="00290A68"/>
    <w:rsid w:val="00290CBB"/>
    <w:rsid w:val="00290DF7"/>
    <w:rsid w:val="00291955"/>
    <w:rsid w:val="00293318"/>
    <w:rsid w:val="00293723"/>
    <w:rsid w:val="00293840"/>
    <w:rsid w:val="002938A6"/>
    <w:rsid w:val="00293EDF"/>
    <w:rsid w:val="00294E12"/>
    <w:rsid w:val="00294EFD"/>
    <w:rsid w:val="002959DA"/>
    <w:rsid w:val="0029659E"/>
    <w:rsid w:val="00296B47"/>
    <w:rsid w:val="00296FFD"/>
    <w:rsid w:val="00297001"/>
    <w:rsid w:val="002A0E03"/>
    <w:rsid w:val="002A2134"/>
    <w:rsid w:val="002A23C3"/>
    <w:rsid w:val="002A27C1"/>
    <w:rsid w:val="002A3606"/>
    <w:rsid w:val="002A3C76"/>
    <w:rsid w:val="002A3DDA"/>
    <w:rsid w:val="002A475F"/>
    <w:rsid w:val="002A479D"/>
    <w:rsid w:val="002A48AA"/>
    <w:rsid w:val="002A4CF2"/>
    <w:rsid w:val="002A5377"/>
    <w:rsid w:val="002A56EE"/>
    <w:rsid w:val="002A662F"/>
    <w:rsid w:val="002A76A0"/>
    <w:rsid w:val="002A7870"/>
    <w:rsid w:val="002B0112"/>
    <w:rsid w:val="002B08B6"/>
    <w:rsid w:val="002B1095"/>
    <w:rsid w:val="002B10A9"/>
    <w:rsid w:val="002B17E2"/>
    <w:rsid w:val="002B1A17"/>
    <w:rsid w:val="002B223F"/>
    <w:rsid w:val="002B2C59"/>
    <w:rsid w:val="002B4352"/>
    <w:rsid w:val="002B4F72"/>
    <w:rsid w:val="002B6588"/>
    <w:rsid w:val="002B7441"/>
    <w:rsid w:val="002B76D6"/>
    <w:rsid w:val="002B7CE0"/>
    <w:rsid w:val="002C05B8"/>
    <w:rsid w:val="002C05BE"/>
    <w:rsid w:val="002C104F"/>
    <w:rsid w:val="002C1386"/>
    <w:rsid w:val="002C1603"/>
    <w:rsid w:val="002C2A86"/>
    <w:rsid w:val="002C4441"/>
    <w:rsid w:val="002C454B"/>
    <w:rsid w:val="002C506E"/>
    <w:rsid w:val="002C5453"/>
    <w:rsid w:val="002C6AEA"/>
    <w:rsid w:val="002C6EC9"/>
    <w:rsid w:val="002D0293"/>
    <w:rsid w:val="002D034B"/>
    <w:rsid w:val="002D0846"/>
    <w:rsid w:val="002D0A1B"/>
    <w:rsid w:val="002D0B7F"/>
    <w:rsid w:val="002D1047"/>
    <w:rsid w:val="002D32A6"/>
    <w:rsid w:val="002D3776"/>
    <w:rsid w:val="002D3A38"/>
    <w:rsid w:val="002D44D8"/>
    <w:rsid w:val="002D63D7"/>
    <w:rsid w:val="002D66C8"/>
    <w:rsid w:val="002D6E77"/>
    <w:rsid w:val="002D6ED6"/>
    <w:rsid w:val="002D7C31"/>
    <w:rsid w:val="002E1CF3"/>
    <w:rsid w:val="002E2523"/>
    <w:rsid w:val="002E2931"/>
    <w:rsid w:val="002E2AAF"/>
    <w:rsid w:val="002E2ABE"/>
    <w:rsid w:val="002E3624"/>
    <w:rsid w:val="002E3DCA"/>
    <w:rsid w:val="002E4E6C"/>
    <w:rsid w:val="002E523F"/>
    <w:rsid w:val="002E5390"/>
    <w:rsid w:val="002E5836"/>
    <w:rsid w:val="002E5864"/>
    <w:rsid w:val="002E6745"/>
    <w:rsid w:val="002E6A59"/>
    <w:rsid w:val="002E7462"/>
    <w:rsid w:val="002E7F7A"/>
    <w:rsid w:val="002F0B16"/>
    <w:rsid w:val="002F2A2A"/>
    <w:rsid w:val="002F3E37"/>
    <w:rsid w:val="002F4227"/>
    <w:rsid w:val="002F4315"/>
    <w:rsid w:val="002F43D5"/>
    <w:rsid w:val="002F4638"/>
    <w:rsid w:val="002F48D2"/>
    <w:rsid w:val="002F4D11"/>
    <w:rsid w:val="002F4FB6"/>
    <w:rsid w:val="002F675A"/>
    <w:rsid w:val="002F69D7"/>
    <w:rsid w:val="002F6F36"/>
    <w:rsid w:val="002F7E81"/>
    <w:rsid w:val="00300A67"/>
    <w:rsid w:val="00301F19"/>
    <w:rsid w:val="00302364"/>
    <w:rsid w:val="00302F4E"/>
    <w:rsid w:val="003046A3"/>
    <w:rsid w:val="00304DB4"/>
    <w:rsid w:val="003056C8"/>
    <w:rsid w:val="003060A8"/>
    <w:rsid w:val="00306903"/>
    <w:rsid w:val="00306A43"/>
    <w:rsid w:val="00306B00"/>
    <w:rsid w:val="00306E18"/>
    <w:rsid w:val="003071D1"/>
    <w:rsid w:val="003073C3"/>
    <w:rsid w:val="00307E6F"/>
    <w:rsid w:val="0031117B"/>
    <w:rsid w:val="00312064"/>
    <w:rsid w:val="00312C3A"/>
    <w:rsid w:val="00312E12"/>
    <w:rsid w:val="003132B5"/>
    <w:rsid w:val="00313729"/>
    <w:rsid w:val="003139C9"/>
    <w:rsid w:val="00313FC1"/>
    <w:rsid w:val="00314AFA"/>
    <w:rsid w:val="003159BE"/>
    <w:rsid w:val="00315C0E"/>
    <w:rsid w:val="00315E79"/>
    <w:rsid w:val="00316111"/>
    <w:rsid w:val="00320110"/>
    <w:rsid w:val="00320276"/>
    <w:rsid w:val="00320434"/>
    <w:rsid w:val="00320665"/>
    <w:rsid w:val="0032118D"/>
    <w:rsid w:val="003224CF"/>
    <w:rsid w:val="00322B0F"/>
    <w:rsid w:val="00322BF8"/>
    <w:rsid w:val="003234F0"/>
    <w:rsid w:val="00323615"/>
    <w:rsid w:val="00323726"/>
    <w:rsid w:val="00323C1C"/>
    <w:rsid w:val="003255E2"/>
    <w:rsid w:val="003258BD"/>
    <w:rsid w:val="003258D2"/>
    <w:rsid w:val="0032657B"/>
    <w:rsid w:val="00327668"/>
    <w:rsid w:val="003279D2"/>
    <w:rsid w:val="00327C49"/>
    <w:rsid w:val="00327C59"/>
    <w:rsid w:val="0033105B"/>
    <w:rsid w:val="00331499"/>
    <w:rsid w:val="00331779"/>
    <w:rsid w:val="00332805"/>
    <w:rsid w:val="0033342F"/>
    <w:rsid w:val="00333C85"/>
    <w:rsid w:val="0033408A"/>
    <w:rsid w:val="00334401"/>
    <w:rsid w:val="0033501B"/>
    <w:rsid w:val="00336857"/>
    <w:rsid w:val="00337561"/>
    <w:rsid w:val="003402A7"/>
    <w:rsid w:val="00340566"/>
    <w:rsid w:val="00340643"/>
    <w:rsid w:val="0034068D"/>
    <w:rsid w:val="00340E6C"/>
    <w:rsid w:val="00342AFC"/>
    <w:rsid w:val="00342E50"/>
    <w:rsid w:val="00342F30"/>
    <w:rsid w:val="003436CA"/>
    <w:rsid w:val="0034591A"/>
    <w:rsid w:val="00345F04"/>
    <w:rsid w:val="00346A8C"/>
    <w:rsid w:val="00347C04"/>
    <w:rsid w:val="00350478"/>
    <w:rsid w:val="00351F70"/>
    <w:rsid w:val="0035201B"/>
    <w:rsid w:val="00354BE1"/>
    <w:rsid w:val="00354E22"/>
    <w:rsid w:val="00355FB7"/>
    <w:rsid w:val="00356355"/>
    <w:rsid w:val="00356500"/>
    <w:rsid w:val="00356DE7"/>
    <w:rsid w:val="00357017"/>
    <w:rsid w:val="003573AC"/>
    <w:rsid w:val="0036022C"/>
    <w:rsid w:val="00360FD8"/>
    <w:rsid w:val="003610DF"/>
    <w:rsid w:val="003615BE"/>
    <w:rsid w:val="00362276"/>
    <w:rsid w:val="003650FE"/>
    <w:rsid w:val="00365179"/>
    <w:rsid w:val="00366238"/>
    <w:rsid w:val="003666C7"/>
    <w:rsid w:val="003667BD"/>
    <w:rsid w:val="003667FE"/>
    <w:rsid w:val="00366CE4"/>
    <w:rsid w:val="003676F8"/>
    <w:rsid w:val="0036779E"/>
    <w:rsid w:val="00367C11"/>
    <w:rsid w:val="0037007A"/>
    <w:rsid w:val="00370099"/>
    <w:rsid w:val="00370AAD"/>
    <w:rsid w:val="0037110C"/>
    <w:rsid w:val="00371CA5"/>
    <w:rsid w:val="003722C0"/>
    <w:rsid w:val="003723E2"/>
    <w:rsid w:val="00372AB9"/>
    <w:rsid w:val="00372FC1"/>
    <w:rsid w:val="00373BF3"/>
    <w:rsid w:val="00373DFA"/>
    <w:rsid w:val="00373E56"/>
    <w:rsid w:val="003743B8"/>
    <w:rsid w:val="0037453C"/>
    <w:rsid w:val="0037498A"/>
    <w:rsid w:val="00374EDA"/>
    <w:rsid w:val="00375325"/>
    <w:rsid w:val="00375478"/>
    <w:rsid w:val="003757EE"/>
    <w:rsid w:val="00375E03"/>
    <w:rsid w:val="00376B04"/>
    <w:rsid w:val="00376BCE"/>
    <w:rsid w:val="00377AEF"/>
    <w:rsid w:val="00380559"/>
    <w:rsid w:val="00380B13"/>
    <w:rsid w:val="003824A7"/>
    <w:rsid w:val="0038282C"/>
    <w:rsid w:val="0038304C"/>
    <w:rsid w:val="00383503"/>
    <w:rsid w:val="00383528"/>
    <w:rsid w:val="003836A6"/>
    <w:rsid w:val="0038380B"/>
    <w:rsid w:val="00383D43"/>
    <w:rsid w:val="00383FEE"/>
    <w:rsid w:val="00384585"/>
    <w:rsid w:val="003848C8"/>
    <w:rsid w:val="00385D19"/>
    <w:rsid w:val="00385FB0"/>
    <w:rsid w:val="003861F0"/>
    <w:rsid w:val="00386F54"/>
    <w:rsid w:val="0038783D"/>
    <w:rsid w:val="003900B9"/>
    <w:rsid w:val="00390155"/>
    <w:rsid w:val="003915D9"/>
    <w:rsid w:val="003916AC"/>
    <w:rsid w:val="00391D6A"/>
    <w:rsid w:val="00391E0E"/>
    <w:rsid w:val="00393104"/>
    <w:rsid w:val="0039311B"/>
    <w:rsid w:val="00394306"/>
    <w:rsid w:val="00394334"/>
    <w:rsid w:val="003943A8"/>
    <w:rsid w:val="003946BB"/>
    <w:rsid w:val="00395015"/>
    <w:rsid w:val="0039649A"/>
    <w:rsid w:val="003964A0"/>
    <w:rsid w:val="00397712"/>
    <w:rsid w:val="003A040A"/>
    <w:rsid w:val="003A0476"/>
    <w:rsid w:val="003A13AF"/>
    <w:rsid w:val="003A1596"/>
    <w:rsid w:val="003A1DE8"/>
    <w:rsid w:val="003A2CDA"/>
    <w:rsid w:val="003A3608"/>
    <w:rsid w:val="003A43DB"/>
    <w:rsid w:val="003A46A8"/>
    <w:rsid w:val="003A4811"/>
    <w:rsid w:val="003A6B63"/>
    <w:rsid w:val="003A6BE5"/>
    <w:rsid w:val="003A75B8"/>
    <w:rsid w:val="003A7F39"/>
    <w:rsid w:val="003B0900"/>
    <w:rsid w:val="003B11D5"/>
    <w:rsid w:val="003B13AD"/>
    <w:rsid w:val="003B21FE"/>
    <w:rsid w:val="003B2830"/>
    <w:rsid w:val="003B38D0"/>
    <w:rsid w:val="003B3991"/>
    <w:rsid w:val="003B4135"/>
    <w:rsid w:val="003B4DE4"/>
    <w:rsid w:val="003B4E11"/>
    <w:rsid w:val="003B5397"/>
    <w:rsid w:val="003B6904"/>
    <w:rsid w:val="003B76AB"/>
    <w:rsid w:val="003B781B"/>
    <w:rsid w:val="003B7A99"/>
    <w:rsid w:val="003B7B0E"/>
    <w:rsid w:val="003C0267"/>
    <w:rsid w:val="003C098C"/>
    <w:rsid w:val="003C0A0E"/>
    <w:rsid w:val="003C121E"/>
    <w:rsid w:val="003C1D8C"/>
    <w:rsid w:val="003C2041"/>
    <w:rsid w:val="003C27E5"/>
    <w:rsid w:val="003C2EF3"/>
    <w:rsid w:val="003C2FE7"/>
    <w:rsid w:val="003C3851"/>
    <w:rsid w:val="003C4099"/>
    <w:rsid w:val="003C4109"/>
    <w:rsid w:val="003C429A"/>
    <w:rsid w:val="003C5885"/>
    <w:rsid w:val="003C5A59"/>
    <w:rsid w:val="003C62B2"/>
    <w:rsid w:val="003C648D"/>
    <w:rsid w:val="003C6A4C"/>
    <w:rsid w:val="003C6BB1"/>
    <w:rsid w:val="003C750A"/>
    <w:rsid w:val="003C775F"/>
    <w:rsid w:val="003D11C7"/>
    <w:rsid w:val="003D1584"/>
    <w:rsid w:val="003D1859"/>
    <w:rsid w:val="003D1962"/>
    <w:rsid w:val="003D1B5E"/>
    <w:rsid w:val="003D2E9D"/>
    <w:rsid w:val="003D34A2"/>
    <w:rsid w:val="003D443A"/>
    <w:rsid w:val="003D4AE7"/>
    <w:rsid w:val="003D5377"/>
    <w:rsid w:val="003D60E1"/>
    <w:rsid w:val="003D6EC4"/>
    <w:rsid w:val="003D716E"/>
    <w:rsid w:val="003D7791"/>
    <w:rsid w:val="003E0BD1"/>
    <w:rsid w:val="003E1D76"/>
    <w:rsid w:val="003E21A1"/>
    <w:rsid w:val="003E251B"/>
    <w:rsid w:val="003E2A0D"/>
    <w:rsid w:val="003E34D0"/>
    <w:rsid w:val="003E34E0"/>
    <w:rsid w:val="003E3D4F"/>
    <w:rsid w:val="003E4EE6"/>
    <w:rsid w:val="003E5476"/>
    <w:rsid w:val="003E5BB7"/>
    <w:rsid w:val="003E5CAC"/>
    <w:rsid w:val="003E615E"/>
    <w:rsid w:val="003E69AB"/>
    <w:rsid w:val="003E75BF"/>
    <w:rsid w:val="003E795C"/>
    <w:rsid w:val="003F0174"/>
    <w:rsid w:val="003F04BB"/>
    <w:rsid w:val="003F2379"/>
    <w:rsid w:val="003F247D"/>
    <w:rsid w:val="003F3258"/>
    <w:rsid w:val="003F3CFF"/>
    <w:rsid w:val="003F4303"/>
    <w:rsid w:val="003F4F45"/>
    <w:rsid w:val="003F5128"/>
    <w:rsid w:val="003F5B60"/>
    <w:rsid w:val="003F618A"/>
    <w:rsid w:val="003F70C3"/>
    <w:rsid w:val="003F7DF0"/>
    <w:rsid w:val="003F7F97"/>
    <w:rsid w:val="00400D00"/>
    <w:rsid w:val="00401393"/>
    <w:rsid w:val="00401987"/>
    <w:rsid w:val="00401D64"/>
    <w:rsid w:val="004020F4"/>
    <w:rsid w:val="0040260E"/>
    <w:rsid w:val="00402748"/>
    <w:rsid w:val="00402B4B"/>
    <w:rsid w:val="00403ABF"/>
    <w:rsid w:val="00404437"/>
    <w:rsid w:val="00404EE2"/>
    <w:rsid w:val="004051E3"/>
    <w:rsid w:val="004052A1"/>
    <w:rsid w:val="00405D16"/>
    <w:rsid w:val="0040649E"/>
    <w:rsid w:val="00406E77"/>
    <w:rsid w:val="0040787F"/>
    <w:rsid w:val="00407B05"/>
    <w:rsid w:val="004116E2"/>
    <w:rsid w:val="00411829"/>
    <w:rsid w:val="00412968"/>
    <w:rsid w:val="00413566"/>
    <w:rsid w:val="0041381E"/>
    <w:rsid w:val="00413A04"/>
    <w:rsid w:val="00413B91"/>
    <w:rsid w:val="00413C02"/>
    <w:rsid w:val="00413DCA"/>
    <w:rsid w:val="0041425F"/>
    <w:rsid w:val="00414986"/>
    <w:rsid w:val="0041604A"/>
    <w:rsid w:val="00416A50"/>
    <w:rsid w:val="00416E50"/>
    <w:rsid w:val="0041758F"/>
    <w:rsid w:val="00417EE6"/>
    <w:rsid w:val="0041DDF8"/>
    <w:rsid w:val="0042017F"/>
    <w:rsid w:val="00420338"/>
    <w:rsid w:val="00420CBA"/>
    <w:rsid w:val="0042108E"/>
    <w:rsid w:val="004220C3"/>
    <w:rsid w:val="004220D6"/>
    <w:rsid w:val="004224DE"/>
    <w:rsid w:val="00422896"/>
    <w:rsid w:val="00422DF0"/>
    <w:rsid w:val="00422F4D"/>
    <w:rsid w:val="00423613"/>
    <w:rsid w:val="00423AEB"/>
    <w:rsid w:val="00424D7C"/>
    <w:rsid w:val="0042571E"/>
    <w:rsid w:val="00426D30"/>
    <w:rsid w:val="004313B7"/>
    <w:rsid w:val="00431E07"/>
    <w:rsid w:val="00432103"/>
    <w:rsid w:val="004321C4"/>
    <w:rsid w:val="0043231B"/>
    <w:rsid w:val="00432566"/>
    <w:rsid w:val="00432601"/>
    <w:rsid w:val="004329EC"/>
    <w:rsid w:val="00432A79"/>
    <w:rsid w:val="00432E7A"/>
    <w:rsid w:val="00433597"/>
    <w:rsid w:val="00433AEE"/>
    <w:rsid w:val="00433CA6"/>
    <w:rsid w:val="004344B8"/>
    <w:rsid w:val="004345AB"/>
    <w:rsid w:val="004348AE"/>
    <w:rsid w:val="00434AA1"/>
    <w:rsid w:val="00434CB9"/>
    <w:rsid w:val="00434CFD"/>
    <w:rsid w:val="004352C9"/>
    <w:rsid w:val="00435430"/>
    <w:rsid w:val="00436563"/>
    <w:rsid w:val="004371F7"/>
    <w:rsid w:val="00437951"/>
    <w:rsid w:val="004379F7"/>
    <w:rsid w:val="0044038C"/>
    <w:rsid w:val="00440937"/>
    <w:rsid w:val="004411D7"/>
    <w:rsid w:val="00441ABB"/>
    <w:rsid w:val="00441E31"/>
    <w:rsid w:val="00441FF9"/>
    <w:rsid w:val="004424EA"/>
    <w:rsid w:val="004429F7"/>
    <w:rsid w:val="00442CB7"/>
    <w:rsid w:val="004432D5"/>
    <w:rsid w:val="004432F9"/>
    <w:rsid w:val="0044333D"/>
    <w:rsid w:val="00443F33"/>
    <w:rsid w:val="00443F37"/>
    <w:rsid w:val="0044402E"/>
    <w:rsid w:val="00444ED4"/>
    <w:rsid w:val="00444FFB"/>
    <w:rsid w:val="00445292"/>
    <w:rsid w:val="004465F5"/>
    <w:rsid w:val="00446CD9"/>
    <w:rsid w:val="00446EFD"/>
    <w:rsid w:val="00447051"/>
    <w:rsid w:val="004470FD"/>
    <w:rsid w:val="0045091D"/>
    <w:rsid w:val="004511F8"/>
    <w:rsid w:val="004519C1"/>
    <w:rsid w:val="004520C3"/>
    <w:rsid w:val="00452535"/>
    <w:rsid w:val="0045281B"/>
    <w:rsid w:val="00452D32"/>
    <w:rsid w:val="0045380A"/>
    <w:rsid w:val="00454040"/>
    <w:rsid w:val="00454493"/>
    <w:rsid w:val="00454D3D"/>
    <w:rsid w:val="004573C4"/>
    <w:rsid w:val="00457D8B"/>
    <w:rsid w:val="00457FC9"/>
    <w:rsid w:val="00460FED"/>
    <w:rsid w:val="00461393"/>
    <w:rsid w:val="004617AC"/>
    <w:rsid w:val="00461A0C"/>
    <w:rsid w:val="00461A25"/>
    <w:rsid w:val="00461A46"/>
    <w:rsid w:val="00462CA3"/>
    <w:rsid w:val="0046346A"/>
    <w:rsid w:val="004635B9"/>
    <w:rsid w:val="00463610"/>
    <w:rsid w:val="004639F4"/>
    <w:rsid w:val="00463EE5"/>
    <w:rsid w:val="00464CE2"/>
    <w:rsid w:val="00464F6D"/>
    <w:rsid w:val="004650A2"/>
    <w:rsid w:val="00465D2A"/>
    <w:rsid w:val="00466AE3"/>
    <w:rsid w:val="00466E45"/>
    <w:rsid w:val="00467045"/>
    <w:rsid w:val="00467F1B"/>
    <w:rsid w:val="00471343"/>
    <w:rsid w:val="004717F8"/>
    <w:rsid w:val="00472556"/>
    <w:rsid w:val="00472660"/>
    <w:rsid w:val="00473169"/>
    <w:rsid w:val="004735D9"/>
    <w:rsid w:val="00473E94"/>
    <w:rsid w:val="00474908"/>
    <w:rsid w:val="004753F6"/>
    <w:rsid w:val="004754FF"/>
    <w:rsid w:val="00475AA9"/>
    <w:rsid w:val="004764CA"/>
    <w:rsid w:val="004765FD"/>
    <w:rsid w:val="00476946"/>
    <w:rsid w:val="00477000"/>
    <w:rsid w:val="004805F0"/>
    <w:rsid w:val="00482662"/>
    <w:rsid w:val="00482801"/>
    <w:rsid w:val="004828B2"/>
    <w:rsid w:val="00482C07"/>
    <w:rsid w:val="00482C6A"/>
    <w:rsid w:val="00483098"/>
    <w:rsid w:val="00483B06"/>
    <w:rsid w:val="00484861"/>
    <w:rsid w:val="004851AC"/>
    <w:rsid w:val="00485889"/>
    <w:rsid w:val="004860B5"/>
    <w:rsid w:val="0048615A"/>
    <w:rsid w:val="00486689"/>
    <w:rsid w:val="004868D8"/>
    <w:rsid w:val="004903DF"/>
    <w:rsid w:val="004904F9"/>
    <w:rsid w:val="00490597"/>
    <w:rsid w:val="0049097F"/>
    <w:rsid w:val="00490B05"/>
    <w:rsid w:val="0049169D"/>
    <w:rsid w:val="00492EA0"/>
    <w:rsid w:val="00493D36"/>
    <w:rsid w:val="00493E4C"/>
    <w:rsid w:val="0049455D"/>
    <w:rsid w:val="00494BAD"/>
    <w:rsid w:val="00494E79"/>
    <w:rsid w:val="004950C1"/>
    <w:rsid w:val="00495206"/>
    <w:rsid w:val="00496872"/>
    <w:rsid w:val="00496D16"/>
    <w:rsid w:val="004A00C9"/>
    <w:rsid w:val="004A04DB"/>
    <w:rsid w:val="004A0FDE"/>
    <w:rsid w:val="004A12BD"/>
    <w:rsid w:val="004A15A9"/>
    <w:rsid w:val="004A16BE"/>
    <w:rsid w:val="004A1C34"/>
    <w:rsid w:val="004A2FFD"/>
    <w:rsid w:val="004A6B12"/>
    <w:rsid w:val="004A6E89"/>
    <w:rsid w:val="004A6FC0"/>
    <w:rsid w:val="004A6FE8"/>
    <w:rsid w:val="004A7E36"/>
    <w:rsid w:val="004B0736"/>
    <w:rsid w:val="004B107F"/>
    <w:rsid w:val="004B1349"/>
    <w:rsid w:val="004B1478"/>
    <w:rsid w:val="004B1AB6"/>
    <w:rsid w:val="004B1C04"/>
    <w:rsid w:val="004B23CB"/>
    <w:rsid w:val="004B3025"/>
    <w:rsid w:val="004B44AE"/>
    <w:rsid w:val="004B4F9E"/>
    <w:rsid w:val="004B5CCD"/>
    <w:rsid w:val="004B5F34"/>
    <w:rsid w:val="004C0486"/>
    <w:rsid w:val="004C093C"/>
    <w:rsid w:val="004C1385"/>
    <w:rsid w:val="004C3272"/>
    <w:rsid w:val="004C349A"/>
    <w:rsid w:val="004C35E6"/>
    <w:rsid w:val="004C3BA6"/>
    <w:rsid w:val="004C3D59"/>
    <w:rsid w:val="004C40F3"/>
    <w:rsid w:val="004C47E6"/>
    <w:rsid w:val="004C4EBF"/>
    <w:rsid w:val="004C577F"/>
    <w:rsid w:val="004C6565"/>
    <w:rsid w:val="004C664C"/>
    <w:rsid w:val="004C7D81"/>
    <w:rsid w:val="004D03FE"/>
    <w:rsid w:val="004D0914"/>
    <w:rsid w:val="004D2B87"/>
    <w:rsid w:val="004D3C27"/>
    <w:rsid w:val="004D3F68"/>
    <w:rsid w:val="004D43FB"/>
    <w:rsid w:val="004D468E"/>
    <w:rsid w:val="004D49B5"/>
    <w:rsid w:val="004D4BA2"/>
    <w:rsid w:val="004D51C8"/>
    <w:rsid w:val="004D549F"/>
    <w:rsid w:val="004D5EF8"/>
    <w:rsid w:val="004D621D"/>
    <w:rsid w:val="004D6CB7"/>
    <w:rsid w:val="004D7995"/>
    <w:rsid w:val="004D79EE"/>
    <w:rsid w:val="004E02EC"/>
    <w:rsid w:val="004E0456"/>
    <w:rsid w:val="004E0466"/>
    <w:rsid w:val="004E0473"/>
    <w:rsid w:val="004E0D6F"/>
    <w:rsid w:val="004E1531"/>
    <w:rsid w:val="004E1B75"/>
    <w:rsid w:val="004E1D38"/>
    <w:rsid w:val="004E2D0C"/>
    <w:rsid w:val="004E35DD"/>
    <w:rsid w:val="004E3699"/>
    <w:rsid w:val="004E3933"/>
    <w:rsid w:val="004E44DD"/>
    <w:rsid w:val="004E4AFC"/>
    <w:rsid w:val="004E6335"/>
    <w:rsid w:val="004E7400"/>
    <w:rsid w:val="004E74EF"/>
    <w:rsid w:val="004E7C42"/>
    <w:rsid w:val="004E7E55"/>
    <w:rsid w:val="004F1D1F"/>
    <w:rsid w:val="004F1DC2"/>
    <w:rsid w:val="004F1E4D"/>
    <w:rsid w:val="004F2812"/>
    <w:rsid w:val="004F2D7B"/>
    <w:rsid w:val="004F2EF6"/>
    <w:rsid w:val="004F31FF"/>
    <w:rsid w:val="004F4103"/>
    <w:rsid w:val="004F4793"/>
    <w:rsid w:val="004F490C"/>
    <w:rsid w:val="004F4967"/>
    <w:rsid w:val="004F4E7A"/>
    <w:rsid w:val="004F56F2"/>
    <w:rsid w:val="004F5A98"/>
    <w:rsid w:val="004F62C5"/>
    <w:rsid w:val="004F62F3"/>
    <w:rsid w:val="004F6710"/>
    <w:rsid w:val="004F77D7"/>
    <w:rsid w:val="004F787B"/>
    <w:rsid w:val="005003DA"/>
    <w:rsid w:val="0050048C"/>
    <w:rsid w:val="005005E7"/>
    <w:rsid w:val="00501581"/>
    <w:rsid w:val="005015CC"/>
    <w:rsid w:val="005026E4"/>
    <w:rsid w:val="005029E4"/>
    <w:rsid w:val="00503DC0"/>
    <w:rsid w:val="005046D2"/>
    <w:rsid w:val="005049C1"/>
    <w:rsid w:val="00505D10"/>
    <w:rsid w:val="00506E14"/>
    <w:rsid w:val="00506F5E"/>
    <w:rsid w:val="00507092"/>
    <w:rsid w:val="00510FC4"/>
    <w:rsid w:val="00511334"/>
    <w:rsid w:val="005118D0"/>
    <w:rsid w:val="005121C0"/>
    <w:rsid w:val="005137DD"/>
    <w:rsid w:val="00513CF4"/>
    <w:rsid w:val="005150D3"/>
    <w:rsid w:val="00516364"/>
    <w:rsid w:val="0051673A"/>
    <w:rsid w:val="00516A4D"/>
    <w:rsid w:val="005171E3"/>
    <w:rsid w:val="005175CC"/>
    <w:rsid w:val="00517CB9"/>
    <w:rsid w:val="00520142"/>
    <w:rsid w:val="00520A8C"/>
    <w:rsid w:val="005219C4"/>
    <w:rsid w:val="00521D15"/>
    <w:rsid w:val="00522388"/>
    <w:rsid w:val="00523625"/>
    <w:rsid w:val="00523DD1"/>
    <w:rsid w:val="00524A0E"/>
    <w:rsid w:val="0052534C"/>
    <w:rsid w:val="005253DA"/>
    <w:rsid w:val="0052540E"/>
    <w:rsid w:val="00525BF5"/>
    <w:rsid w:val="00526068"/>
    <w:rsid w:val="00526ADA"/>
    <w:rsid w:val="00526AE4"/>
    <w:rsid w:val="00526E46"/>
    <w:rsid w:val="0052707E"/>
    <w:rsid w:val="0052726D"/>
    <w:rsid w:val="00527720"/>
    <w:rsid w:val="00527D67"/>
    <w:rsid w:val="00530515"/>
    <w:rsid w:val="005313B7"/>
    <w:rsid w:val="00531AC2"/>
    <w:rsid w:val="0053285E"/>
    <w:rsid w:val="00532C73"/>
    <w:rsid w:val="00533758"/>
    <w:rsid w:val="00535365"/>
    <w:rsid w:val="00536338"/>
    <w:rsid w:val="00536FFF"/>
    <w:rsid w:val="005370F4"/>
    <w:rsid w:val="00537B25"/>
    <w:rsid w:val="0054011F"/>
    <w:rsid w:val="00540FEA"/>
    <w:rsid w:val="00541736"/>
    <w:rsid w:val="005417EE"/>
    <w:rsid w:val="00543533"/>
    <w:rsid w:val="0054382F"/>
    <w:rsid w:val="00543FD5"/>
    <w:rsid w:val="005444B3"/>
    <w:rsid w:val="00546794"/>
    <w:rsid w:val="00546892"/>
    <w:rsid w:val="00546E1E"/>
    <w:rsid w:val="00547079"/>
    <w:rsid w:val="00550A08"/>
    <w:rsid w:val="00550E61"/>
    <w:rsid w:val="00551506"/>
    <w:rsid w:val="005516FF"/>
    <w:rsid w:val="005517A3"/>
    <w:rsid w:val="005531ED"/>
    <w:rsid w:val="0055331E"/>
    <w:rsid w:val="00553FDF"/>
    <w:rsid w:val="005553CB"/>
    <w:rsid w:val="0055590B"/>
    <w:rsid w:val="0055637A"/>
    <w:rsid w:val="0055679B"/>
    <w:rsid w:val="00557EE8"/>
    <w:rsid w:val="0056093D"/>
    <w:rsid w:val="00561AF1"/>
    <w:rsid w:val="00561F77"/>
    <w:rsid w:val="00562064"/>
    <w:rsid w:val="005627F9"/>
    <w:rsid w:val="00562D80"/>
    <w:rsid w:val="00562DC1"/>
    <w:rsid w:val="00562DE7"/>
    <w:rsid w:val="00562ED4"/>
    <w:rsid w:val="00562F59"/>
    <w:rsid w:val="0056319C"/>
    <w:rsid w:val="00564C4D"/>
    <w:rsid w:val="005657E3"/>
    <w:rsid w:val="00566789"/>
    <w:rsid w:val="00567A22"/>
    <w:rsid w:val="005702C3"/>
    <w:rsid w:val="00570860"/>
    <w:rsid w:val="00571BB4"/>
    <w:rsid w:val="00573B78"/>
    <w:rsid w:val="0057476C"/>
    <w:rsid w:val="00575437"/>
    <w:rsid w:val="00575A4B"/>
    <w:rsid w:val="00575B44"/>
    <w:rsid w:val="005764F2"/>
    <w:rsid w:val="00576A05"/>
    <w:rsid w:val="00580C8D"/>
    <w:rsid w:val="00581050"/>
    <w:rsid w:val="00581CB2"/>
    <w:rsid w:val="00581EAC"/>
    <w:rsid w:val="005854A7"/>
    <w:rsid w:val="00586BAA"/>
    <w:rsid w:val="00587987"/>
    <w:rsid w:val="00590613"/>
    <w:rsid w:val="00590D1D"/>
    <w:rsid w:val="0059101A"/>
    <w:rsid w:val="00592D46"/>
    <w:rsid w:val="005931DA"/>
    <w:rsid w:val="005932B3"/>
    <w:rsid w:val="00593A33"/>
    <w:rsid w:val="00594456"/>
    <w:rsid w:val="0059489D"/>
    <w:rsid w:val="00594A39"/>
    <w:rsid w:val="00594A3E"/>
    <w:rsid w:val="0059503C"/>
    <w:rsid w:val="0059605C"/>
    <w:rsid w:val="00596140"/>
    <w:rsid w:val="00596CCB"/>
    <w:rsid w:val="0059718D"/>
    <w:rsid w:val="005971B2"/>
    <w:rsid w:val="005973EB"/>
    <w:rsid w:val="005A0269"/>
    <w:rsid w:val="005A0579"/>
    <w:rsid w:val="005A0B23"/>
    <w:rsid w:val="005A12C2"/>
    <w:rsid w:val="005A28C3"/>
    <w:rsid w:val="005A3370"/>
    <w:rsid w:val="005A42BF"/>
    <w:rsid w:val="005A46E3"/>
    <w:rsid w:val="005A4EAE"/>
    <w:rsid w:val="005A55A8"/>
    <w:rsid w:val="005A57B4"/>
    <w:rsid w:val="005A5898"/>
    <w:rsid w:val="005A59A2"/>
    <w:rsid w:val="005A6035"/>
    <w:rsid w:val="005A750F"/>
    <w:rsid w:val="005A7ADE"/>
    <w:rsid w:val="005A7E61"/>
    <w:rsid w:val="005B0670"/>
    <w:rsid w:val="005B0E1B"/>
    <w:rsid w:val="005B111D"/>
    <w:rsid w:val="005B1B1C"/>
    <w:rsid w:val="005B235D"/>
    <w:rsid w:val="005B2BE5"/>
    <w:rsid w:val="005B2DEE"/>
    <w:rsid w:val="005B2E11"/>
    <w:rsid w:val="005B4B59"/>
    <w:rsid w:val="005B51D1"/>
    <w:rsid w:val="005B554F"/>
    <w:rsid w:val="005B5F28"/>
    <w:rsid w:val="005B6B6E"/>
    <w:rsid w:val="005B7AD1"/>
    <w:rsid w:val="005C0378"/>
    <w:rsid w:val="005C0610"/>
    <w:rsid w:val="005C0A83"/>
    <w:rsid w:val="005C1FBC"/>
    <w:rsid w:val="005C2C23"/>
    <w:rsid w:val="005C2D7E"/>
    <w:rsid w:val="005C3A07"/>
    <w:rsid w:val="005C3D0F"/>
    <w:rsid w:val="005C3FDA"/>
    <w:rsid w:val="005C4275"/>
    <w:rsid w:val="005C49A8"/>
    <w:rsid w:val="005C52BF"/>
    <w:rsid w:val="005C5F69"/>
    <w:rsid w:val="005C6E34"/>
    <w:rsid w:val="005D0706"/>
    <w:rsid w:val="005D0E97"/>
    <w:rsid w:val="005D1607"/>
    <w:rsid w:val="005D1CD7"/>
    <w:rsid w:val="005D2B84"/>
    <w:rsid w:val="005D4800"/>
    <w:rsid w:val="005D54BF"/>
    <w:rsid w:val="005D6174"/>
    <w:rsid w:val="005D67CE"/>
    <w:rsid w:val="005D774C"/>
    <w:rsid w:val="005D78A0"/>
    <w:rsid w:val="005E1053"/>
    <w:rsid w:val="005E1666"/>
    <w:rsid w:val="005E1BF5"/>
    <w:rsid w:val="005E246B"/>
    <w:rsid w:val="005E2829"/>
    <w:rsid w:val="005E4A8D"/>
    <w:rsid w:val="005E533A"/>
    <w:rsid w:val="005E543C"/>
    <w:rsid w:val="005E58CA"/>
    <w:rsid w:val="005E66F9"/>
    <w:rsid w:val="005E696D"/>
    <w:rsid w:val="005E6AC0"/>
    <w:rsid w:val="005E6C27"/>
    <w:rsid w:val="005F053F"/>
    <w:rsid w:val="005F0950"/>
    <w:rsid w:val="005F1B03"/>
    <w:rsid w:val="005F376A"/>
    <w:rsid w:val="005F3924"/>
    <w:rsid w:val="005F4143"/>
    <w:rsid w:val="005F46CC"/>
    <w:rsid w:val="005F47EA"/>
    <w:rsid w:val="005F49D5"/>
    <w:rsid w:val="005F5131"/>
    <w:rsid w:val="005F5AA6"/>
    <w:rsid w:val="005F6624"/>
    <w:rsid w:val="005F75E9"/>
    <w:rsid w:val="005F7716"/>
    <w:rsid w:val="006017AD"/>
    <w:rsid w:val="0060190B"/>
    <w:rsid w:val="00601978"/>
    <w:rsid w:val="00601DDF"/>
    <w:rsid w:val="0060208D"/>
    <w:rsid w:val="006028A2"/>
    <w:rsid w:val="00602E23"/>
    <w:rsid w:val="00602F6C"/>
    <w:rsid w:val="00603459"/>
    <w:rsid w:val="00603BA0"/>
    <w:rsid w:val="00603C19"/>
    <w:rsid w:val="00604B0D"/>
    <w:rsid w:val="00604FA3"/>
    <w:rsid w:val="0060557D"/>
    <w:rsid w:val="00605DDD"/>
    <w:rsid w:val="00606A8E"/>
    <w:rsid w:val="00607346"/>
    <w:rsid w:val="0060738E"/>
    <w:rsid w:val="0060767D"/>
    <w:rsid w:val="00607EA2"/>
    <w:rsid w:val="006115F8"/>
    <w:rsid w:val="0061175C"/>
    <w:rsid w:val="0061206E"/>
    <w:rsid w:val="006120D0"/>
    <w:rsid w:val="00612AEA"/>
    <w:rsid w:val="00612C47"/>
    <w:rsid w:val="006132DD"/>
    <w:rsid w:val="00613336"/>
    <w:rsid w:val="006135E2"/>
    <w:rsid w:val="00613B73"/>
    <w:rsid w:val="006141DA"/>
    <w:rsid w:val="0061497B"/>
    <w:rsid w:val="00615108"/>
    <w:rsid w:val="0061556D"/>
    <w:rsid w:val="0061559C"/>
    <w:rsid w:val="00615EAA"/>
    <w:rsid w:val="006165DE"/>
    <w:rsid w:val="0061774C"/>
    <w:rsid w:val="00620373"/>
    <w:rsid w:val="0062048F"/>
    <w:rsid w:val="006205A6"/>
    <w:rsid w:val="00620FF7"/>
    <w:rsid w:val="006210DB"/>
    <w:rsid w:val="006214DB"/>
    <w:rsid w:val="0062168E"/>
    <w:rsid w:val="00621928"/>
    <w:rsid w:val="006219F8"/>
    <w:rsid w:val="00621C87"/>
    <w:rsid w:val="00622758"/>
    <w:rsid w:val="006228FD"/>
    <w:rsid w:val="0062332B"/>
    <w:rsid w:val="00623A62"/>
    <w:rsid w:val="00623E1B"/>
    <w:rsid w:val="00624E46"/>
    <w:rsid w:val="00625E9B"/>
    <w:rsid w:val="0062679D"/>
    <w:rsid w:val="006271A0"/>
    <w:rsid w:val="00627540"/>
    <w:rsid w:val="00627D00"/>
    <w:rsid w:val="00630BC3"/>
    <w:rsid w:val="00631383"/>
    <w:rsid w:val="0063253A"/>
    <w:rsid w:val="00633E03"/>
    <w:rsid w:val="00633EAE"/>
    <w:rsid w:val="0063426E"/>
    <w:rsid w:val="00634413"/>
    <w:rsid w:val="0063459F"/>
    <w:rsid w:val="006353D4"/>
    <w:rsid w:val="006355D2"/>
    <w:rsid w:val="00636204"/>
    <w:rsid w:val="006363F9"/>
    <w:rsid w:val="00640202"/>
    <w:rsid w:val="006404B1"/>
    <w:rsid w:val="0064081C"/>
    <w:rsid w:val="00641344"/>
    <w:rsid w:val="006417FA"/>
    <w:rsid w:val="00642EB5"/>
    <w:rsid w:val="0064354F"/>
    <w:rsid w:val="006439D8"/>
    <w:rsid w:val="00643CEE"/>
    <w:rsid w:val="00643F6F"/>
    <w:rsid w:val="006441CA"/>
    <w:rsid w:val="00646A55"/>
    <w:rsid w:val="00646C97"/>
    <w:rsid w:val="00646FD5"/>
    <w:rsid w:val="0065001A"/>
    <w:rsid w:val="006507C3"/>
    <w:rsid w:val="00650EBB"/>
    <w:rsid w:val="0065201E"/>
    <w:rsid w:val="006520AF"/>
    <w:rsid w:val="006521C3"/>
    <w:rsid w:val="006522E2"/>
    <w:rsid w:val="006525A1"/>
    <w:rsid w:val="00652D18"/>
    <w:rsid w:val="00653B01"/>
    <w:rsid w:val="00653D35"/>
    <w:rsid w:val="006547D2"/>
    <w:rsid w:val="00654817"/>
    <w:rsid w:val="0065649D"/>
    <w:rsid w:val="00656C72"/>
    <w:rsid w:val="00657124"/>
    <w:rsid w:val="0065781B"/>
    <w:rsid w:val="00657C28"/>
    <w:rsid w:val="006606DB"/>
    <w:rsid w:val="0066198F"/>
    <w:rsid w:val="00662E49"/>
    <w:rsid w:val="00663CC9"/>
    <w:rsid w:val="00665257"/>
    <w:rsid w:val="00665BDE"/>
    <w:rsid w:val="00666107"/>
    <w:rsid w:val="00666BA7"/>
    <w:rsid w:val="0066745A"/>
    <w:rsid w:val="006679E3"/>
    <w:rsid w:val="0067051A"/>
    <w:rsid w:val="00671067"/>
    <w:rsid w:val="00671334"/>
    <w:rsid w:val="0067149B"/>
    <w:rsid w:val="006717D0"/>
    <w:rsid w:val="006728D7"/>
    <w:rsid w:val="00673660"/>
    <w:rsid w:val="00673C37"/>
    <w:rsid w:val="00673E5C"/>
    <w:rsid w:val="00675549"/>
    <w:rsid w:val="00675A68"/>
    <w:rsid w:val="00675FA9"/>
    <w:rsid w:val="00676080"/>
    <w:rsid w:val="00676145"/>
    <w:rsid w:val="00676A33"/>
    <w:rsid w:val="00676F47"/>
    <w:rsid w:val="00677832"/>
    <w:rsid w:val="00677923"/>
    <w:rsid w:val="00680395"/>
    <w:rsid w:val="006815EB"/>
    <w:rsid w:val="00682673"/>
    <w:rsid w:val="00682C8F"/>
    <w:rsid w:val="00683458"/>
    <w:rsid w:val="00685721"/>
    <w:rsid w:val="00685BDB"/>
    <w:rsid w:val="00686D5F"/>
    <w:rsid w:val="00687B11"/>
    <w:rsid w:val="00691777"/>
    <w:rsid w:val="006917F7"/>
    <w:rsid w:val="00691B18"/>
    <w:rsid w:val="00692CB7"/>
    <w:rsid w:val="006935E5"/>
    <w:rsid w:val="00695140"/>
    <w:rsid w:val="00695543"/>
    <w:rsid w:val="00695D6D"/>
    <w:rsid w:val="00696ACC"/>
    <w:rsid w:val="00696C3C"/>
    <w:rsid w:val="0069775D"/>
    <w:rsid w:val="006A1B96"/>
    <w:rsid w:val="006A1E37"/>
    <w:rsid w:val="006A306D"/>
    <w:rsid w:val="006A3593"/>
    <w:rsid w:val="006A3AAB"/>
    <w:rsid w:val="006A3F66"/>
    <w:rsid w:val="006A4034"/>
    <w:rsid w:val="006A535C"/>
    <w:rsid w:val="006A6A5A"/>
    <w:rsid w:val="006A6A7C"/>
    <w:rsid w:val="006A721B"/>
    <w:rsid w:val="006A72E9"/>
    <w:rsid w:val="006A7A3B"/>
    <w:rsid w:val="006A7E57"/>
    <w:rsid w:val="006B140E"/>
    <w:rsid w:val="006B2301"/>
    <w:rsid w:val="006B29BE"/>
    <w:rsid w:val="006B31CD"/>
    <w:rsid w:val="006B47E6"/>
    <w:rsid w:val="006B55FB"/>
    <w:rsid w:val="006B5D54"/>
    <w:rsid w:val="006B6256"/>
    <w:rsid w:val="006B63DD"/>
    <w:rsid w:val="006B64BA"/>
    <w:rsid w:val="006B6D24"/>
    <w:rsid w:val="006B6FFE"/>
    <w:rsid w:val="006B7FC7"/>
    <w:rsid w:val="006C0711"/>
    <w:rsid w:val="006C0A58"/>
    <w:rsid w:val="006C1235"/>
    <w:rsid w:val="006C1E14"/>
    <w:rsid w:val="006C237F"/>
    <w:rsid w:val="006C250F"/>
    <w:rsid w:val="006C263C"/>
    <w:rsid w:val="006C2F8B"/>
    <w:rsid w:val="006C3A49"/>
    <w:rsid w:val="006C5181"/>
    <w:rsid w:val="006C5FFE"/>
    <w:rsid w:val="006C61D7"/>
    <w:rsid w:val="006C62E3"/>
    <w:rsid w:val="006C69BD"/>
    <w:rsid w:val="006C6A60"/>
    <w:rsid w:val="006C6DCD"/>
    <w:rsid w:val="006C7350"/>
    <w:rsid w:val="006C76A9"/>
    <w:rsid w:val="006C7AE2"/>
    <w:rsid w:val="006D09C6"/>
    <w:rsid w:val="006D0C6B"/>
    <w:rsid w:val="006D1A00"/>
    <w:rsid w:val="006D20B5"/>
    <w:rsid w:val="006D36A7"/>
    <w:rsid w:val="006D3A18"/>
    <w:rsid w:val="006D4FF7"/>
    <w:rsid w:val="006D52D1"/>
    <w:rsid w:val="006D62A6"/>
    <w:rsid w:val="006D68F0"/>
    <w:rsid w:val="006D75E6"/>
    <w:rsid w:val="006D7EB1"/>
    <w:rsid w:val="006D7EF4"/>
    <w:rsid w:val="006E2228"/>
    <w:rsid w:val="006E26D2"/>
    <w:rsid w:val="006E29A9"/>
    <w:rsid w:val="006E446E"/>
    <w:rsid w:val="006E47ED"/>
    <w:rsid w:val="006E4EF0"/>
    <w:rsid w:val="006E6F5C"/>
    <w:rsid w:val="006E7DC8"/>
    <w:rsid w:val="006E7E9F"/>
    <w:rsid w:val="006F0294"/>
    <w:rsid w:val="006F19E9"/>
    <w:rsid w:val="006F1DDA"/>
    <w:rsid w:val="006F23F3"/>
    <w:rsid w:val="006F277D"/>
    <w:rsid w:val="006F32FF"/>
    <w:rsid w:val="006F3658"/>
    <w:rsid w:val="006F3D0C"/>
    <w:rsid w:val="006F3DBA"/>
    <w:rsid w:val="006F6495"/>
    <w:rsid w:val="006F674C"/>
    <w:rsid w:val="006F6751"/>
    <w:rsid w:val="006F6DEE"/>
    <w:rsid w:val="006F6EBC"/>
    <w:rsid w:val="006F7455"/>
    <w:rsid w:val="006F76CA"/>
    <w:rsid w:val="007005E0"/>
    <w:rsid w:val="00700EB9"/>
    <w:rsid w:val="00701230"/>
    <w:rsid w:val="00701B2A"/>
    <w:rsid w:val="00702151"/>
    <w:rsid w:val="007024E8"/>
    <w:rsid w:val="007025B6"/>
    <w:rsid w:val="00702D88"/>
    <w:rsid w:val="007031B3"/>
    <w:rsid w:val="00703418"/>
    <w:rsid w:val="00704621"/>
    <w:rsid w:val="00705463"/>
    <w:rsid w:val="00705797"/>
    <w:rsid w:val="00707238"/>
    <w:rsid w:val="00707DE5"/>
    <w:rsid w:val="00710C07"/>
    <w:rsid w:val="00711D1C"/>
    <w:rsid w:val="00712877"/>
    <w:rsid w:val="00712C21"/>
    <w:rsid w:val="00712F82"/>
    <w:rsid w:val="0071356E"/>
    <w:rsid w:val="00713AD8"/>
    <w:rsid w:val="00714254"/>
    <w:rsid w:val="00714515"/>
    <w:rsid w:val="00714F2D"/>
    <w:rsid w:val="0071558B"/>
    <w:rsid w:val="00715742"/>
    <w:rsid w:val="0071635F"/>
    <w:rsid w:val="00716458"/>
    <w:rsid w:val="00716888"/>
    <w:rsid w:val="007168A2"/>
    <w:rsid w:val="00716EE6"/>
    <w:rsid w:val="0071776C"/>
    <w:rsid w:val="007210D7"/>
    <w:rsid w:val="00721DB4"/>
    <w:rsid w:val="00722D52"/>
    <w:rsid w:val="00723FF9"/>
    <w:rsid w:val="007250DE"/>
    <w:rsid w:val="007262FF"/>
    <w:rsid w:val="007269A1"/>
    <w:rsid w:val="0072724D"/>
    <w:rsid w:val="00730457"/>
    <w:rsid w:val="007306CD"/>
    <w:rsid w:val="007308C7"/>
    <w:rsid w:val="00731496"/>
    <w:rsid w:val="0073161D"/>
    <w:rsid w:val="007328D1"/>
    <w:rsid w:val="00732D78"/>
    <w:rsid w:val="00732E97"/>
    <w:rsid w:val="007332FD"/>
    <w:rsid w:val="00733745"/>
    <w:rsid w:val="0073396D"/>
    <w:rsid w:val="00734EE5"/>
    <w:rsid w:val="00735FEE"/>
    <w:rsid w:val="007361A8"/>
    <w:rsid w:val="00736407"/>
    <w:rsid w:val="007366EC"/>
    <w:rsid w:val="0073676C"/>
    <w:rsid w:val="00736A97"/>
    <w:rsid w:val="007372B2"/>
    <w:rsid w:val="0073730F"/>
    <w:rsid w:val="00737AE7"/>
    <w:rsid w:val="00740378"/>
    <w:rsid w:val="00740A81"/>
    <w:rsid w:val="00740F40"/>
    <w:rsid w:val="0074135A"/>
    <w:rsid w:val="00741C2E"/>
    <w:rsid w:val="00742A21"/>
    <w:rsid w:val="00743312"/>
    <w:rsid w:val="00743631"/>
    <w:rsid w:val="00744081"/>
    <w:rsid w:val="007444A3"/>
    <w:rsid w:val="007453FA"/>
    <w:rsid w:val="00745F64"/>
    <w:rsid w:val="0074636D"/>
    <w:rsid w:val="00746371"/>
    <w:rsid w:val="00746C8E"/>
    <w:rsid w:val="00746F83"/>
    <w:rsid w:val="00747B6E"/>
    <w:rsid w:val="00750D9C"/>
    <w:rsid w:val="0075106B"/>
    <w:rsid w:val="00751223"/>
    <w:rsid w:val="00751AF9"/>
    <w:rsid w:val="00751D64"/>
    <w:rsid w:val="00752339"/>
    <w:rsid w:val="00752461"/>
    <w:rsid w:val="00753794"/>
    <w:rsid w:val="00754D54"/>
    <w:rsid w:val="00756994"/>
    <w:rsid w:val="00756EF9"/>
    <w:rsid w:val="00757474"/>
    <w:rsid w:val="007576C5"/>
    <w:rsid w:val="00757B35"/>
    <w:rsid w:val="00757F1F"/>
    <w:rsid w:val="007618CC"/>
    <w:rsid w:val="00762599"/>
    <w:rsid w:val="00762F11"/>
    <w:rsid w:val="007632E3"/>
    <w:rsid w:val="007634C5"/>
    <w:rsid w:val="00764127"/>
    <w:rsid w:val="00764261"/>
    <w:rsid w:val="00764381"/>
    <w:rsid w:val="00764B72"/>
    <w:rsid w:val="00765506"/>
    <w:rsid w:val="00767113"/>
    <w:rsid w:val="007702C6"/>
    <w:rsid w:val="00772478"/>
    <w:rsid w:val="007724BD"/>
    <w:rsid w:val="00772B71"/>
    <w:rsid w:val="00773B89"/>
    <w:rsid w:val="00773DD5"/>
    <w:rsid w:val="00774273"/>
    <w:rsid w:val="00774E50"/>
    <w:rsid w:val="00776022"/>
    <w:rsid w:val="007763D9"/>
    <w:rsid w:val="0078085A"/>
    <w:rsid w:val="00780860"/>
    <w:rsid w:val="00780DA3"/>
    <w:rsid w:val="00781863"/>
    <w:rsid w:val="00781B08"/>
    <w:rsid w:val="00782255"/>
    <w:rsid w:val="007826DC"/>
    <w:rsid w:val="0078385E"/>
    <w:rsid w:val="00783B93"/>
    <w:rsid w:val="0078442D"/>
    <w:rsid w:val="00784A58"/>
    <w:rsid w:val="00785CB0"/>
    <w:rsid w:val="00786305"/>
    <w:rsid w:val="00786A43"/>
    <w:rsid w:val="00786DC5"/>
    <w:rsid w:val="00786E49"/>
    <w:rsid w:val="00790A46"/>
    <w:rsid w:val="007911A8"/>
    <w:rsid w:val="00791C44"/>
    <w:rsid w:val="00791C79"/>
    <w:rsid w:val="00791E64"/>
    <w:rsid w:val="00793771"/>
    <w:rsid w:val="00793D24"/>
    <w:rsid w:val="0079496C"/>
    <w:rsid w:val="00794EB8"/>
    <w:rsid w:val="00795E80"/>
    <w:rsid w:val="00796A8B"/>
    <w:rsid w:val="00796FA7"/>
    <w:rsid w:val="0079711E"/>
    <w:rsid w:val="007A0D7E"/>
    <w:rsid w:val="007A0E90"/>
    <w:rsid w:val="007A10D0"/>
    <w:rsid w:val="007A3215"/>
    <w:rsid w:val="007A330E"/>
    <w:rsid w:val="007A4CDB"/>
    <w:rsid w:val="007A4F87"/>
    <w:rsid w:val="007A54FF"/>
    <w:rsid w:val="007A5FB3"/>
    <w:rsid w:val="007A6CA9"/>
    <w:rsid w:val="007B00A7"/>
    <w:rsid w:val="007B026C"/>
    <w:rsid w:val="007B02CC"/>
    <w:rsid w:val="007B0927"/>
    <w:rsid w:val="007B1989"/>
    <w:rsid w:val="007B2500"/>
    <w:rsid w:val="007B2CD2"/>
    <w:rsid w:val="007B2DC1"/>
    <w:rsid w:val="007B385F"/>
    <w:rsid w:val="007B620D"/>
    <w:rsid w:val="007B6913"/>
    <w:rsid w:val="007B6F38"/>
    <w:rsid w:val="007B74DC"/>
    <w:rsid w:val="007B74E8"/>
    <w:rsid w:val="007C0724"/>
    <w:rsid w:val="007C0D26"/>
    <w:rsid w:val="007C1921"/>
    <w:rsid w:val="007C1FEA"/>
    <w:rsid w:val="007C2CF9"/>
    <w:rsid w:val="007C336A"/>
    <w:rsid w:val="007C381F"/>
    <w:rsid w:val="007C3C95"/>
    <w:rsid w:val="007C3CF7"/>
    <w:rsid w:val="007C411B"/>
    <w:rsid w:val="007C5583"/>
    <w:rsid w:val="007C6BF7"/>
    <w:rsid w:val="007C7B2F"/>
    <w:rsid w:val="007D10B7"/>
    <w:rsid w:val="007D134B"/>
    <w:rsid w:val="007D1962"/>
    <w:rsid w:val="007D23E3"/>
    <w:rsid w:val="007D2651"/>
    <w:rsid w:val="007D4049"/>
    <w:rsid w:val="007D4083"/>
    <w:rsid w:val="007D5F1D"/>
    <w:rsid w:val="007D6C57"/>
    <w:rsid w:val="007D6FC1"/>
    <w:rsid w:val="007D777E"/>
    <w:rsid w:val="007D78A1"/>
    <w:rsid w:val="007D7B8A"/>
    <w:rsid w:val="007D7BFF"/>
    <w:rsid w:val="007E014C"/>
    <w:rsid w:val="007E0346"/>
    <w:rsid w:val="007E0848"/>
    <w:rsid w:val="007E159A"/>
    <w:rsid w:val="007E1B2B"/>
    <w:rsid w:val="007E1CDF"/>
    <w:rsid w:val="007E3758"/>
    <w:rsid w:val="007E4B48"/>
    <w:rsid w:val="007E554B"/>
    <w:rsid w:val="007E5C04"/>
    <w:rsid w:val="007E5CD5"/>
    <w:rsid w:val="007E6659"/>
    <w:rsid w:val="007E67A2"/>
    <w:rsid w:val="007E7727"/>
    <w:rsid w:val="007E7D19"/>
    <w:rsid w:val="007F105B"/>
    <w:rsid w:val="007F114A"/>
    <w:rsid w:val="007F1ABF"/>
    <w:rsid w:val="007F1D7A"/>
    <w:rsid w:val="007F3D82"/>
    <w:rsid w:val="007F3D98"/>
    <w:rsid w:val="007F3DA6"/>
    <w:rsid w:val="007F4B78"/>
    <w:rsid w:val="007F5B09"/>
    <w:rsid w:val="007F5B25"/>
    <w:rsid w:val="007F7DE5"/>
    <w:rsid w:val="008004E0"/>
    <w:rsid w:val="008005B0"/>
    <w:rsid w:val="0080243B"/>
    <w:rsid w:val="00803A74"/>
    <w:rsid w:val="00805220"/>
    <w:rsid w:val="00806B35"/>
    <w:rsid w:val="00806E06"/>
    <w:rsid w:val="008079ED"/>
    <w:rsid w:val="00807CFB"/>
    <w:rsid w:val="00810088"/>
    <w:rsid w:val="008113E9"/>
    <w:rsid w:val="00811AE6"/>
    <w:rsid w:val="0081210E"/>
    <w:rsid w:val="008122AB"/>
    <w:rsid w:val="00813CAC"/>
    <w:rsid w:val="00813DD6"/>
    <w:rsid w:val="00814F40"/>
    <w:rsid w:val="0081523E"/>
    <w:rsid w:val="00815578"/>
    <w:rsid w:val="008158F5"/>
    <w:rsid w:val="00815FB6"/>
    <w:rsid w:val="00816C54"/>
    <w:rsid w:val="00816D66"/>
    <w:rsid w:val="00817F8F"/>
    <w:rsid w:val="00820346"/>
    <w:rsid w:val="00820D85"/>
    <w:rsid w:val="008212A7"/>
    <w:rsid w:val="00821B40"/>
    <w:rsid w:val="008222C5"/>
    <w:rsid w:val="00822F86"/>
    <w:rsid w:val="00823584"/>
    <w:rsid w:val="00825692"/>
    <w:rsid w:val="00825F0A"/>
    <w:rsid w:val="008261BC"/>
    <w:rsid w:val="00826327"/>
    <w:rsid w:val="00827131"/>
    <w:rsid w:val="0082758E"/>
    <w:rsid w:val="0082770B"/>
    <w:rsid w:val="00827745"/>
    <w:rsid w:val="00830E88"/>
    <w:rsid w:val="0083108A"/>
    <w:rsid w:val="008313DF"/>
    <w:rsid w:val="008315D4"/>
    <w:rsid w:val="00831740"/>
    <w:rsid w:val="00831C61"/>
    <w:rsid w:val="00831EC8"/>
    <w:rsid w:val="00832BDE"/>
    <w:rsid w:val="00832FE7"/>
    <w:rsid w:val="00834A1A"/>
    <w:rsid w:val="00835291"/>
    <w:rsid w:val="00835548"/>
    <w:rsid w:val="00835969"/>
    <w:rsid w:val="00837ED6"/>
    <w:rsid w:val="00840B48"/>
    <w:rsid w:val="008412B1"/>
    <w:rsid w:val="008414A1"/>
    <w:rsid w:val="00841B24"/>
    <w:rsid w:val="00841F55"/>
    <w:rsid w:val="00844277"/>
    <w:rsid w:val="00844341"/>
    <w:rsid w:val="008443A2"/>
    <w:rsid w:val="008455C5"/>
    <w:rsid w:val="008458C2"/>
    <w:rsid w:val="008459EF"/>
    <w:rsid w:val="00846274"/>
    <w:rsid w:val="00846786"/>
    <w:rsid w:val="008468D6"/>
    <w:rsid w:val="008500E8"/>
    <w:rsid w:val="00850378"/>
    <w:rsid w:val="0085120A"/>
    <w:rsid w:val="008512BD"/>
    <w:rsid w:val="00851B81"/>
    <w:rsid w:val="00852266"/>
    <w:rsid w:val="00852F62"/>
    <w:rsid w:val="0085319D"/>
    <w:rsid w:val="00853587"/>
    <w:rsid w:val="00853ABB"/>
    <w:rsid w:val="0085458E"/>
    <w:rsid w:val="00854A3B"/>
    <w:rsid w:val="00855016"/>
    <w:rsid w:val="00855626"/>
    <w:rsid w:val="00855722"/>
    <w:rsid w:val="008560BE"/>
    <w:rsid w:val="00856B3A"/>
    <w:rsid w:val="00857841"/>
    <w:rsid w:val="00857B05"/>
    <w:rsid w:val="00861CE8"/>
    <w:rsid w:val="00861D2F"/>
    <w:rsid w:val="0086220B"/>
    <w:rsid w:val="008625CD"/>
    <w:rsid w:val="00862668"/>
    <w:rsid w:val="00862950"/>
    <w:rsid w:val="00863088"/>
    <w:rsid w:val="00863CBA"/>
    <w:rsid w:val="00863E0E"/>
    <w:rsid w:val="008648E7"/>
    <w:rsid w:val="00865B7C"/>
    <w:rsid w:val="0086714A"/>
    <w:rsid w:val="00867DDD"/>
    <w:rsid w:val="0087187B"/>
    <w:rsid w:val="00871BD5"/>
    <w:rsid w:val="00872070"/>
    <w:rsid w:val="00872AA9"/>
    <w:rsid w:val="00873076"/>
    <w:rsid w:val="00873ACE"/>
    <w:rsid w:val="008744DD"/>
    <w:rsid w:val="00874746"/>
    <w:rsid w:val="00875087"/>
    <w:rsid w:val="008753D2"/>
    <w:rsid w:val="00876887"/>
    <w:rsid w:val="008773D4"/>
    <w:rsid w:val="0087779F"/>
    <w:rsid w:val="0087786B"/>
    <w:rsid w:val="00877F91"/>
    <w:rsid w:val="00880022"/>
    <w:rsid w:val="00880070"/>
    <w:rsid w:val="00880191"/>
    <w:rsid w:val="00880609"/>
    <w:rsid w:val="00881545"/>
    <w:rsid w:val="0088185E"/>
    <w:rsid w:val="008833CB"/>
    <w:rsid w:val="008833CE"/>
    <w:rsid w:val="008847DA"/>
    <w:rsid w:val="008848DF"/>
    <w:rsid w:val="008854A3"/>
    <w:rsid w:val="00886C92"/>
    <w:rsid w:val="00887527"/>
    <w:rsid w:val="00887597"/>
    <w:rsid w:val="00890CE0"/>
    <w:rsid w:val="008912E0"/>
    <w:rsid w:val="00891ADC"/>
    <w:rsid w:val="00891E19"/>
    <w:rsid w:val="00892460"/>
    <w:rsid w:val="00892550"/>
    <w:rsid w:val="00892EB9"/>
    <w:rsid w:val="008932DE"/>
    <w:rsid w:val="00893336"/>
    <w:rsid w:val="0089396A"/>
    <w:rsid w:val="00893CA0"/>
    <w:rsid w:val="00894CAC"/>
    <w:rsid w:val="008955A2"/>
    <w:rsid w:val="008955B1"/>
    <w:rsid w:val="008956C7"/>
    <w:rsid w:val="00895888"/>
    <w:rsid w:val="00895BD2"/>
    <w:rsid w:val="00896244"/>
    <w:rsid w:val="008969F2"/>
    <w:rsid w:val="00896C8B"/>
    <w:rsid w:val="00896E3D"/>
    <w:rsid w:val="008A0274"/>
    <w:rsid w:val="008A0766"/>
    <w:rsid w:val="008A089D"/>
    <w:rsid w:val="008A0DB7"/>
    <w:rsid w:val="008A0E35"/>
    <w:rsid w:val="008A16AD"/>
    <w:rsid w:val="008A3667"/>
    <w:rsid w:val="008A412E"/>
    <w:rsid w:val="008A436B"/>
    <w:rsid w:val="008A4A9C"/>
    <w:rsid w:val="008A4E7A"/>
    <w:rsid w:val="008A65BD"/>
    <w:rsid w:val="008A6CB9"/>
    <w:rsid w:val="008A74D8"/>
    <w:rsid w:val="008A758E"/>
    <w:rsid w:val="008A75F0"/>
    <w:rsid w:val="008A7910"/>
    <w:rsid w:val="008B04C1"/>
    <w:rsid w:val="008B0B60"/>
    <w:rsid w:val="008B105E"/>
    <w:rsid w:val="008B23E2"/>
    <w:rsid w:val="008B2DBB"/>
    <w:rsid w:val="008B33F0"/>
    <w:rsid w:val="008B38C5"/>
    <w:rsid w:val="008B43C0"/>
    <w:rsid w:val="008B4675"/>
    <w:rsid w:val="008B56FD"/>
    <w:rsid w:val="008B5D46"/>
    <w:rsid w:val="008B7828"/>
    <w:rsid w:val="008B784C"/>
    <w:rsid w:val="008B798B"/>
    <w:rsid w:val="008C0580"/>
    <w:rsid w:val="008C07D3"/>
    <w:rsid w:val="008C11D5"/>
    <w:rsid w:val="008C13B0"/>
    <w:rsid w:val="008C1E9D"/>
    <w:rsid w:val="008C1FE5"/>
    <w:rsid w:val="008C2287"/>
    <w:rsid w:val="008C2C64"/>
    <w:rsid w:val="008C3199"/>
    <w:rsid w:val="008C362D"/>
    <w:rsid w:val="008C381B"/>
    <w:rsid w:val="008C3F30"/>
    <w:rsid w:val="008C4268"/>
    <w:rsid w:val="008C4F20"/>
    <w:rsid w:val="008C56A4"/>
    <w:rsid w:val="008C5C47"/>
    <w:rsid w:val="008C6648"/>
    <w:rsid w:val="008C6B10"/>
    <w:rsid w:val="008C7077"/>
    <w:rsid w:val="008C7F3C"/>
    <w:rsid w:val="008C7FBA"/>
    <w:rsid w:val="008D0869"/>
    <w:rsid w:val="008D09C8"/>
    <w:rsid w:val="008D1E0E"/>
    <w:rsid w:val="008D2C1B"/>
    <w:rsid w:val="008D35B6"/>
    <w:rsid w:val="008D3B68"/>
    <w:rsid w:val="008D3BB8"/>
    <w:rsid w:val="008D3D81"/>
    <w:rsid w:val="008D4E12"/>
    <w:rsid w:val="008D56D8"/>
    <w:rsid w:val="008D5E95"/>
    <w:rsid w:val="008D6F1A"/>
    <w:rsid w:val="008D714E"/>
    <w:rsid w:val="008D77E2"/>
    <w:rsid w:val="008D7D60"/>
    <w:rsid w:val="008E0997"/>
    <w:rsid w:val="008E1337"/>
    <w:rsid w:val="008E2166"/>
    <w:rsid w:val="008E286A"/>
    <w:rsid w:val="008E2B7B"/>
    <w:rsid w:val="008E319A"/>
    <w:rsid w:val="008E3E73"/>
    <w:rsid w:val="008E42C7"/>
    <w:rsid w:val="008E50D6"/>
    <w:rsid w:val="008E5144"/>
    <w:rsid w:val="008E6115"/>
    <w:rsid w:val="008E61F9"/>
    <w:rsid w:val="008E6283"/>
    <w:rsid w:val="008E7A2B"/>
    <w:rsid w:val="008E7C7B"/>
    <w:rsid w:val="008E7D32"/>
    <w:rsid w:val="008E7EF5"/>
    <w:rsid w:val="008F0446"/>
    <w:rsid w:val="008F0AC6"/>
    <w:rsid w:val="008F1799"/>
    <w:rsid w:val="008F2AC8"/>
    <w:rsid w:val="008F314F"/>
    <w:rsid w:val="008F358F"/>
    <w:rsid w:val="008F3C49"/>
    <w:rsid w:val="008F3CF5"/>
    <w:rsid w:val="008F493E"/>
    <w:rsid w:val="008F50DC"/>
    <w:rsid w:val="008F5534"/>
    <w:rsid w:val="008F5AF1"/>
    <w:rsid w:val="008F5F47"/>
    <w:rsid w:val="008F6AAF"/>
    <w:rsid w:val="008F7A7C"/>
    <w:rsid w:val="00900067"/>
    <w:rsid w:val="0090039A"/>
    <w:rsid w:val="00900EF6"/>
    <w:rsid w:val="0090102E"/>
    <w:rsid w:val="009016CA"/>
    <w:rsid w:val="00901E2B"/>
    <w:rsid w:val="009025B0"/>
    <w:rsid w:val="00902966"/>
    <w:rsid w:val="009032FE"/>
    <w:rsid w:val="00903309"/>
    <w:rsid w:val="00903806"/>
    <w:rsid w:val="009040D0"/>
    <w:rsid w:val="00904C1B"/>
    <w:rsid w:val="00905719"/>
    <w:rsid w:val="0090594A"/>
    <w:rsid w:val="0090690A"/>
    <w:rsid w:val="00907CC5"/>
    <w:rsid w:val="00907F8F"/>
    <w:rsid w:val="00910D3E"/>
    <w:rsid w:val="009122AF"/>
    <w:rsid w:val="00912565"/>
    <w:rsid w:val="0091326E"/>
    <w:rsid w:val="0091386F"/>
    <w:rsid w:val="00913E11"/>
    <w:rsid w:val="00915284"/>
    <w:rsid w:val="009154C0"/>
    <w:rsid w:val="009158A1"/>
    <w:rsid w:val="00915B27"/>
    <w:rsid w:val="00916C16"/>
    <w:rsid w:val="00917FB5"/>
    <w:rsid w:val="0092035D"/>
    <w:rsid w:val="00920D3F"/>
    <w:rsid w:val="009215D0"/>
    <w:rsid w:val="009223C6"/>
    <w:rsid w:val="00922B51"/>
    <w:rsid w:val="00922FB8"/>
    <w:rsid w:val="009237D0"/>
    <w:rsid w:val="00923900"/>
    <w:rsid w:val="0092396B"/>
    <w:rsid w:val="00923A94"/>
    <w:rsid w:val="0092436D"/>
    <w:rsid w:val="0092548A"/>
    <w:rsid w:val="009271A6"/>
    <w:rsid w:val="00927B3F"/>
    <w:rsid w:val="00927CB6"/>
    <w:rsid w:val="009312EC"/>
    <w:rsid w:val="0093143C"/>
    <w:rsid w:val="0093158F"/>
    <w:rsid w:val="00931DA8"/>
    <w:rsid w:val="00932549"/>
    <w:rsid w:val="00932B2B"/>
    <w:rsid w:val="009331FB"/>
    <w:rsid w:val="00933C98"/>
    <w:rsid w:val="0093469A"/>
    <w:rsid w:val="00936899"/>
    <w:rsid w:val="0093735C"/>
    <w:rsid w:val="009374E4"/>
    <w:rsid w:val="00940010"/>
    <w:rsid w:val="00940FFE"/>
    <w:rsid w:val="009417FD"/>
    <w:rsid w:val="00941BAA"/>
    <w:rsid w:val="00942458"/>
    <w:rsid w:val="00942581"/>
    <w:rsid w:val="009435B8"/>
    <w:rsid w:val="0094465E"/>
    <w:rsid w:val="00944C4F"/>
    <w:rsid w:val="00945394"/>
    <w:rsid w:val="00946BCC"/>
    <w:rsid w:val="00947589"/>
    <w:rsid w:val="00947FE7"/>
    <w:rsid w:val="0095072C"/>
    <w:rsid w:val="00950FD3"/>
    <w:rsid w:val="00951782"/>
    <w:rsid w:val="00951D84"/>
    <w:rsid w:val="009524AF"/>
    <w:rsid w:val="00953025"/>
    <w:rsid w:val="00954974"/>
    <w:rsid w:val="00954F49"/>
    <w:rsid w:val="00955049"/>
    <w:rsid w:val="00955269"/>
    <w:rsid w:val="00955625"/>
    <w:rsid w:val="00956AFA"/>
    <w:rsid w:val="00956FA0"/>
    <w:rsid w:val="00956FC1"/>
    <w:rsid w:val="00957828"/>
    <w:rsid w:val="009605BB"/>
    <w:rsid w:val="009613CB"/>
    <w:rsid w:val="00961748"/>
    <w:rsid w:val="00961A30"/>
    <w:rsid w:val="00962526"/>
    <w:rsid w:val="0096319D"/>
    <w:rsid w:val="00963B24"/>
    <w:rsid w:val="00963C37"/>
    <w:rsid w:val="009648C0"/>
    <w:rsid w:val="00964D1B"/>
    <w:rsid w:val="00964D4B"/>
    <w:rsid w:val="0096560E"/>
    <w:rsid w:val="00967EFC"/>
    <w:rsid w:val="00970CBF"/>
    <w:rsid w:val="00971EB7"/>
    <w:rsid w:val="0097259C"/>
    <w:rsid w:val="00972C7C"/>
    <w:rsid w:val="009731BB"/>
    <w:rsid w:val="009731F0"/>
    <w:rsid w:val="00973465"/>
    <w:rsid w:val="00974D47"/>
    <w:rsid w:val="00974DDC"/>
    <w:rsid w:val="00975226"/>
    <w:rsid w:val="00975575"/>
    <w:rsid w:val="00977AD5"/>
    <w:rsid w:val="0098082D"/>
    <w:rsid w:val="00981170"/>
    <w:rsid w:val="00981749"/>
    <w:rsid w:val="00981A56"/>
    <w:rsid w:val="009825FF"/>
    <w:rsid w:val="0098302F"/>
    <w:rsid w:val="009832C0"/>
    <w:rsid w:val="00983BFB"/>
    <w:rsid w:val="0098464D"/>
    <w:rsid w:val="00984A67"/>
    <w:rsid w:val="009855A3"/>
    <w:rsid w:val="00985633"/>
    <w:rsid w:val="009859BF"/>
    <w:rsid w:val="00985B3A"/>
    <w:rsid w:val="00985E32"/>
    <w:rsid w:val="00986DF1"/>
    <w:rsid w:val="00987818"/>
    <w:rsid w:val="0098796D"/>
    <w:rsid w:val="009903B4"/>
    <w:rsid w:val="00990A33"/>
    <w:rsid w:val="009914FB"/>
    <w:rsid w:val="009919F6"/>
    <w:rsid w:val="00991D24"/>
    <w:rsid w:val="00992701"/>
    <w:rsid w:val="009936B2"/>
    <w:rsid w:val="00993BF5"/>
    <w:rsid w:val="00993FA7"/>
    <w:rsid w:val="00994238"/>
    <w:rsid w:val="00994847"/>
    <w:rsid w:val="00995735"/>
    <w:rsid w:val="00995D33"/>
    <w:rsid w:val="00996F05"/>
    <w:rsid w:val="0099774B"/>
    <w:rsid w:val="00997F79"/>
    <w:rsid w:val="009A0739"/>
    <w:rsid w:val="009A0E99"/>
    <w:rsid w:val="009A1F26"/>
    <w:rsid w:val="009A2707"/>
    <w:rsid w:val="009A35AC"/>
    <w:rsid w:val="009A35F1"/>
    <w:rsid w:val="009A47C1"/>
    <w:rsid w:val="009A4848"/>
    <w:rsid w:val="009A486C"/>
    <w:rsid w:val="009A5212"/>
    <w:rsid w:val="009A56C6"/>
    <w:rsid w:val="009A69E5"/>
    <w:rsid w:val="009A6A43"/>
    <w:rsid w:val="009A6F89"/>
    <w:rsid w:val="009A76DD"/>
    <w:rsid w:val="009A7763"/>
    <w:rsid w:val="009A79CE"/>
    <w:rsid w:val="009B01EF"/>
    <w:rsid w:val="009B057C"/>
    <w:rsid w:val="009B0B5E"/>
    <w:rsid w:val="009B1135"/>
    <w:rsid w:val="009B139C"/>
    <w:rsid w:val="009B1E7D"/>
    <w:rsid w:val="009B33E8"/>
    <w:rsid w:val="009B4702"/>
    <w:rsid w:val="009B4D2D"/>
    <w:rsid w:val="009B56AF"/>
    <w:rsid w:val="009B6082"/>
    <w:rsid w:val="009B612B"/>
    <w:rsid w:val="009B6712"/>
    <w:rsid w:val="009B6937"/>
    <w:rsid w:val="009B7394"/>
    <w:rsid w:val="009C06A4"/>
    <w:rsid w:val="009C0714"/>
    <w:rsid w:val="009C1013"/>
    <w:rsid w:val="009C1978"/>
    <w:rsid w:val="009C1F8E"/>
    <w:rsid w:val="009C230E"/>
    <w:rsid w:val="009C235F"/>
    <w:rsid w:val="009C23D5"/>
    <w:rsid w:val="009C2508"/>
    <w:rsid w:val="009C29BC"/>
    <w:rsid w:val="009C2FF4"/>
    <w:rsid w:val="009C3703"/>
    <w:rsid w:val="009C6406"/>
    <w:rsid w:val="009C6ACE"/>
    <w:rsid w:val="009C7311"/>
    <w:rsid w:val="009D02FA"/>
    <w:rsid w:val="009D0362"/>
    <w:rsid w:val="009D0747"/>
    <w:rsid w:val="009D0E9A"/>
    <w:rsid w:val="009D1201"/>
    <w:rsid w:val="009D14FE"/>
    <w:rsid w:val="009D2A13"/>
    <w:rsid w:val="009D2BE8"/>
    <w:rsid w:val="009D2C7D"/>
    <w:rsid w:val="009D329A"/>
    <w:rsid w:val="009D54C3"/>
    <w:rsid w:val="009D5B3B"/>
    <w:rsid w:val="009D648D"/>
    <w:rsid w:val="009D747B"/>
    <w:rsid w:val="009E002A"/>
    <w:rsid w:val="009E0159"/>
    <w:rsid w:val="009E065E"/>
    <w:rsid w:val="009E1485"/>
    <w:rsid w:val="009E1BB2"/>
    <w:rsid w:val="009E2CF4"/>
    <w:rsid w:val="009E32CB"/>
    <w:rsid w:val="009E3909"/>
    <w:rsid w:val="009E4B42"/>
    <w:rsid w:val="009E4C33"/>
    <w:rsid w:val="009E73F9"/>
    <w:rsid w:val="009F0CE2"/>
    <w:rsid w:val="009F1A36"/>
    <w:rsid w:val="009F1D51"/>
    <w:rsid w:val="009F1DE8"/>
    <w:rsid w:val="009F1F45"/>
    <w:rsid w:val="009F2621"/>
    <w:rsid w:val="009F2B19"/>
    <w:rsid w:val="009F3B66"/>
    <w:rsid w:val="009F3EAA"/>
    <w:rsid w:val="009F47ED"/>
    <w:rsid w:val="009F489B"/>
    <w:rsid w:val="009F4DF2"/>
    <w:rsid w:val="009F4E21"/>
    <w:rsid w:val="009F51EB"/>
    <w:rsid w:val="009F5F32"/>
    <w:rsid w:val="009F76F7"/>
    <w:rsid w:val="00A00B47"/>
    <w:rsid w:val="00A0248A"/>
    <w:rsid w:val="00A02E19"/>
    <w:rsid w:val="00A03174"/>
    <w:rsid w:val="00A033E2"/>
    <w:rsid w:val="00A04950"/>
    <w:rsid w:val="00A06306"/>
    <w:rsid w:val="00A07F51"/>
    <w:rsid w:val="00A10714"/>
    <w:rsid w:val="00A10724"/>
    <w:rsid w:val="00A10C73"/>
    <w:rsid w:val="00A10EE7"/>
    <w:rsid w:val="00A11203"/>
    <w:rsid w:val="00A1128F"/>
    <w:rsid w:val="00A11610"/>
    <w:rsid w:val="00A118F4"/>
    <w:rsid w:val="00A120F0"/>
    <w:rsid w:val="00A1291F"/>
    <w:rsid w:val="00A12EF8"/>
    <w:rsid w:val="00A13309"/>
    <w:rsid w:val="00A135F7"/>
    <w:rsid w:val="00A138A4"/>
    <w:rsid w:val="00A14529"/>
    <w:rsid w:val="00A166D2"/>
    <w:rsid w:val="00A1770B"/>
    <w:rsid w:val="00A177A1"/>
    <w:rsid w:val="00A2052D"/>
    <w:rsid w:val="00A207B3"/>
    <w:rsid w:val="00A20E1D"/>
    <w:rsid w:val="00A21865"/>
    <w:rsid w:val="00A219A2"/>
    <w:rsid w:val="00A21BBB"/>
    <w:rsid w:val="00A22452"/>
    <w:rsid w:val="00A2375B"/>
    <w:rsid w:val="00A238C3"/>
    <w:rsid w:val="00A23939"/>
    <w:rsid w:val="00A23AFE"/>
    <w:rsid w:val="00A25088"/>
    <w:rsid w:val="00A256A9"/>
    <w:rsid w:val="00A25A79"/>
    <w:rsid w:val="00A25D29"/>
    <w:rsid w:val="00A25EDA"/>
    <w:rsid w:val="00A26065"/>
    <w:rsid w:val="00A272D0"/>
    <w:rsid w:val="00A30025"/>
    <w:rsid w:val="00A30913"/>
    <w:rsid w:val="00A30AFE"/>
    <w:rsid w:val="00A3125E"/>
    <w:rsid w:val="00A319EC"/>
    <w:rsid w:val="00A31B16"/>
    <w:rsid w:val="00A31FDD"/>
    <w:rsid w:val="00A33775"/>
    <w:rsid w:val="00A33A7F"/>
    <w:rsid w:val="00A34368"/>
    <w:rsid w:val="00A344B1"/>
    <w:rsid w:val="00A345DB"/>
    <w:rsid w:val="00A34748"/>
    <w:rsid w:val="00A36516"/>
    <w:rsid w:val="00A36557"/>
    <w:rsid w:val="00A36E8B"/>
    <w:rsid w:val="00A404FC"/>
    <w:rsid w:val="00A407D8"/>
    <w:rsid w:val="00A41089"/>
    <w:rsid w:val="00A412D2"/>
    <w:rsid w:val="00A416C3"/>
    <w:rsid w:val="00A42474"/>
    <w:rsid w:val="00A42665"/>
    <w:rsid w:val="00A432F2"/>
    <w:rsid w:val="00A4431D"/>
    <w:rsid w:val="00A44EC1"/>
    <w:rsid w:val="00A45A73"/>
    <w:rsid w:val="00A45F37"/>
    <w:rsid w:val="00A4631C"/>
    <w:rsid w:val="00A46732"/>
    <w:rsid w:val="00A46B2F"/>
    <w:rsid w:val="00A47603"/>
    <w:rsid w:val="00A4765B"/>
    <w:rsid w:val="00A50080"/>
    <w:rsid w:val="00A50997"/>
    <w:rsid w:val="00A50EC3"/>
    <w:rsid w:val="00A51175"/>
    <w:rsid w:val="00A51748"/>
    <w:rsid w:val="00A51ABA"/>
    <w:rsid w:val="00A522BC"/>
    <w:rsid w:val="00A52C14"/>
    <w:rsid w:val="00A533CB"/>
    <w:rsid w:val="00A53BA8"/>
    <w:rsid w:val="00A54261"/>
    <w:rsid w:val="00A548F9"/>
    <w:rsid w:val="00A55805"/>
    <w:rsid w:val="00A56422"/>
    <w:rsid w:val="00A60454"/>
    <w:rsid w:val="00A60AC3"/>
    <w:rsid w:val="00A60FF1"/>
    <w:rsid w:val="00A61D01"/>
    <w:rsid w:val="00A61F16"/>
    <w:rsid w:val="00A62696"/>
    <w:rsid w:val="00A627BD"/>
    <w:rsid w:val="00A62D90"/>
    <w:rsid w:val="00A63202"/>
    <w:rsid w:val="00A6341F"/>
    <w:rsid w:val="00A663B7"/>
    <w:rsid w:val="00A67EAD"/>
    <w:rsid w:val="00A70EB9"/>
    <w:rsid w:val="00A73496"/>
    <w:rsid w:val="00A73CAF"/>
    <w:rsid w:val="00A74459"/>
    <w:rsid w:val="00A7574F"/>
    <w:rsid w:val="00A75C1A"/>
    <w:rsid w:val="00A75DF4"/>
    <w:rsid w:val="00A76F2F"/>
    <w:rsid w:val="00A771C0"/>
    <w:rsid w:val="00A77CC3"/>
    <w:rsid w:val="00A80A59"/>
    <w:rsid w:val="00A81A0F"/>
    <w:rsid w:val="00A81D88"/>
    <w:rsid w:val="00A82426"/>
    <w:rsid w:val="00A82653"/>
    <w:rsid w:val="00A82F40"/>
    <w:rsid w:val="00A8560D"/>
    <w:rsid w:val="00A864B2"/>
    <w:rsid w:val="00A8665C"/>
    <w:rsid w:val="00A86E2D"/>
    <w:rsid w:val="00A86E82"/>
    <w:rsid w:val="00A8705F"/>
    <w:rsid w:val="00A8787E"/>
    <w:rsid w:val="00A87AF0"/>
    <w:rsid w:val="00A87E0B"/>
    <w:rsid w:val="00A90A88"/>
    <w:rsid w:val="00A90C0C"/>
    <w:rsid w:val="00A91981"/>
    <w:rsid w:val="00A91BA2"/>
    <w:rsid w:val="00A9202C"/>
    <w:rsid w:val="00A92284"/>
    <w:rsid w:val="00A93D6B"/>
    <w:rsid w:val="00A94DA0"/>
    <w:rsid w:val="00A94F77"/>
    <w:rsid w:val="00A95711"/>
    <w:rsid w:val="00AA00F0"/>
    <w:rsid w:val="00AA16D6"/>
    <w:rsid w:val="00AA1DBD"/>
    <w:rsid w:val="00AA20F3"/>
    <w:rsid w:val="00AA25B7"/>
    <w:rsid w:val="00AA2B4E"/>
    <w:rsid w:val="00AA3072"/>
    <w:rsid w:val="00AA3855"/>
    <w:rsid w:val="00AA3E15"/>
    <w:rsid w:val="00AA48C4"/>
    <w:rsid w:val="00AA4A38"/>
    <w:rsid w:val="00AA4BD9"/>
    <w:rsid w:val="00AA4CBC"/>
    <w:rsid w:val="00AA4F58"/>
    <w:rsid w:val="00AA60A9"/>
    <w:rsid w:val="00AA60DC"/>
    <w:rsid w:val="00AA6443"/>
    <w:rsid w:val="00AA6840"/>
    <w:rsid w:val="00AA68DE"/>
    <w:rsid w:val="00AA6D69"/>
    <w:rsid w:val="00AA7113"/>
    <w:rsid w:val="00AB0424"/>
    <w:rsid w:val="00AB21BD"/>
    <w:rsid w:val="00AB25CA"/>
    <w:rsid w:val="00AB2B9A"/>
    <w:rsid w:val="00AB337A"/>
    <w:rsid w:val="00AB4CD4"/>
    <w:rsid w:val="00AB4E60"/>
    <w:rsid w:val="00AB6055"/>
    <w:rsid w:val="00AB60A7"/>
    <w:rsid w:val="00AB7316"/>
    <w:rsid w:val="00AB76AC"/>
    <w:rsid w:val="00AB7CE2"/>
    <w:rsid w:val="00AC04ED"/>
    <w:rsid w:val="00AC1431"/>
    <w:rsid w:val="00AC15A2"/>
    <w:rsid w:val="00AC15A3"/>
    <w:rsid w:val="00AC2BF2"/>
    <w:rsid w:val="00AC2EC6"/>
    <w:rsid w:val="00AC2F1D"/>
    <w:rsid w:val="00AC3C7B"/>
    <w:rsid w:val="00AC4AD5"/>
    <w:rsid w:val="00AC52D8"/>
    <w:rsid w:val="00AC5678"/>
    <w:rsid w:val="00AC5820"/>
    <w:rsid w:val="00AC62C4"/>
    <w:rsid w:val="00AC6461"/>
    <w:rsid w:val="00AC66F4"/>
    <w:rsid w:val="00AC7198"/>
    <w:rsid w:val="00AC750B"/>
    <w:rsid w:val="00AD016E"/>
    <w:rsid w:val="00AD0850"/>
    <w:rsid w:val="00AD124B"/>
    <w:rsid w:val="00AD181D"/>
    <w:rsid w:val="00AD1C7E"/>
    <w:rsid w:val="00AD2DA3"/>
    <w:rsid w:val="00AD2FB1"/>
    <w:rsid w:val="00AD32C9"/>
    <w:rsid w:val="00AD38AD"/>
    <w:rsid w:val="00AD3B43"/>
    <w:rsid w:val="00AD3C14"/>
    <w:rsid w:val="00AD5456"/>
    <w:rsid w:val="00AD612D"/>
    <w:rsid w:val="00AD6148"/>
    <w:rsid w:val="00AD7764"/>
    <w:rsid w:val="00AD7ACC"/>
    <w:rsid w:val="00AE0477"/>
    <w:rsid w:val="00AE0654"/>
    <w:rsid w:val="00AE0943"/>
    <w:rsid w:val="00AE0A49"/>
    <w:rsid w:val="00AE0C6D"/>
    <w:rsid w:val="00AE0DE9"/>
    <w:rsid w:val="00AE15CA"/>
    <w:rsid w:val="00AE15F2"/>
    <w:rsid w:val="00AE1A8F"/>
    <w:rsid w:val="00AE1CB4"/>
    <w:rsid w:val="00AE31A2"/>
    <w:rsid w:val="00AE387B"/>
    <w:rsid w:val="00AE41E5"/>
    <w:rsid w:val="00AE4585"/>
    <w:rsid w:val="00AE4F68"/>
    <w:rsid w:val="00AE5A80"/>
    <w:rsid w:val="00AE668E"/>
    <w:rsid w:val="00AE66CA"/>
    <w:rsid w:val="00AE7097"/>
    <w:rsid w:val="00AE75EF"/>
    <w:rsid w:val="00AE7632"/>
    <w:rsid w:val="00AE7680"/>
    <w:rsid w:val="00AE79E8"/>
    <w:rsid w:val="00AE7B20"/>
    <w:rsid w:val="00AE7C66"/>
    <w:rsid w:val="00AF03E7"/>
    <w:rsid w:val="00AF2176"/>
    <w:rsid w:val="00AF4026"/>
    <w:rsid w:val="00AF42AC"/>
    <w:rsid w:val="00AF65F2"/>
    <w:rsid w:val="00AF6BF7"/>
    <w:rsid w:val="00AF77D9"/>
    <w:rsid w:val="00AF7A73"/>
    <w:rsid w:val="00AF7B24"/>
    <w:rsid w:val="00B00A4F"/>
    <w:rsid w:val="00B01D79"/>
    <w:rsid w:val="00B021A0"/>
    <w:rsid w:val="00B0248D"/>
    <w:rsid w:val="00B0349A"/>
    <w:rsid w:val="00B04080"/>
    <w:rsid w:val="00B044FF"/>
    <w:rsid w:val="00B049FA"/>
    <w:rsid w:val="00B056C0"/>
    <w:rsid w:val="00B0704D"/>
    <w:rsid w:val="00B073E7"/>
    <w:rsid w:val="00B07921"/>
    <w:rsid w:val="00B07CBB"/>
    <w:rsid w:val="00B1028A"/>
    <w:rsid w:val="00B106D9"/>
    <w:rsid w:val="00B10E49"/>
    <w:rsid w:val="00B110C0"/>
    <w:rsid w:val="00B114D5"/>
    <w:rsid w:val="00B11C92"/>
    <w:rsid w:val="00B11EE7"/>
    <w:rsid w:val="00B12A33"/>
    <w:rsid w:val="00B1312E"/>
    <w:rsid w:val="00B139F0"/>
    <w:rsid w:val="00B140FE"/>
    <w:rsid w:val="00B15FCA"/>
    <w:rsid w:val="00B16121"/>
    <w:rsid w:val="00B16519"/>
    <w:rsid w:val="00B17FC8"/>
    <w:rsid w:val="00B20161"/>
    <w:rsid w:val="00B20F49"/>
    <w:rsid w:val="00B20F67"/>
    <w:rsid w:val="00B22E9C"/>
    <w:rsid w:val="00B2326B"/>
    <w:rsid w:val="00B23871"/>
    <w:rsid w:val="00B23A15"/>
    <w:rsid w:val="00B23D69"/>
    <w:rsid w:val="00B2429E"/>
    <w:rsid w:val="00B26AEE"/>
    <w:rsid w:val="00B272C6"/>
    <w:rsid w:val="00B31976"/>
    <w:rsid w:val="00B32868"/>
    <w:rsid w:val="00B33280"/>
    <w:rsid w:val="00B338E4"/>
    <w:rsid w:val="00B339F8"/>
    <w:rsid w:val="00B33CEC"/>
    <w:rsid w:val="00B34EB4"/>
    <w:rsid w:val="00B34EC7"/>
    <w:rsid w:val="00B3500C"/>
    <w:rsid w:val="00B35CE0"/>
    <w:rsid w:val="00B365BB"/>
    <w:rsid w:val="00B36C83"/>
    <w:rsid w:val="00B413FA"/>
    <w:rsid w:val="00B41444"/>
    <w:rsid w:val="00B41C9D"/>
    <w:rsid w:val="00B425A1"/>
    <w:rsid w:val="00B42A53"/>
    <w:rsid w:val="00B42EA7"/>
    <w:rsid w:val="00B43EB7"/>
    <w:rsid w:val="00B45274"/>
    <w:rsid w:val="00B45E47"/>
    <w:rsid w:val="00B46E84"/>
    <w:rsid w:val="00B46E95"/>
    <w:rsid w:val="00B51539"/>
    <w:rsid w:val="00B52616"/>
    <w:rsid w:val="00B52AA6"/>
    <w:rsid w:val="00B53CDB"/>
    <w:rsid w:val="00B547D3"/>
    <w:rsid w:val="00B548FE"/>
    <w:rsid w:val="00B54F7B"/>
    <w:rsid w:val="00B55034"/>
    <w:rsid w:val="00B55258"/>
    <w:rsid w:val="00B553CB"/>
    <w:rsid w:val="00B555D6"/>
    <w:rsid w:val="00B576FB"/>
    <w:rsid w:val="00B60C66"/>
    <w:rsid w:val="00B61BD4"/>
    <w:rsid w:val="00B62584"/>
    <w:rsid w:val="00B6273E"/>
    <w:rsid w:val="00B6278C"/>
    <w:rsid w:val="00B63909"/>
    <w:rsid w:val="00B6428E"/>
    <w:rsid w:val="00B64C46"/>
    <w:rsid w:val="00B65185"/>
    <w:rsid w:val="00B65707"/>
    <w:rsid w:val="00B657E6"/>
    <w:rsid w:val="00B65853"/>
    <w:rsid w:val="00B67B02"/>
    <w:rsid w:val="00B703FC"/>
    <w:rsid w:val="00B70801"/>
    <w:rsid w:val="00B70D44"/>
    <w:rsid w:val="00B71491"/>
    <w:rsid w:val="00B71939"/>
    <w:rsid w:val="00B7309A"/>
    <w:rsid w:val="00B735CC"/>
    <w:rsid w:val="00B74188"/>
    <w:rsid w:val="00B742F0"/>
    <w:rsid w:val="00B75E41"/>
    <w:rsid w:val="00B75F62"/>
    <w:rsid w:val="00B76AD0"/>
    <w:rsid w:val="00B80758"/>
    <w:rsid w:val="00B8155D"/>
    <w:rsid w:val="00B822F3"/>
    <w:rsid w:val="00B82D62"/>
    <w:rsid w:val="00B831C7"/>
    <w:rsid w:val="00B83889"/>
    <w:rsid w:val="00B83C07"/>
    <w:rsid w:val="00B83DD0"/>
    <w:rsid w:val="00B8418E"/>
    <w:rsid w:val="00B841DB"/>
    <w:rsid w:val="00B85CF7"/>
    <w:rsid w:val="00B85E98"/>
    <w:rsid w:val="00B86C6C"/>
    <w:rsid w:val="00B86C6E"/>
    <w:rsid w:val="00B8796E"/>
    <w:rsid w:val="00B87AB2"/>
    <w:rsid w:val="00B87B89"/>
    <w:rsid w:val="00B92165"/>
    <w:rsid w:val="00B94398"/>
    <w:rsid w:val="00B94427"/>
    <w:rsid w:val="00B952C9"/>
    <w:rsid w:val="00B95C34"/>
    <w:rsid w:val="00B95CD6"/>
    <w:rsid w:val="00B962E0"/>
    <w:rsid w:val="00B96EE9"/>
    <w:rsid w:val="00B9744E"/>
    <w:rsid w:val="00B9751E"/>
    <w:rsid w:val="00BA1F0C"/>
    <w:rsid w:val="00BA2608"/>
    <w:rsid w:val="00BA281D"/>
    <w:rsid w:val="00BA2C9B"/>
    <w:rsid w:val="00BA41BB"/>
    <w:rsid w:val="00BA428F"/>
    <w:rsid w:val="00BA42B2"/>
    <w:rsid w:val="00BA4773"/>
    <w:rsid w:val="00BA4821"/>
    <w:rsid w:val="00BA4FD6"/>
    <w:rsid w:val="00BA50F0"/>
    <w:rsid w:val="00BA527E"/>
    <w:rsid w:val="00BA5D3E"/>
    <w:rsid w:val="00BA6509"/>
    <w:rsid w:val="00BA6C27"/>
    <w:rsid w:val="00BB0C38"/>
    <w:rsid w:val="00BB1255"/>
    <w:rsid w:val="00BB2513"/>
    <w:rsid w:val="00BB2893"/>
    <w:rsid w:val="00BB33F1"/>
    <w:rsid w:val="00BB3D51"/>
    <w:rsid w:val="00BB3DA2"/>
    <w:rsid w:val="00BB4F47"/>
    <w:rsid w:val="00BB5452"/>
    <w:rsid w:val="00BB5B48"/>
    <w:rsid w:val="00BB6064"/>
    <w:rsid w:val="00BB6118"/>
    <w:rsid w:val="00BB629A"/>
    <w:rsid w:val="00BB62C8"/>
    <w:rsid w:val="00BB661A"/>
    <w:rsid w:val="00BB7AAB"/>
    <w:rsid w:val="00BC0131"/>
    <w:rsid w:val="00BC12C7"/>
    <w:rsid w:val="00BC1347"/>
    <w:rsid w:val="00BC1483"/>
    <w:rsid w:val="00BC179E"/>
    <w:rsid w:val="00BC348A"/>
    <w:rsid w:val="00BC365E"/>
    <w:rsid w:val="00BC37AB"/>
    <w:rsid w:val="00BC4A08"/>
    <w:rsid w:val="00BC4BBB"/>
    <w:rsid w:val="00BC4D2B"/>
    <w:rsid w:val="00BC520B"/>
    <w:rsid w:val="00BC5DC6"/>
    <w:rsid w:val="00BC62B6"/>
    <w:rsid w:val="00BC6A8E"/>
    <w:rsid w:val="00BC6AA9"/>
    <w:rsid w:val="00BC7FE9"/>
    <w:rsid w:val="00BD007D"/>
    <w:rsid w:val="00BD05A5"/>
    <w:rsid w:val="00BD06E2"/>
    <w:rsid w:val="00BD1CF9"/>
    <w:rsid w:val="00BD2481"/>
    <w:rsid w:val="00BD2635"/>
    <w:rsid w:val="00BD2CD1"/>
    <w:rsid w:val="00BD3BEA"/>
    <w:rsid w:val="00BD3FE6"/>
    <w:rsid w:val="00BD458B"/>
    <w:rsid w:val="00BD4784"/>
    <w:rsid w:val="00BD654B"/>
    <w:rsid w:val="00BD7213"/>
    <w:rsid w:val="00BD75B3"/>
    <w:rsid w:val="00BD7C6B"/>
    <w:rsid w:val="00BE00E4"/>
    <w:rsid w:val="00BE066E"/>
    <w:rsid w:val="00BE0EEF"/>
    <w:rsid w:val="00BE1A5F"/>
    <w:rsid w:val="00BE219D"/>
    <w:rsid w:val="00BE329F"/>
    <w:rsid w:val="00BE535F"/>
    <w:rsid w:val="00BE5970"/>
    <w:rsid w:val="00BE59AC"/>
    <w:rsid w:val="00BE69B9"/>
    <w:rsid w:val="00BE6E82"/>
    <w:rsid w:val="00BE7605"/>
    <w:rsid w:val="00BE7915"/>
    <w:rsid w:val="00BE79B5"/>
    <w:rsid w:val="00BE7D19"/>
    <w:rsid w:val="00BF048B"/>
    <w:rsid w:val="00BF05D0"/>
    <w:rsid w:val="00BF2272"/>
    <w:rsid w:val="00BF23F9"/>
    <w:rsid w:val="00BF2857"/>
    <w:rsid w:val="00BF337F"/>
    <w:rsid w:val="00BF38BE"/>
    <w:rsid w:val="00BF4594"/>
    <w:rsid w:val="00BF4685"/>
    <w:rsid w:val="00BF4B60"/>
    <w:rsid w:val="00BF5EE1"/>
    <w:rsid w:val="00BF6BFF"/>
    <w:rsid w:val="00BF7847"/>
    <w:rsid w:val="00BF7970"/>
    <w:rsid w:val="00C0044F"/>
    <w:rsid w:val="00C0085E"/>
    <w:rsid w:val="00C009F7"/>
    <w:rsid w:val="00C00B0E"/>
    <w:rsid w:val="00C00C44"/>
    <w:rsid w:val="00C00E26"/>
    <w:rsid w:val="00C01F7A"/>
    <w:rsid w:val="00C0242A"/>
    <w:rsid w:val="00C03598"/>
    <w:rsid w:val="00C04123"/>
    <w:rsid w:val="00C04B1C"/>
    <w:rsid w:val="00C04F16"/>
    <w:rsid w:val="00C0504B"/>
    <w:rsid w:val="00C057E4"/>
    <w:rsid w:val="00C05B60"/>
    <w:rsid w:val="00C05E23"/>
    <w:rsid w:val="00C06393"/>
    <w:rsid w:val="00C06A6D"/>
    <w:rsid w:val="00C074E4"/>
    <w:rsid w:val="00C079D8"/>
    <w:rsid w:val="00C105E4"/>
    <w:rsid w:val="00C115FF"/>
    <w:rsid w:val="00C11F77"/>
    <w:rsid w:val="00C122F0"/>
    <w:rsid w:val="00C1230E"/>
    <w:rsid w:val="00C12A03"/>
    <w:rsid w:val="00C1345B"/>
    <w:rsid w:val="00C13879"/>
    <w:rsid w:val="00C13A45"/>
    <w:rsid w:val="00C13C0A"/>
    <w:rsid w:val="00C13E9B"/>
    <w:rsid w:val="00C14373"/>
    <w:rsid w:val="00C14BC0"/>
    <w:rsid w:val="00C14F15"/>
    <w:rsid w:val="00C152AA"/>
    <w:rsid w:val="00C15A4C"/>
    <w:rsid w:val="00C15B8C"/>
    <w:rsid w:val="00C15E43"/>
    <w:rsid w:val="00C1605E"/>
    <w:rsid w:val="00C1652D"/>
    <w:rsid w:val="00C16E33"/>
    <w:rsid w:val="00C1742B"/>
    <w:rsid w:val="00C2002C"/>
    <w:rsid w:val="00C20625"/>
    <w:rsid w:val="00C2067C"/>
    <w:rsid w:val="00C215E9"/>
    <w:rsid w:val="00C21A64"/>
    <w:rsid w:val="00C21C52"/>
    <w:rsid w:val="00C22282"/>
    <w:rsid w:val="00C23EEC"/>
    <w:rsid w:val="00C2454C"/>
    <w:rsid w:val="00C2485F"/>
    <w:rsid w:val="00C248E4"/>
    <w:rsid w:val="00C248FA"/>
    <w:rsid w:val="00C24B2F"/>
    <w:rsid w:val="00C24C0A"/>
    <w:rsid w:val="00C25300"/>
    <w:rsid w:val="00C260DC"/>
    <w:rsid w:val="00C2661C"/>
    <w:rsid w:val="00C307D4"/>
    <w:rsid w:val="00C30D31"/>
    <w:rsid w:val="00C31314"/>
    <w:rsid w:val="00C32BDA"/>
    <w:rsid w:val="00C33347"/>
    <w:rsid w:val="00C3395B"/>
    <w:rsid w:val="00C3459E"/>
    <w:rsid w:val="00C355A3"/>
    <w:rsid w:val="00C357F8"/>
    <w:rsid w:val="00C35805"/>
    <w:rsid w:val="00C36A6D"/>
    <w:rsid w:val="00C36C7A"/>
    <w:rsid w:val="00C37098"/>
    <w:rsid w:val="00C371EF"/>
    <w:rsid w:val="00C37481"/>
    <w:rsid w:val="00C37E6F"/>
    <w:rsid w:val="00C40742"/>
    <w:rsid w:val="00C40E44"/>
    <w:rsid w:val="00C4153A"/>
    <w:rsid w:val="00C42242"/>
    <w:rsid w:val="00C42FCB"/>
    <w:rsid w:val="00C43C7B"/>
    <w:rsid w:val="00C45140"/>
    <w:rsid w:val="00C454EF"/>
    <w:rsid w:val="00C46234"/>
    <w:rsid w:val="00C46F9F"/>
    <w:rsid w:val="00C4722A"/>
    <w:rsid w:val="00C47FB0"/>
    <w:rsid w:val="00C50466"/>
    <w:rsid w:val="00C5087D"/>
    <w:rsid w:val="00C50E45"/>
    <w:rsid w:val="00C50EC2"/>
    <w:rsid w:val="00C51105"/>
    <w:rsid w:val="00C51541"/>
    <w:rsid w:val="00C518AE"/>
    <w:rsid w:val="00C518ED"/>
    <w:rsid w:val="00C51E23"/>
    <w:rsid w:val="00C51FCB"/>
    <w:rsid w:val="00C5225E"/>
    <w:rsid w:val="00C52A47"/>
    <w:rsid w:val="00C530D6"/>
    <w:rsid w:val="00C5387C"/>
    <w:rsid w:val="00C53F17"/>
    <w:rsid w:val="00C53F25"/>
    <w:rsid w:val="00C5416C"/>
    <w:rsid w:val="00C552C6"/>
    <w:rsid w:val="00C56A19"/>
    <w:rsid w:val="00C56CFF"/>
    <w:rsid w:val="00C5718E"/>
    <w:rsid w:val="00C5792D"/>
    <w:rsid w:val="00C57A3A"/>
    <w:rsid w:val="00C60068"/>
    <w:rsid w:val="00C6011D"/>
    <w:rsid w:val="00C6028E"/>
    <w:rsid w:val="00C606CC"/>
    <w:rsid w:val="00C60EF0"/>
    <w:rsid w:val="00C6122C"/>
    <w:rsid w:val="00C61522"/>
    <w:rsid w:val="00C620E3"/>
    <w:rsid w:val="00C6234C"/>
    <w:rsid w:val="00C624B5"/>
    <w:rsid w:val="00C625BF"/>
    <w:rsid w:val="00C6331F"/>
    <w:rsid w:val="00C6375D"/>
    <w:rsid w:val="00C637A4"/>
    <w:rsid w:val="00C63D59"/>
    <w:rsid w:val="00C644AB"/>
    <w:rsid w:val="00C64D4D"/>
    <w:rsid w:val="00C65BD6"/>
    <w:rsid w:val="00C66232"/>
    <w:rsid w:val="00C67DF7"/>
    <w:rsid w:val="00C70FE5"/>
    <w:rsid w:val="00C717A4"/>
    <w:rsid w:val="00C72E82"/>
    <w:rsid w:val="00C72EE4"/>
    <w:rsid w:val="00C73224"/>
    <w:rsid w:val="00C7352A"/>
    <w:rsid w:val="00C74F75"/>
    <w:rsid w:val="00C7551A"/>
    <w:rsid w:val="00C75798"/>
    <w:rsid w:val="00C75BCD"/>
    <w:rsid w:val="00C76808"/>
    <w:rsid w:val="00C76B30"/>
    <w:rsid w:val="00C77FD3"/>
    <w:rsid w:val="00C80361"/>
    <w:rsid w:val="00C8053F"/>
    <w:rsid w:val="00C806A2"/>
    <w:rsid w:val="00C80A9E"/>
    <w:rsid w:val="00C81074"/>
    <w:rsid w:val="00C815C7"/>
    <w:rsid w:val="00C81C8B"/>
    <w:rsid w:val="00C81D35"/>
    <w:rsid w:val="00C82C75"/>
    <w:rsid w:val="00C83D45"/>
    <w:rsid w:val="00C83D7E"/>
    <w:rsid w:val="00C84B24"/>
    <w:rsid w:val="00C8579C"/>
    <w:rsid w:val="00C85853"/>
    <w:rsid w:val="00C8609C"/>
    <w:rsid w:val="00C86296"/>
    <w:rsid w:val="00C8650A"/>
    <w:rsid w:val="00C8718A"/>
    <w:rsid w:val="00C87389"/>
    <w:rsid w:val="00C90376"/>
    <w:rsid w:val="00C91D08"/>
    <w:rsid w:val="00C91F1A"/>
    <w:rsid w:val="00C92057"/>
    <w:rsid w:val="00C92763"/>
    <w:rsid w:val="00C92907"/>
    <w:rsid w:val="00C93644"/>
    <w:rsid w:val="00C93C3B"/>
    <w:rsid w:val="00C948E9"/>
    <w:rsid w:val="00C959CE"/>
    <w:rsid w:val="00C95FC9"/>
    <w:rsid w:val="00C96408"/>
    <w:rsid w:val="00C96B1A"/>
    <w:rsid w:val="00C96EF9"/>
    <w:rsid w:val="00C97133"/>
    <w:rsid w:val="00CA03F2"/>
    <w:rsid w:val="00CA09CD"/>
    <w:rsid w:val="00CA0BA9"/>
    <w:rsid w:val="00CA10E1"/>
    <w:rsid w:val="00CA1438"/>
    <w:rsid w:val="00CA15A9"/>
    <w:rsid w:val="00CA1720"/>
    <w:rsid w:val="00CA18D7"/>
    <w:rsid w:val="00CA1E9F"/>
    <w:rsid w:val="00CA22EF"/>
    <w:rsid w:val="00CA3832"/>
    <w:rsid w:val="00CA4445"/>
    <w:rsid w:val="00CA5057"/>
    <w:rsid w:val="00CA56DF"/>
    <w:rsid w:val="00CA5E4D"/>
    <w:rsid w:val="00CA6E62"/>
    <w:rsid w:val="00CA74C7"/>
    <w:rsid w:val="00CB1077"/>
    <w:rsid w:val="00CB141D"/>
    <w:rsid w:val="00CB1543"/>
    <w:rsid w:val="00CB2845"/>
    <w:rsid w:val="00CB3472"/>
    <w:rsid w:val="00CB4AEE"/>
    <w:rsid w:val="00CB4C21"/>
    <w:rsid w:val="00CB4F89"/>
    <w:rsid w:val="00CB5452"/>
    <w:rsid w:val="00CB577D"/>
    <w:rsid w:val="00CB5A10"/>
    <w:rsid w:val="00CB5DB0"/>
    <w:rsid w:val="00CB6B0E"/>
    <w:rsid w:val="00CB7542"/>
    <w:rsid w:val="00CB78FF"/>
    <w:rsid w:val="00CC04A4"/>
    <w:rsid w:val="00CC1FF7"/>
    <w:rsid w:val="00CC2E61"/>
    <w:rsid w:val="00CC31BB"/>
    <w:rsid w:val="00CC328E"/>
    <w:rsid w:val="00CC3772"/>
    <w:rsid w:val="00CC513F"/>
    <w:rsid w:val="00CC568E"/>
    <w:rsid w:val="00CC62F2"/>
    <w:rsid w:val="00CC73C7"/>
    <w:rsid w:val="00CC7D24"/>
    <w:rsid w:val="00CC7DB9"/>
    <w:rsid w:val="00CD0541"/>
    <w:rsid w:val="00CD0CE0"/>
    <w:rsid w:val="00CD0D70"/>
    <w:rsid w:val="00CD0EE9"/>
    <w:rsid w:val="00CD10E5"/>
    <w:rsid w:val="00CD1136"/>
    <w:rsid w:val="00CD1925"/>
    <w:rsid w:val="00CD31C1"/>
    <w:rsid w:val="00CD3471"/>
    <w:rsid w:val="00CD38EF"/>
    <w:rsid w:val="00CD3B46"/>
    <w:rsid w:val="00CD3EEC"/>
    <w:rsid w:val="00CD57AB"/>
    <w:rsid w:val="00CD5B66"/>
    <w:rsid w:val="00CD628F"/>
    <w:rsid w:val="00CD78E2"/>
    <w:rsid w:val="00CD7C8A"/>
    <w:rsid w:val="00CD7D97"/>
    <w:rsid w:val="00CE0F4D"/>
    <w:rsid w:val="00CE1B61"/>
    <w:rsid w:val="00CE250C"/>
    <w:rsid w:val="00CE2A5F"/>
    <w:rsid w:val="00CE49CD"/>
    <w:rsid w:val="00CE53CB"/>
    <w:rsid w:val="00CE5579"/>
    <w:rsid w:val="00CE62A8"/>
    <w:rsid w:val="00CE68F6"/>
    <w:rsid w:val="00CE76C0"/>
    <w:rsid w:val="00CF000C"/>
    <w:rsid w:val="00CF0025"/>
    <w:rsid w:val="00CF129C"/>
    <w:rsid w:val="00CF1545"/>
    <w:rsid w:val="00CF17F8"/>
    <w:rsid w:val="00CF1DCE"/>
    <w:rsid w:val="00CF1F3E"/>
    <w:rsid w:val="00CF2CC0"/>
    <w:rsid w:val="00CF302E"/>
    <w:rsid w:val="00CF3936"/>
    <w:rsid w:val="00CF3A44"/>
    <w:rsid w:val="00CF5887"/>
    <w:rsid w:val="00CF6148"/>
    <w:rsid w:val="00CF64CA"/>
    <w:rsid w:val="00CF7148"/>
    <w:rsid w:val="00CF7CA4"/>
    <w:rsid w:val="00D00250"/>
    <w:rsid w:val="00D016BC"/>
    <w:rsid w:val="00D01F81"/>
    <w:rsid w:val="00D02444"/>
    <w:rsid w:val="00D0267F"/>
    <w:rsid w:val="00D03036"/>
    <w:rsid w:val="00D03598"/>
    <w:rsid w:val="00D05361"/>
    <w:rsid w:val="00D05413"/>
    <w:rsid w:val="00D06082"/>
    <w:rsid w:val="00D0738B"/>
    <w:rsid w:val="00D10154"/>
    <w:rsid w:val="00D1047B"/>
    <w:rsid w:val="00D1056B"/>
    <w:rsid w:val="00D10A4E"/>
    <w:rsid w:val="00D1129B"/>
    <w:rsid w:val="00D11E0B"/>
    <w:rsid w:val="00D1215F"/>
    <w:rsid w:val="00D13837"/>
    <w:rsid w:val="00D14501"/>
    <w:rsid w:val="00D147D9"/>
    <w:rsid w:val="00D15088"/>
    <w:rsid w:val="00D1526B"/>
    <w:rsid w:val="00D155C7"/>
    <w:rsid w:val="00D15ACA"/>
    <w:rsid w:val="00D15BA2"/>
    <w:rsid w:val="00D15BDB"/>
    <w:rsid w:val="00D162B4"/>
    <w:rsid w:val="00D1704A"/>
    <w:rsid w:val="00D1727F"/>
    <w:rsid w:val="00D17772"/>
    <w:rsid w:val="00D201FD"/>
    <w:rsid w:val="00D2198B"/>
    <w:rsid w:val="00D21A8A"/>
    <w:rsid w:val="00D21C04"/>
    <w:rsid w:val="00D21D56"/>
    <w:rsid w:val="00D22C89"/>
    <w:rsid w:val="00D22E70"/>
    <w:rsid w:val="00D22F75"/>
    <w:rsid w:val="00D23532"/>
    <w:rsid w:val="00D237F2"/>
    <w:rsid w:val="00D23BC0"/>
    <w:rsid w:val="00D23E7F"/>
    <w:rsid w:val="00D25B61"/>
    <w:rsid w:val="00D26A14"/>
    <w:rsid w:val="00D26A7C"/>
    <w:rsid w:val="00D30AFF"/>
    <w:rsid w:val="00D31F20"/>
    <w:rsid w:val="00D324E2"/>
    <w:rsid w:val="00D328BD"/>
    <w:rsid w:val="00D33887"/>
    <w:rsid w:val="00D34642"/>
    <w:rsid w:val="00D34D34"/>
    <w:rsid w:val="00D37D83"/>
    <w:rsid w:val="00D37E40"/>
    <w:rsid w:val="00D417E5"/>
    <w:rsid w:val="00D41BB8"/>
    <w:rsid w:val="00D41C0A"/>
    <w:rsid w:val="00D41DF0"/>
    <w:rsid w:val="00D4203E"/>
    <w:rsid w:val="00D42820"/>
    <w:rsid w:val="00D429A1"/>
    <w:rsid w:val="00D42B80"/>
    <w:rsid w:val="00D43DFB"/>
    <w:rsid w:val="00D44FAA"/>
    <w:rsid w:val="00D45592"/>
    <w:rsid w:val="00D45693"/>
    <w:rsid w:val="00D45DAD"/>
    <w:rsid w:val="00D46C2F"/>
    <w:rsid w:val="00D4772B"/>
    <w:rsid w:val="00D4776B"/>
    <w:rsid w:val="00D47AD8"/>
    <w:rsid w:val="00D5063E"/>
    <w:rsid w:val="00D50BDD"/>
    <w:rsid w:val="00D50EB3"/>
    <w:rsid w:val="00D521CF"/>
    <w:rsid w:val="00D5480A"/>
    <w:rsid w:val="00D54E6D"/>
    <w:rsid w:val="00D54E70"/>
    <w:rsid w:val="00D54F54"/>
    <w:rsid w:val="00D552A7"/>
    <w:rsid w:val="00D55712"/>
    <w:rsid w:val="00D559DF"/>
    <w:rsid w:val="00D55BE8"/>
    <w:rsid w:val="00D562B2"/>
    <w:rsid w:val="00D56F2D"/>
    <w:rsid w:val="00D57061"/>
    <w:rsid w:val="00D57856"/>
    <w:rsid w:val="00D6053A"/>
    <w:rsid w:val="00D60658"/>
    <w:rsid w:val="00D6191F"/>
    <w:rsid w:val="00D61D57"/>
    <w:rsid w:val="00D61F46"/>
    <w:rsid w:val="00D61F6C"/>
    <w:rsid w:val="00D62E29"/>
    <w:rsid w:val="00D64605"/>
    <w:rsid w:val="00D650CF"/>
    <w:rsid w:val="00D659F0"/>
    <w:rsid w:val="00D6631F"/>
    <w:rsid w:val="00D66A2B"/>
    <w:rsid w:val="00D70D33"/>
    <w:rsid w:val="00D71122"/>
    <w:rsid w:val="00D71740"/>
    <w:rsid w:val="00D73382"/>
    <w:rsid w:val="00D7348F"/>
    <w:rsid w:val="00D73A0C"/>
    <w:rsid w:val="00D749FB"/>
    <w:rsid w:val="00D74CDE"/>
    <w:rsid w:val="00D75224"/>
    <w:rsid w:val="00D75E0B"/>
    <w:rsid w:val="00D76602"/>
    <w:rsid w:val="00D76892"/>
    <w:rsid w:val="00D77203"/>
    <w:rsid w:val="00D77257"/>
    <w:rsid w:val="00D77448"/>
    <w:rsid w:val="00D77656"/>
    <w:rsid w:val="00D80100"/>
    <w:rsid w:val="00D802EB"/>
    <w:rsid w:val="00D82254"/>
    <w:rsid w:val="00D82BD2"/>
    <w:rsid w:val="00D832F6"/>
    <w:rsid w:val="00D83AFB"/>
    <w:rsid w:val="00D84516"/>
    <w:rsid w:val="00D855A3"/>
    <w:rsid w:val="00D85B4D"/>
    <w:rsid w:val="00D868AE"/>
    <w:rsid w:val="00D871E2"/>
    <w:rsid w:val="00D87331"/>
    <w:rsid w:val="00D87F75"/>
    <w:rsid w:val="00D9257F"/>
    <w:rsid w:val="00D92AED"/>
    <w:rsid w:val="00D94276"/>
    <w:rsid w:val="00D94854"/>
    <w:rsid w:val="00D949EE"/>
    <w:rsid w:val="00D95F15"/>
    <w:rsid w:val="00D9696E"/>
    <w:rsid w:val="00D973D7"/>
    <w:rsid w:val="00D9773F"/>
    <w:rsid w:val="00DA04C5"/>
    <w:rsid w:val="00DA06A0"/>
    <w:rsid w:val="00DA154C"/>
    <w:rsid w:val="00DA1F1E"/>
    <w:rsid w:val="00DA1F74"/>
    <w:rsid w:val="00DA22B3"/>
    <w:rsid w:val="00DA23FA"/>
    <w:rsid w:val="00DA2BC9"/>
    <w:rsid w:val="00DA333E"/>
    <w:rsid w:val="00DA3586"/>
    <w:rsid w:val="00DA3C96"/>
    <w:rsid w:val="00DA4AE3"/>
    <w:rsid w:val="00DA4B68"/>
    <w:rsid w:val="00DA5506"/>
    <w:rsid w:val="00DA6ED1"/>
    <w:rsid w:val="00DA7753"/>
    <w:rsid w:val="00DB01EE"/>
    <w:rsid w:val="00DB0EED"/>
    <w:rsid w:val="00DB21FD"/>
    <w:rsid w:val="00DB2D01"/>
    <w:rsid w:val="00DB34ED"/>
    <w:rsid w:val="00DB39FC"/>
    <w:rsid w:val="00DB4078"/>
    <w:rsid w:val="00DB407A"/>
    <w:rsid w:val="00DB6175"/>
    <w:rsid w:val="00DB6CF1"/>
    <w:rsid w:val="00DB733E"/>
    <w:rsid w:val="00DB7492"/>
    <w:rsid w:val="00DB7855"/>
    <w:rsid w:val="00DC0685"/>
    <w:rsid w:val="00DC160F"/>
    <w:rsid w:val="00DC3094"/>
    <w:rsid w:val="00DC31BF"/>
    <w:rsid w:val="00DC3820"/>
    <w:rsid w:val="00DC3E9E"/>
    <w:rsid w:val="00DC40A4"/>
    <w:rsid w:val="00DC49B1"/>
    <w:rsid w:val="00DC5512"/>
    <w:rsid w:val="00DC5ED1"/>
    <w:rsid w:val="00DC665D"/>
    <w:rsid w:val="00DC6B0F"/>
    <w:rsid w:val="00DC732E"/>
    <w:rsid w:val="00DC760D"/>
    <w:rsid w:val="00DC7CD8"/>
    <w:rsid w:val="00DC7ECB"/>
    <w:rsid w:val="00DD064A"/>
    <w:rsid w:val="00DD079B"/>
    <w:rsid w:val="00DD12EB"/>
    <w:rsid w:val="00DD1562"/>
    <w:rsid w:val="00DD273A"/>
    <w:rsid w:val="00DD2EAC"/>
    <w:rsid w:val="00DD3C3B"/>
    <w:rsid w:val="00DD4E60"/>
    <w:rsid w:val="00DD68F6"/>
    <w:rsid w:val="00DD69F2"/>
    <w:rsid w:val="00DE01C9"/>
    <w:rsid w:val="00DE0A75"/>
    <w:rsid w:val="00DE0FDF"/>
    <w:rsid w:val="00DE14E9"/>
    <w:rsid w:val="00DE2115"/>
    <w:rsid w:val="00DE264A"/>
    <w:rsid w:val="00DE30C5"/>
    <w:rsid w:val="00DE35B6"/>
    <w:rsid w:val="00DE3AE4"/>
    <w:rsid w:val="00DE40C9"/>
    <w:rsid w:val="00DE457D"/>
    <w:rsid w:val="00DE4979"/>
    <w:rsid w:val="00DE4D5F"/>
    <w:rsid w:val="00DE4EF4"/>
    <w:rsid w:val="00DE536D"/>
    <w:rsid w:val="00DE53D6"/>
    <w:rsid w:val="00DE61C1"/>
    <w:rsid w:val="00DE6609"/>
    <w:rsid w:val="00DE69F3"/>
    <w:rsid w:val="00DF031F"/>
    <w:rsid w:val="00DF228D"/>
    <w:rsid w:val="00DF34CA"/>
    <w:rsid w:val="00DF483F"/>
    <w:rsid w:val="00DF4A5C"/>
    <w:rsid w:val="00DF7B69"/>
    <w:rsid w:val="00E00180"/>
    <w:rsid w:val="00E00469"/>
    <w:rsid w:val="00E007B7"/>
    <w:rsid w:val="00E00BA3"/>
    <w:rsid w:val="00E0122C"/>
    <w:rsid w:val="00E01F5F"/>
    <w:rsid w:val="00E0238E"/>
    <w:rsid w:val="00E0254D"/>
    <w:rsid w:val="00E0265D"/>
    <w:rsid w:val="00E02943"/>
    <w:rsid w:val="00E02945"/>
    <w:rsid w:val="00E02ECD"/>
    <w:rsid w:val="00E03322"/>
    <w:rsid w:val="00E03B5F"/>
    <w:rsid w:val="00E0520E"/>
    <w:rsid w:val="00E05422"/>
    <w:rsid w:val="00E05B11"/>
    <w:rsid w:val="00E06E7C"/>
    <w:rsid w:val="00E06E98"/>
    <w:rsid w:val="00E0705C"/>
    <w:rsid w:val="00E07EED"/>
    <w:rsid w:val="00E12851"/>
    <w:rsid w:val="00E128AA"/>
    <w:rsid w:val="00E12905"/>
    <w:rsid w:val="00E12BB1"/>
    <w:rsid w:val="00E1391A"/>
    <w:rsid w:val="00E15850"/>
    <w:rsid w:val="00E1660D"/>
    <w:rsid w:val="00E2049A"/>
    <w:rsid w:val="00E21934"/>
    <w:rsid w:val="00E2218E"/>
    <w:rsid w:val="00E22491"/>
    <w:rsid w:val="00E22596"/>
    <w:rsid w:val="00E2298E"/>
    <w:rsid w:val="00E22AAE"/>
    <w:rsid w:val="00E22D47"/>
    <w:rsid w:val="00E23132"/>
    <w:rsid w:val="00E2383F"/>
    <w:rsid w:val="00E23A7F"/>
    <w:rsid w:val="00E23CC5"/>
    <w:rsid w:val="00E24654"/>
    <w:rsid w:val="00E252C0"/>
    <w:rsid w:val="00E25335"/>
    <w:rsid w:val="00E2544C"/>
    <w:rsid w:val="00E2582E"/>
    <w:rsid w:val="00E27EBB"/>
    <w:rsid w:val="00E30CD9"/>
    <w:rsid w:val="00E30FF9"/>
    <w:rsid w:val="00E31022"/>
    <w:rsid w:val="00E34034"/>
    <w:rsid w:val="00E34779"/>
    <w:rsid w:val="00E348E7"/>
    <w:rsid w:val="00E349DF"/>
    <w:rsid w:val="00E350D0"/>
    <w:rsid w:val="00E36EB2"/>
    <w:rsid w:val="00E3750A"/>
    <w:rsid w:val="00E40F1C"/>
    <w:rsid w:val="00E413A7"/>
    <w:rsid w:val="00E42D5A"/>
    <w:rsid w:val="00E42FA6"/>
    <w:rsid w:val="00E43382"/>
    <w:rsid w:val="00E43B48"/>
    <w:rsid w:val="00E43D85"/>
    <w:rsid w:val="00E447FC"/>
    <w:rsid w:val="00E4494A"/>
    <w:rsid w:val="00E4548D"/>
    <w:rsid w:val="00E45F59"/>
    <w:rsid w:val="00E465D1"/>
    <w:rsid w:val="00E46D49"/>
    <w:rsid w:val="00E47797"/>
    <w:rsid w:val="00E47904"/>
    <w:rsid w:val="00E479B3"/>
    <w:rsid w:val="00E47FCB"/>
    <w:rsid w:val="00E50EF2"/>
    <w:rsid w:val="00E519AB"/>
    <w:rsid w:val="00E52282"/>
    <w:rsid w:val="00E52505"/>
    <w:rsid w:val="00E5315D"/>
    <w:rsid w:val="00E532F0"/>
    <w:rsid w:val="00E53A8B"/>
    <w:rsid w:val="00E56D06"/>
    <w:rsid w:val="00E605A7"/>
    <w:rsid w:val="00E60A46"/>
    <w:rsid w:val="00E614A8"/>
    <w:rsid w:val="00E618D1"/>
    <w:rsid w:val="00E61B2F"/>
    <w:rsid w:val="00E61C14"/>
    <w:rsid w:val="00E62224"/>
    <w:rsid w:val="00E62645"/>
    <w:rsid w:val="00E626F4"/>
    <w:rsid w:val="00E62751"/>
    <w:rsid w:val="00E629B7"/>
    <w:rsid w:val="00E63119"/>
    <w:rsid w:val="00E6454C"/>
    <w:rsid w:val="00E64993"/>
    <w:rsid w:val="00E65389"/>
    <w:rsid w:val="00E65A64"/>
    <w:rsid w:val="00E66145"/>
    <w:rsid w:val="00E66526"/>
    <w:rsid w:val="00E667A0"/>
    <w:rsid w:val="00E667C3"/>
    <w:rsid w:val="00E66C12"/>
    <w:rsid w:val="00E70522"/>
    <w:rsid w:val="00E70D4B"/>
    <w:rsid w:val="00E726D5"/>
    <w:rsid w:val="00E72822"/>
    <w:rsid w:val="00E72956"/>
    <w:rsid w:val="00E7296C"/>
    <w:rsid w:val="00E73966"/>
    <w:rsid w:val="00E73F36"/>
    <w:rsid w:val="00E74114"/>
    <w:rsid w:val="00E7473E"/>
    <w:rsid w:val="00E7489B"/>
    <w:rsid w:val="00E75165"/>
    <w:rsid w:val="00E75C25"/>
    <w:rsid w:val="00E76541"/>
    <w:rsid w:val="00E7662E"/>
    <w:rsid w:val="00E770CD"/>
    <w:rsid w:val="00E77585"/>
    <w:rsid w:val="00E77AB9"/>
    <w:rsid w:val="00E802FA"/>
    <w:rsid w:val="00E809BB"/>
    <w:rsid w:val="00E809E4"/>
    <w:rsid w:val="00E80FEF"/>
    <w:rsid w:val="00E815BD"/>
    <w:rsid w:val="00E81900"/>
    <w:rsid w:val="00E81BF4"/>
    <w:rsid w:val="00E81CAD"/>
    <w:rsid w:val="00E81D42"/>
    <w:rsid w:val="00E82073"/>
    <w:rsid w:val="00E82FF8"/>
    <w:rsid w:val="00E83AFF"/>
    <w:rsid w:val="00E83C26"/>
    <w:rsid w:val="00E846A3"/>
    <w:rsid w:val="00E8573B"/>
    <w:rsid w:val="00E85A97"/>
    <w:rsid w:val="00E86389"/>
    <w:rsid w:val="00E866E2"/>
    <w:rsid w:val="00E86B17"/>
    <w:rsid w:val="00E870C7"/>
    <w:rsid w:val="00E871CF"/>
    <w:rsid w:val="00E90CF9"/>
    <w:rsid w:val="00E90ED3"/>
    <w:rsid w:val="00E90F62"/>
    <w:rsid w:val="00E911E0"/>
    <w:rsid w:val="00E931B8"/>
    <w:rsid w:val="00E933E5"/>
    <w:rsid w:val="00E93D10"/>
    <w:rsid w:val="00E93E58"/>
    <w:rsid w:val="00E9411F"/>
    <w:rsid w:val="00E943A6"/>
    <w:rsid w:val="00E94FE8"/>
    <w:rsid w:val="00E953E7"/>
    <w:rsid w:val="00E95F73"/>
    <w:rsid w:val="00E96979"/>
    <w:rsid w:val="00E96D71"/>
    <w:rsid w:val="00E96E4F"/>
    <w:rsid w:val="00E96E6C"/>
    <w:rsid w:val="00E96EAD"/>
    <w:rsid w:val="00E97379"/>
    <w:rsid w:val="00EA1014"/>
    <w:rsid w:val="00EA1190"/>
    <w:rsid w:val="00EA1196"/>
    <w:rsid w:val="00EA1B7B"/>
    <w:rsid w:val="00EA1C4A"/>
    <w:rsid w:val="00EA1C67"/>
    <w:rsid w:val="00EA1F92"/>
    <w:rsid w:val="00EA2134"/>
    <w:rsid w:val="00EA2F9B"/>
    <w:rsid w:val="00EA3BAA"/>
    <w:rsid w:val="00EA3DAE"/>
    <w:rsid w:val="00EA4A8E"/>
    <w:rsid w:val="00EA4A9A"/>
    <w:rsid w:val="00EA4E3E"/>
    <w:rsid w:val="00EA56F6"/>
    <w:rsid w:val="00EA5A62"/>
    <w:rsid w:val="00EA690D"/>
    <w:rsid w:val="00EA7B10"/>
    <w:rsid w:val="00EB13BD"/>
    <w:rsid w:val="00EB1944"/>
    <w:rsid w:val="00EB1FCE"/>
    <w:rsid w:val="00EB260C"/>
    <w:rsid w:val="00EB478D"/>
    <w:rsid w:val="00EB5310"/>
    <w:rsid w:val="00EB65EF"/>
    <w:rsid w:val="00EB71A6"/>
    <w:rsid w:val="00EC012F"/>
    <w:rsid w:val="00EC0452"/>
    <w:rsid w:val="00EC05E5"/>
    <w:rsid w:val="00EC1514"/>
    <w:rsid w:val="00EC1DA1"/>
    <w:rsid w:val="00EC1E5E"/>
    <w:rsid w:val="00EC2611"/>
    <w:rsid w:val="00EC2D03"/>
    <w:rsid w:val="00EC2E83"/>
    <w:rsid w:val="00EC323D"/>
    <w:rsid w:val="00EC3970"/>
    <w:rsid w:val="00EC3D15"/>
    <w:rsid w:val="00EC4937"/>
    <w:rsid w:val="00EC6551"/>
    <w:rsid w:val="00EC658E"/>
    <w:rsid w:val="00EC661E"/>
    <w:rsid w:val="00ED03ED"/>
    <w:rsid w:val="00ED1832"/>
    <w:rsid w:val="00ED1BCF"/>
    <w:rsid w:val="00ED2832"/>
    <w:rsid w:val="00ED303B"/>
    <w:rsid w:val="00ED31D8"/>
    <w:rsid w:val="00ED321D"/>
    <w:rsid w:val="00ED3789"/>
    <w:rsid w:val="00ED3BC0"/>
    <w:rsid w:val="00ED4996"/>
    <w:rsid w:val="00ED4CAC"/>
    <w:rsid w:val="00ED4D8F"/>
    <w:rsid w:val="00ED4F81"/>
    <w:rsid w:val="00ED5592"/>
    <w:rsid w:val="00ED5E33"/>
    <w:rsid w:val="00ED6073"/>
    <w:rsid w:val="00ED6600"/>
    <w:rsid w:val="00ED7051"/>
    <w:rsid w:val="00ED711C"/>
    <w:rsid w:val="00ED7953"/>
    <w:rsid w:val="00EE0309"/>
    <w:rsid w:val="00EE15CF"/>
    <w:rsid w:val="00EE28E0"/>
    <w:rsid w:val="00EE29AE"/>
    <w:rsid w:val="00EE2C0D"/>
    <w:rsid w:val="00EE31E2"/>
    <w:rsid w:val="00EE5487"/>
    <w:rsid w:val="00EE5CBB"/>
    <w:rsid w:val="00EE6137"/>
    <w:rsid w:val="00EE6195"/>
    <w:rsid w:val="00EE64BB"/>
    <w:rsid w:val="00EE64C4"/>
    <w:rsid w:val="00EE79C4"/>
    <w:rsid w:val="00EF0FBB"/>
    <w:rsid w:val="00EF11AC"/>
    <w:rsid w:val="00EF1508"/>
    <w:rsid w:val="00EF1F4C"/>
    <w:rsid w:val="00EF2112"/>
    <w:rsid w:val="00EF3028"/>
    <w:rsid w:val="00EF4081"/>
    <w:rsid w:val="00EF4719"/>
    <w:rsid w:val="00EF48D9"/>
    <w:rsid w:val="00EF4B17"/>
    <w:rsid w:val="00EF4D40"/>
    <w:rsid w:val="00EF5179"/>
    <w:rsid w:val="00EF63D4"/>
    <w:rsid w:val="00EF698F"/>
    <w:rsid w:val="00EF70DF"/>
    <w:rsid w:val="00EF739D"/>
    <w:rsid w:val="00EF7DEA"/>
    <w:rsid w:val="00F00408"/>
    <w:rsid w:val="00F005E0"/>
    <w:rsid w:val="00F02359"/>
    <w:rsid w:val="00F0265A"/>
    <w:rsid w:val="00F03289"/>
    <w:rsid w:val="00F04791"/>
    <w:rsid w:val="00F04E5F"/>
    <w:rsid w:val="00F0511A"/>
    <w:rsid w:val="00F062F1"/>
    <w:rsid w:val="00F06450"/>
    <w:rsid w:val="00F06752"/>
    <w:rsid w:val="00F068FB"/>
    <w:rsid w:val="00F06BB1"/>
    <w:rsid w:val="00F07141"/>
    <w:rsid w:val="00F102C0"/>
    <w:rsid w:val="00F10368"/>
    <w:rsid w:val="00F1059B"/>
    <w:rsid w:val="00F10AC9"/>
    <w:rsid w:val="00F10D71"/>
    <w:rsid w:val="00F126FD"/>
    <w:rsid w:val="00F13344"/>
    <w:rsid w:val="00F13FD2"/>
    <w:rsid w:val="00F14309"/>
    <w:rsid w:val="00F143F3"/>
    <w:rsid w:val="00F144A6"/>
    <w:rsid w:val="00F1492F"/>
    <w:rsid w:val="00F14C99"/>
    <w:rsid w:val="00F15D30"/>
    <w:rsid w:val="00F15D5D"/>
    <w:rsid w:val="00F164A8"/>
    <w:rsid w:val="00F172EC"/>
    <w:rsid w:val="00F17592"/>
    <w:rsid w:val="00F17BFA"/>
    <w:rsid w:val="00F17D3A"/>
    <w:rsid w:val="00F20058"/>
    <w:rsid w:val="00F20377"/>
    <w:rsid w:val="00F20F9F"/>
    <w:rsid w:val="00F213DE"/>
    <w:rsid w:val="00F21434"/>
    <w:rsid w:val="00F21EFF"/>
    <w:rsid w:val="00F226A8"/>
    <w:rsid w:val="00F22781"/>
    <w:rsid w:val="00F22E16"/>
    <w:rsid w:val="00F22F77"/>
    <w:rsid w:val="00F23541"/>
    <w:rsid w:val="00F23D17"/>
    <w:rsid w:val="00F25014"/>
    <w:rsid w:val="00F255C3"/>
    <w:rsid w:val="00F25610"/>
    <w:rsid w:val="00F2620A"/>
    <w:rsid w:val="00F2642B"/>
    <w:rsid w:val="00F26537"/>
    <w:rsid w:val="00F27BF6"/>
    <w:rsid w:val="00F27DC1"/>
    <w:rsid w:val="00F30319"/>
    <w:rsid w:val="00F30505"/>
    <w:rsid w:val="00F309FC"/>
    <w:rsid w:val="00F30CE1"/>
    <w:rsid w:val="00F30D5F"/>
    <w:rsid w:val="00F3151F"/>
    <w:rsid w:val="00F31805"/>
    <w:rsid w:val="00F31F63"/>
    <w:rsid w:val="00F3209A"/>
    <w:rsid w:val="00F32B7F"/>
    <w:rsid w:val="00F33A18"/>
    <w:rsid w:val="00F342FA"/>
    <w:rsid w:val="00F34F54"/>
    <w:rsid w:val="00F35185"/>
    <w:rsid w:val="00F3536C"/>
    <w:rsid w:val="00F35FD8"/>
    <w:rsid w:val="00F3732B"/>
    <w:rsid w:val="00F37C45"/>
    <w:rsid w:val="00F400AC"/>
    <w:rsid w:val="00F40BB5"/>
    <w:rsid w:val="00F40C29"/>
    <w:rsid w:val="00F411E6"/>
    <w:rsid w:val="00F4209D"/>
    <w:rsid w:val="00F4291A"/>
    <w:rsid w:val="00F44163"/>
    <w:rsid w:val="00F44215"/>
    <w:rsid w:val="00F44352"/>
    <w:rsid w:val="00F44E01"/>
    <w:rsid w:val="00F44E3F"/>
    <w:rsid w:val="00F45B77"/>
    <w:rsid w:val="00F45F82"/>
    <w:rsid w:val="00F4602B"/>
    <w:rsid w:val="00F463AD"/>
    <w:rsid w:val="00F46BF3"/>
    <w:rsid w:val="00F46DC9"/>
    <w:rsid w:val="00F46F91"/>
    <w:rsid w:val="00F47663"/>
    <w:rsid w:val="00F5037B"/>
    <w:rsid w:val="00F506FB"/>
    <w:rsid w:val="00F5103D"/>
    <w:rsid w:val="00F5140E"/>
    <w:rsid w:val="00F51425"/>
    <w:rsid w:val="00F5315A"/>
    <w:rsid w:val="00F53A5A"/>
    <w:rsid w:val="00F54230"/>
    <w:rsid w:val="00F5443E"/>
    <w:rsid w:val="00F54F30"/>
    <w:rsid w:val="00F561AC"/>
    <w:rsid w:val="00F56F64"/>
    <w:rsid w:val="00F60D69"/>
    <w:rsid w:val="00F60F96"/>
    <w:rsid w:val="00F63373"/>
    <w:rsid w:val="00F633F6"/>
    <w:rsid w:val="00F63765"/>
    <w:rsid w:val="00F63953"/>
    <w:rsid w:val="00F64D59"/>
    <w:rsid w:val="00F66E32"/>
    <w:rsid w:val="00F67572"/>
    <w:rsid w:val="00F70238"/>
    <w:rsid w:val="00F70AD1"/>
    <w:rsid w:val="00F70E4D"/>
    <w:rsid w:val="00F70EEC"/>
    <w:rsid w:val="00F71A0A"/>
    <w:rsid w:val="00F71BED"/>
    <w:rsid w:val="00F7200A"/>
    <w:rsid w:val="00F72622"/>
    <w:rsid w:val="00F72AFE"/>
    <w:rsid w:val="00F72F98"/>
    <w:rsid w:val="00F7305D"/>
    <w:rsid w:val="00F745DA"/>
    <w:rsid w:val="00F752D9"/>
    <w:rsid w:val="00F7546D"/>
    <w:rsid w:val="00F75AFB"/>
    <w:rsid w:val="00F75D29"/>
    <w:rsid w:val="00F75F1E"/>
    <w:rsid w:val="00F76AE7"/>
    <w:rsid w:val="00F774F7"/>
    <w:rsid w:val="00F77506"/>
    <w:rsid w:val="00F77B18"/>
    <w:rsid w:val="00F80625"/>
    <w:rsid w:val="00F80FCA"/>
    <w:rsid w:val="00F813B0"/>
    <w:rsid w:val="00F82F57"/>
    <w:rsid w:val="00F83100"/>
    <w:rsid w:val="00F831FB"/>
    <w:rsid w:val="00F8328C"/>
    <w:rsid w:val="00F8566B"/>
    <w:rsid w:val="00F85DA6"/>
    <w:rsid w:val="00F8633A"/>
    <w:rsid w:val="00F86AC9"/>
    <w:rsid w:val="00F86ACF"/>
    <w:rsid w:val="00F87F42"/>
    <w:rsid w:val="00F9065A"/>
    <w:rsid w:val="00F91B80"/>
    <w:rsid w:val="00F92008"/>
    <w:rsid w:val="00F9243C"/>
    <w:rsid w:val="00F92898"/>
    <w:rsid w:val="00F9312F"/>
    <w:rsid w:val="00F935E3"/>
    <w:rsid w:val="00F93CEF"/>
    <w:rsid w:val="00F945C8"/>
    <w:rsid w:val="00F94941"/>
    <w:rsid w:val="00F9593A"/>
    <w:rsid w:val="00F959F8"/>
    <w:rsid w:val="00F968F7"/>
    <w:rsid w:val="00F974B6"/>
    <w:rsid w:val="00F9785F"/>
    <w:rsid w:val="00FA0051"/>
    <w:rsid w:val="00FA0AB0"/>
    <w:rsid w:val="00FA26D7"/>
    <w:rsid w:val="00FA2B4D"/>
    <w:rsid w:val="00FA2F5C"/>
    <w:rsid w:val="00FA301C"/>
    <w:rsid w:val="00FA4026"/>
    <w:rsid w:val="00FA4D08"/>
    <w:rsid w:val="00FA5692"/>
    <w:rsid w:val="00FA60FE"/>
    <w:rsid w:val="00FA612B"/>
    <w:rsid w:val="00FA6275"/>
    <w:rsid w:val="00FA62C1"/>
    <w:rsid w:val="00FA6678"/>
    <w:rsid w:val="00FA6DC7"/>
    <w:rsid w:val="00FA7675"/>
    <w:rsid w:val="00FB0296"/>
    <w:rsid w:val="00FB05FC"/>
    <w:rsid w:val="00FB24CF"/>
    <w:rsid w:val="00FB3A90"/>
    <w:rsid w:val="00FB45CB"/>
    <w:rsid w:val="00FB464B"/>
    <w:rsid w:val="00FB5130"/>
    <w:rsid w:val="00FB58ED"/>
    <w:rsid w:val="00FB6967"/>
    <w:rsid w:val="00FB7132"/>
    <w:rsid w:val="00FB758C"/>
    <w:rsid w:val="00FC06DA"/>
    <w:rsid w:val="00FC0933"/>
    <w:rsid w:val="00FC0ADE"/>
    <w:rsid w:val="00FC171A"/>
    <w:rsid w:val="00FC1EEF"/>
    <w:rsid w:val="00FC287B"/>
    <w:rsid w:val="00FC296D"/>
    <w:rsid w:val="00FC2AEE"/>
    <w:rsid w:val="00FC316B"/>
    <w:rsid w:val="00FC332B"/>
    <w:rsid w:val="00FC3A81"/>
    <w:rsid w:val="00FC4249"/>
    <w:rsid w:val="00FC4AD8"/>
    <w:rsid w:val="00FC51DD"/>
    <w:rsid w:val="00FC5639"/>
    <w:rsid w:val="00FC5CFA"/>
    <w:rsid w:val="00FC69C0"/>
    <w:rsid w:val="00FC79AE"/>
    <w:rsid w:val="00FD0546"/>
    <w:rsid w:val="00FD1901"/>
    <w:rsid w:val="00FD1D97"/>
    <w:rsid w:val="00FD225A"/>
    <w:rsid w:val="00FD23C5"/>
    <w:rsid w:val="00FD2BEA"/>
    <w:rsid w:val="00FD338B"/>
    <w:rsid w:val="00FD36D5"/>
    <w:rsid w:val="00FD3A6F"/>
    <w:rsid w:val="00FD41BC"/>
    <w:rsid w:val="00FD493E"/>
    <w:rsid w:val="00FD793E"/>
    <w:rsid w:val="00FD7DB2"/>
    <w:rsid w:val="00FE20DF"/>
    <w:rsid w:val="00FE29EE"/>
    <w:rsid w:val="00FE2F11"/>
    <w:rsid w:val="00FE327C"/>
    <w:rsid w:val="00FE3294"/>
    <w:rsid w:val="00FE3603"/>
    <w:rsid w:val="00FE3774"/>
    <w:rsid w:val="00FE4484"/>
    <w:rsid w:val="00FE5E1E"/>
    <w:rsid w:val="00FE6CDF"/>
    <w:rsid w:val="00FE6E16"/>
    <w:rsid w:val="00FE71E1"/>
    <w:rsid w:val="00FE796C"/>
    <w:rsid w:val="00FE7FAB"/>
    <w:rsid w:val="00FF02BE"/>
    <w:rsid w:val="00FF064A"/>
    <w:rsid w:val="00FF0866"/>
    <w:rsid w:val="00FF0CE5"/>
    <w:rsid w:val="00FF16E3"/>
    <w:rsid w:val="00FF2819"/>
    <w:rsid w:val="00FF2D2E"/>
    <w:rsid w:val="00FF38EF"/>
    <w:rsid w:val="00FF42B7"/>
    <w:rsid w:val="00FF47E4"/>
    <w:rsid w:val="00FF4E61"/>
    <w:rsid w:val="00FF65F0"/>
    <w:rsid w:val="00FF6B65"/>
    <w:rsid w:val="00FF7D90"/>
    <w:rsid w:val="00FF7FB3"/>
    <w:rsid w:val="012C7FFE"/>
    <w:rsid w:val="0131F843"/>
    <w:rsid w:val="0140F434"/>
    <w:rsid w:val="0145A87D"/>
    <w:rsid w:val="017F19A8"/>
    <w:rsid w:val="01A1BE1D"/>
    <w:rsid w:val="01C145E6"/>
    <w:rsid w:val="01DC90F5"/>
    <w:rsid w:val="01EC77E6"/>
    <w:rsid w:val="02256CE3"/>
    <w:rsid w:val="023F433B"/>
    <w:rsid w:val="026E4200"/>
    <w:rsid w:val="026F7BC2"/>
    <w:rsid w:val="028DE755"/>
    <w:rsid w:val="02E01019"/>
    <w:rsid w:val="035D57AE"/>
    <w:rsid w:val="036C4D9E"/>
    <w:rsid w:val="038E6C43"/>
    <w:rsid w:val="03AEDADC"/>
    <w:rsid w:val="0412CB19"/>
    <w:rsid w:val="0413FE31"/>
    <w:rsid w:val="041E502A"/>
    <w:rsid w:val="042DACB2"/>
    <w:rsid w:val="043C57D3"/>
    <w:rsid w:val="0464821C"/>
    <w:rsid w:val="0465A28F"/>
    <w:rsid w:val="04825964"/>
    <w:rsid w:val="048C4132"/>
    <w:rsid w:val="049A7573"/>
    <w:rsid w:val="04A23411"/>
    <w:rsid w:val="0534C996"/>
    <w:rsid w:val="0543AAB7"/>
    <w:rsid w:val="054F892E"/>
    <w:rsid w:val="0561086D"/>
    <w:rsid w:val="05A0B8C7"/>
    <w:rsid w:val="05A6D669"/>
    <w:rsid w:val="05B30B47"/>
    <w:rsid w:val="05C0F07D"/>
    <w:rsid w:val="0601C6D8"/>
    <w:rsid w:val="0603F985"/>
    <w:rsid w:val="0637E388"/>
    <w:rsid w:val="0680DC6A"/>
    <w:rsid w:val="06907F20"/>
    <w:rsid w:val="06AFBD4D"/>
    <w:rsid w:val="06C67B38"/>
    <w:rsid w:val="07274CD8"/>
    <w:rsid w:val="07425A22"/>
    <w:rsid w:val="0756DE21"/>
    <w:rsid w:val="07999D83"/>
    <w:rsid w:val="07A04881"/>
    <w:rsid w:val="07A4007C"/>
    <w:rsid w:val="07EBFACF"/>
    <w:rsid w:val="07F6D057"/>
    <w:rsid w:val="07FD075C"/>
    <w:rsid w:val="08322880"/>
    <w:rsid w:val="0868AF16"/>
    <w:rsid w:val="089D4448"/>
    <w:rsid w:val="08B9F0FB"/>
    <w:rsid w:val="08EF119E"/>
    <w:rsid w:val="0986E14B"/>
    <w:rsid w:val="09871B60"/>
    <w:rsid w:val="098D6671"/>
    <w:rsid w:val="09DEF7B2"/>
    <w:rsid w:val="09E98738"/>
    <w:rsid w:val="0A07DF83"/>
    <w:rsid w:val="0A14FA6E"/>
    <w:rsid w:val="0A254E74"/>
    <w:rsid w:val="0A71E89B"/>
    <w:rsid w:val="0A993490"/>
    <w:rsid w:val="0A9CEE36"/>
    <w:rsid w:val="0AD6E39B"/>
    <w:rsid w:val="0AFF54ED"/>
    <w:rsid w:val="0B03FFBA"/>
    <w:rsid w:val="0B187222"/>
    <w:rsid w:val="0B19642B"/>
    <w:rsid w:val="0B4E13C7"/>
    <w:rsid w:val="0BB6F60C"/>
    <w:rsid w:val="0BBFF4CB"/>
    <w:rsid w:val="0BC7327A"/>
    <w:rsid w:val="0BF8B685"/>
    <w:rsid w:val="0BFF3DA2"/>
    <w:rsid w:val="0C019F0D"/>
    <w:rsid w:val="0C57B31F"/>
    <w:rsid w:val="0C7F17C6"/>
    <w:rsid w:val="0C9B6358"/>
    <w:rsid w:val="0CBB7CB9"/>
    <w:rsid w:val="0CE76441"/>
    <w:rsid w:val="0CFAD07C"/>
    <w:rsid w:val="0D861687"/>
    <w:rsid w:val="0D960604"/>
    <w:rsid w:val="0DB3420F"/>
    <w:rsid w:val="0DD7852F"/>
    <w:rsid w:val="0E22C11E"/>
    <w:rsid w:val="0E2D4B1C"/>
    <w:rsid w:val="0EAD477B"/>
    <w:rsid w:val="0EDF6701"/>
    <w:rsid w:val="0F0DE8BC"/>
    <w:rsid w:val="0F25054F"/>
    <w:rsid w:val="0F2B3126"/>
    <w:rsid w:val="0F3F617E"/>
    <w:rsid w:val="0F600025"/>
    <w:rsid w:val="0FBF773A"/>
    <w:rsid w:val="0FC577D3"/>
    <w:rsid w:val="0FCDE2FA"/>
    <w:rsid w:val="0FD9614A"/>
    <w:rsid w:val="0FE40B67"/>
    <w:rsid w:val="1009D714"/>
    <w:rsid w:val="1033E0F6"/>
    <w:rsid w:val="10561239"/>
    <w:rsid w:val="10749EDB"/>
    <w:rsid w:val="10811DF1"/>
    <w:rsid w:val="10868D25"/>
    <w:rsid w:val="108B550E"/>
    <w:rsid w:val="1091310E"/>
    <w:rsid w:val="11094BC6"/>
    <w:rsid w:val="1185B1E7"/>
    <w:rsid w:val="118C96B7"/>
    <w:rsid w:val="11A62341"/>
    <w:rsid w:val="11E5A694"/>
    <w:rsid w:val="127E0FF0"/>
    <w:rsid w:val="12977EC4"/>
    <w:rsid w:val="12D2A0C2"/>
    <w:rsid w:val="12D4FEE7"/>
    <w:rsid w:val="12DDFD6D"/>
    <w:rsid w:val="1364A384"/>
    <w:rsid w:val="1384D4E1"/>
    <w:rsid w:val="139319A7"/>
    <w:rsid w:val="13C7BB47"/>
    <w:rsid w:val="13D003D7"/>
    <w:rsid w:val="13D89200"/>
    <w:rsid w:val="13D8E67F"/>
    <w:rsid w:val="13E8E17F"/>
    <w:rsid w:val="13F6D18F"/>
    <w:rsid w:val="1428DE8A"/>
    <w:rsid w:val="143A8DF1"/>
    <w:rsid w:val="144681F0"/>
    <w:rsid w:val="1458F41A"/>
    <w:rsid w:val="14BC9377"/>
    <w:rsid w:val="14FA5FCA"/>
    <w:rsid w:val="14FE2CBF"/>
    <w:rsid w:val="1568C12F"/>
    <w:rsid w:val="156DF8EE"/>
    <w:rsid w:val="157253B9"/>
    <w:rsid w:val="15B48DDF"/>
    <w:rsid w:val="15C0913F"/>
    <w:rsid w:val="15C4A7A8"/>
    <w:rsid w:val="15D3BE67"/>
    <w:rsid w:val="15F8D551"/>
    <w:rsid w:val="15FE69FD"/>
    <w:rsid w:val="1604AEFB"/>
    <w:rsid w:val="160C8476"/>
    <w:rsid w:val="16763DBE"/>
    <w:rsid w:val="16A8A6C6"/>
    <w:rsid w:val="16D0416E"/>
    <w:rsid w:val="170D2E58"/>
    <w:rsid w:val="1743A444"/>
    <w:rsid w:val="1746DC08"/>
    <w:rsid w:val="175BC53B"/>
    <w:rsid w:val="178BFE2B"/>
    <w:rsid w:val="17B12FCD"/>
    <w:rsid w:val="17DB5F66"/>
    <w:rsid w:val="1840190E"/>
    <w:rsid w:val="185B5457"/>
    <w:rsid w:val="18A27534"/>
    <w:rsid w:val="18A866D4"/>
    <w:rsid w:val="18C135F6"/>
    <w:rsid w:val="18CFEEAB"/>
    <w:rsid w:val="18E3A061"/>
    <w:rsid w:val="18EE5287"/>
    <w:rsid w:val="18F395C2"/>
    <w:rsid w:val="19336CC7"/>
    <w:rsid w:val="195A1028"/>
    <w:rsid w:val="197D9A47"/>
    <w:rsid w:val="198383F2"/>
    <w:rsid w:val="19DA60F2"/>
    <w:rsid w:val="1A159F81"/>
    <w:rsid w:val="1A17A4FF"/>
    <w:rsid w:val="1A242C2A"/>
    <w:rsid w:val="1A362001"/>
    <w:rsid w:val="1A864E72"/>
    <w:rsid w:val="1A906726"/>
    <w:rsid w:val="1B3AC1E4"/>
    <w:rsid w:val="1B5B37CE"/>
    <w:rsid w:val="1B646787"/>
    <w:rsid w:val="1B9D505C"/>
    <w:rsid w:val="1BC546EC"/>
    <w:rsid w:val="1C0D4D53"/>
    <w:rsid w:val="1C6BB756"/>
    <w:rsid w:val="1CE57742"/>
    <w:rsid w:val="1D527A05"/>
    <w:rsid w:val="1D72F72F"/>
    <w:rsid w:val="1D78509E"/>
    <w:rsid w:val="1D87D2FB"/>
    <w:rsid w:val="1DC18E43"/>
    <w:rsid w:val="1DDC69C1"/>
    <w:rsid w:val="1DEA82A6"/>
    <w:rsid w:val="1E18AD06"/>
    <w:rsid w:val="1E44731D"/>
    <w:rsid w:val="1EA448A2"/>
    <w:rsid w:val="1EA89AA7"/>
    <w:rsid w:val="1EB27935"/>
    <w:rsid w:val="1EC9AE67"/>
    <w:rsid w:val="1ECD04F5"/>
    <w:rsid w:val="1F028261"/>
    <w:rsid w:val="1F1090A3"/>
    <w:rsid w:val="1F25E963"/>
    <w:rsid w:val="1F36FD40"/>
    <w:rsid w:val="1F7865B8"/>
    <w:rsid w:val="1FB37DD6"/>
    <w:rsid w:val="20034485"/>
    <w:rsid w:val="20185D75"/>
    <w:rsid w:val="2029FE2F"/>
    <w:rsid w:val="2033F06C"/>
    <w:rsid w:val="205C2989"/>
    <w:rsid w:val="207BD70D"/>
    <w:rsid w:val="207C8FA6"/>
    <w:rsid w:val="20C2097B"/>
    <w:rsid w:val="20F8935B"/>
    <w:rsid w:val="210FD1C6"/>
    <w:rsid w:val="2133FEAF"/>
    <w:rsid w:val="214B0068"/>
    <w:rsid w:val="2154F6AD"/>
    <w:rsid w:val="216FD5D1"/>
    <w:rsid w:val="21B5DC83"/>
    <w:rsid w:val="21EB2014"/>
    <w:rsid w:val="221FC86C"/>
    <w:rsid w:val="2246E567"/>
    <w:rsid w:val="228B5318"/>
    <w:rsid w:val="22AEEA1B"/>
    <w:rsid w:val="22D43A8E"/>
    <w:rsid w:val="22D4E449"/>
    <w:rsid w:val="23025258"/>
    <w:rsid w:val="230C2E4D"/>
    <w:rsid w:val="231BF88F"/>
    <w:rsid w:val="231FF6A4"/>
    <w:rsid w:val="23389225"/>
    <w:rsid w:val="2347C0EA"/>
    <w:rsid w:val="23B78E21"/>
    <w:rsid w:val="23CF3BC8"/>
    <w:rsid w:val="23D8F30D"/>
    <w:rsid w:val="23FC4B1E"/>
    <w:rsid w:val="2448FB8E"/>
    <w:rsid w:val="245E2CE4"/>
    <w:rsid w:val="24881611"/>
    <w:rsid w:val="251A6894"/>
    <w:rsid w:val="2555A4BF"/>
    <w:rsid w:val="2582A0EA"/>
    <w:rsid w:val="2585EA01"/>
    <w:rsid w:val="259B62CD"/>
    <w:rsid w:val="26255346"/>
    <w:rsid w:val="267B57B4"/>
    <w:rsid w:val="268B28A5"/>
    <w:rsid w:val="269A86D0"/>
    <w:rsid w:val="26DA4C97"/>
    <w:rsid w:val="26F8EB21"/>
    <w:rsid w:val="270AF1F6"/>
    <w:rsid w:val="270DDA54"/>
    <w:rsid w:val="2741D6D1"/>
    <w:rsid w:val="275D1E0C"/>
    <w:rsid w:val="27796DBE"/>
    <w:rsid w:val="2783B4C9"/>
    <w:rsid w:val="27A502F7"/>
    <w:rsid w:val="2801C05B"/>
    <w:rsid w:val="28079B60"/>
    <w:rsid w:val="281CC02D"/>
    <w:rsid w:val="28378A9A"/>
    <w:rsid w:val="2843A97F"/>
    <w:rsid w:val="28735FC3"/>
    <w:rsid w:val="2886B632"/>
    <w:rsid w:val="288F3D47"/>
    <w:rsid w:val="28B2E3A0"/>
    <w:rsid w:val="28B62F15"/>
    <w:rsid w:val="28CC8A4B"/>
    <w:rsid w:val="29255162"/>
    <w:rsid w:val="293509B0"/>
    <w:rsid w:val="293A58FD"/>
    <w:rsid w:val="2944EBA9"/>
    <w:rsid w:val="29496C8E"/>
    <w:rsid w:val="298CA91F"/>
    <w:rsid w:val="299F2B18"/>
    <w:rsid w:val="29B7450B"/>
    <w:rsid w:val="29B98FEF"/>
    <w:rsid w:val="29E9C99A"/>
    <w:rsid w:val="29FB7771"/>
    <w:rsid w:val="2A75C62F"/>
    <w:rsid w:val="2A9B2543"/>
    <w:rsid w:val="2AD7521C"/>
    <w:rsid w:val="2B5BA620"/>
    <w:rsid w:val="2B6E7258"/>
    <w:rsid w:val="2BC4E643"/>
    <w:rsid w:val="2BEA2DF6"/>
    <w:rsid w:val="2BF120E8"/>
    <w:rsid w:val="2BF7A417"/>
    <w:rsid w:val="2C047CCE"/>
    <w:rsid w:val="2C0E1A07"/>
    <w:rsid w:val="2C329CB6"/>
    <w:rsid w:val="2C5BF968"/>
    <w:rsid w:val="2C985E47"/>
    <w:rsid w:val="2CB2E311"/>
    <w:rsid w:val="2CC801FD"/>
    <w:rsid w:val="2D03F475"/>
    <w:rsid w:val="2D11C41B"/>
    <w:rsid w:val="2D22FBFA"/>
    <w:rsid w:val="2D4769CE"/>
    <w:rsid w:val="2D6AD85F"/>
    <w:rsid w:val="2DD7EB44"/>
    <w:rsid w:val="2DF965B0"/>
    <w:rsid w:val="2E088534"/>
    <w:rsid w:val="2E12C55F"/>
    <w:rsid w:val="2E3363B4"/>
    <w:rsid w:val="2E35F171"/>
    <w:rsid w:val="2E42354C"/>
    <w:rsid w:val="2E686201"/>
    <w:rsid w:val="2E7624F3"/>
    <w:rsid w:val="2EC61EBD"/>
    <w:rsid w:val="2EE6DE02"/>
    <w:rsid w:val="2F0B83DE"/>
    <w:rsid w:val="2F370262"/>
    <w:rsid w:val="2F75E092"/>
    <w:rsid w:val="2F812618"/>
    <w:rsid w:val="2F90F784"/>
    <w:rsid w:val="2F943F4D"/>
    <w:rsid w:val="2F9C2234"/>
    <w:rsid w:val="2F9EF2BF"/>
    <w:rsid w:val="2FAB7D6C"/>
    <w:rsid w:val="303ADA4B"/>
    <w:rsid w:val="304369C0"/>
    <w:rsid w:val="30480F7F"/>
    <w:rsid w:val="306BC87E"/>
    <w:rsid w:val="30A90404"/>
    <w:rsid w:val="30AD3ED5"/>
    <w:rsid w:val="313DCCDE"/>
    <w:rsid w:val="314FB250"/>
    <w:rsid w:val="31578AD9"/>
    <w:rsid w:val="317308C7"/>
    <w:rsid w:val="31D619A1"/>
    <w:rsid w:val="320C9653"/>
    <w:rsid w:val="323EB367"/>
    <w:rsid w:val="3254DAA3"/>
    <w:rsid w:val="3281138D"/>
    <w:rsid w:val="32A2AF1F"/>
    <w:rsid w:val="32EE09E5"/>
    <w:rsid w:val="331083B0"/>
    <w:rsid w:val="334930A6"/>
    <w:rsid w:val="33593ECA"/>
    <w:rsid w:val="33A84E07"/>
    <w:rsid w:val="33AC921E"/>
    <w:rsid w:val="33B6CFCB"/>
    <w:rsid w:val="33F98276"/>
    <w:rsid w:val="340FA4AE"/>
    <w:rsid w:val="342F0546"/>
    <w:rsid w:val="3453C706"/>
    <w:rsid w:val="34566FC1"/>
    <w:rsid w:val="346243B3"/>
    <w:rsid w:val="352F9D9E"/>
    <w:rsid w:val="355043D1"/>
    <w:rsid w:val="356C6EAB"/>
    <w:rsid w:val="3596682B"/>
    <w:rsid w:val="35B701B8"/>
    <w:rsid w:val="35D5C52E"/>
    <w:rsid w:val="3600B068"/>
    <w:rsid w:val="3607F380"/>
    <w:rsid w:val="360EA0AE"/>
    <w:rsid w:val="361DF070"/>
    <w:rsid w:val="363607C1"/>
    <w:rsid w:val="36B75103"/>
    <w:rsid w:val="36CB0C1D"/>
    <w:rsid w:val="36D03CC1"/>
    <w:rsid w:val="36D2C1C9"/>
    <w:rsid w:val="36D3BE96"/>
    <w:rsid w:val="37038205"/>
    <w:rsid w:val="370A8513"/>
    <w:rsid w:val="3715B9C4"/>
    <w:rsid w:val="371F6630"/>
    <w:rsid w:val="3770CBB3"/>
    <w:rsid w:val="377D321C"/>
    <w:rsid w:val="37C3EC8B"/>
    <w:rsid w:val="37D1D822"/>
    <w:rsid w:val="37D4D265"/>
    <w:rsid w:val="386A2D4C"/>
    <w:rsid w:val="38929F3E"/>
    <w:rsid w:val="39B4F6AE"/>
    <w:rsid w:val="39D5C968"/>
    <w:rsid w:val="39F3A0AE"/>
    <w:rsid w:val="39F911AA"/>
    <w:rsid w:val="39FD8C6A"/>
    <w:rsid w:val="3A07ACE0"/>
    <w:rsid w:val="3A256AE6"/>
    <w:rsid w:val="3A3BCE6F"/>
    <w:rsid w:val="3AD75BF6"/>
    <w:rsid w:val="3AEBEE48"/>
    <w:rsid w:val="3B1E34F6"/>
    <w:rsid w:val="3B69B593"/>
    <w:rsid w:val="3B80CA2A"/>
    <w:rsid w:val="3B97A6FF"/>
    <w:rsid w:val="3B995CCB"/>
    <w:rsid w:val="3BF2256E"/>
    <w:rsid w:val="3BF93AC1"/>
    <w:rsid w:val="3CADBC5E"/>
    <w:rsid w:val="3CD953A4"/>
    <w:rsid w:val="3D0BE696"/>
    <w:rsid w:val="3D166E61"/>
    <w:rsid w:val="3D3E64D0"/>
    <w:rsid w:val="3D42D8A4"/>
    <w:rsid w:val="3D8F6539"/>
    <w:rsid w:val="3DA59D26"/>
    <w:rsid w:val="3E0462A1"/>
    <w:rsid w:val="3E4D7F65"/>
    <w:rsid w:val="3E88F097"/>
    <w:rsid w:val="3EAA904C"/>
    <w:rsid w:val="3EB2A349"/>
    <w:rsid w:val="3EB9CCAD"/>
    <w:rsid w:val="3EBCA16F"/>
    <w:rsid w:val="3EC8A4F6"/>
    <w:rsid w:val="3EFE43DA"/>
    <w:rsid w:val="3F4636EF"/>
    <w:rsid w:val="3F64A984"/>
    <w:rsid w:val="3F6AA422"/>
    <w:rsid w:val="3F82CB2F"/>
    <w:rsid w:val="3FCC4C25"/>
    <w:rsid w:val="3FE5711B"/>
    <w:rsid w:val="4015344B"/>
    <w:rsid w:val="402E31C5"/>
    <w:rsid w:val="405AC70A"/>
    <w:rsid w:val="4069F692"/>
    <w:rsid w:val="4096B342"/>
    <w:rsid w:val="40AFCAD5"/>
    <w:rsid w:val="40C52701"/>
    <w:rsid w:val="40DEBC19"/>
    <w:rsid w:val="40F522B3"/>
    <w:rsid w:val="415331D1"/>
    <w:rsid w:val="41947EA7"/>
    <w:rsid w:val="419D7025"/>
    <w:rsid w:val="422A53D8"/>
    <w:rsid w:val="423265CC"/>
    <w:rsid w:val="42795ACD"/>
    <w:rsid w:val="42C6D8C5"/>
    <w:rsid w:val="42C7D9D2"/>
    <w:rsid w:val="42D59823"/>
    <w:rsid w:val="43027586"/>
    <w:rsid w:val="4365342E"/>
    <w:rsid w:val="4369E06B"/>
    <w:rsid w:val="438A5F53"/>
    <w:rsid w:val="43E315EC"/>
    <w:rsid w:val="43FBB412"/>
    <w:rsid w:val="43FC575C"/>
    <w:rsid w:val="44319A4B"/>
    <w:rsid w:val="44565348"/>
    <w:rsid w:val="446AD71A"/>
    <w:rsid w:val="450AF599"/>
    <w:rsid w:val="4514722C"/>
    <w:rsid w:val="4529ECCA"/>
    <w:rsid w:val="453721DA"/>
    <w:rsid w:val="45EA8659"/>
    <w:rsid w:val="4626888D"/>
    <w:rsid w:val="4633032E"/>
    <w:rsid w:val="465B2CCE"/>
    <w:rsid w:val="46A034F9"/>
    <w:rsid w:val="46BFCEE7"/>
    <w:rsid w:val="46D583C4"/>
    <w:rsid w:val="46E33F49"/>
    <w:rsid w:val="470AD79B"/>
    <w:rsid w:val="471C80D5"/>
    <w:rsid w:val="474BD718"/>
    <w:rsid w:val="4759AEC1"/>
    <w:rsid w:val="4762CB14"/>
    <w:rsid w:val="4796BF09"/>
    <w:rsid w:val="479AC149"/>
    <w:rsid w:val="47C1B9A7"/>
    <w:rsid w:val="47E9C88C"/>
    <w:rsid w:val="47F01C04"/>
    <w:rsid w:val="482F0ACE"/>
    <w:rsid w:val="483ED1B6"/>
    <w:rsid w:val="486E1A5E"/>
    <w:rsid w:val="487E5D7B"/>
    <w:rsid w:val="489EAB27"/>
    <w:rsid w:val="4916079F"/>
    <w:rsid w:val="495FF4DE"/>
    <w:rsid w:val="4976E5CF"/>
    <w:rsid w:val="498CFFAC"/>
    <w:rsid w:val="4993850A"/>
    <w:rsid w:val="49A27EA5"/>
    <w:rsid w:val="49CA3B2D"/>
    <w:rsid w:val="49D870B4"/>
    <w:rsid w:val="49E1AB33"/>
    <w:rsid w:val="4A240A0F"/>
    <w:rsid w:val="4A36135A"/>
    <w:rsid w:val="4A699955"/>
    <w:rsid w:val="4A837A67"/>
    <w:rsid w:val="4A87ED57"/>
    <w:rsid w:val="4B067451"/>
    <w:rsid w:val="4B1EE6AE"/>
    <w:rsid w:val="4B77EE14"/>
    <w:rsid w:val="4B995B97"/>
    <w:rsid w:val="4BF6789E"/>
    <w:rsid w:val="4C1F3CAE"/>
    <w:rsid w:val="4C48BFC6"/>
    <w:rsid w:val="4C9CFF9A"/>
    <w:rsid w:val="4CD221C9"/>
    <w:rsid w:val="4CE13F27"/>
    <w:rsid w:val="4D06814D"/>
    <w:rsid w:val="4D236E84"/>
    <w:rsid w:val="4D95F2E0"/>
    <w:rsid w:val="4DAB9828"/>
    <w:rsid w:val="4DC9B9DE"/>
    <w:rsid w:val="4DD5337D"/>
    <w:rsid w:val="4DFD8B5F"/>
    <w:rsid w:val="4E3B1563"/>
    <w:rsid w:val="4E859AF5"/>
    <w:rsid w:val="4E92D1CB"/>
    <w:rsid w:val="4ED8C0EE"/>
    <w:rsid w:val="4F1B6C8A"/>
    <w:rsid w:val="4F37E18C"/>
    <w:rsid w:val="4F6D9343"/>
    <w:rsid w:val="4F70FB7B"/>
    <w:rsid w:val="4FC75458"/>
    <w:rsid w:val="4FE485C4"/>
    <w:rsid w:val="4FF15CCB"/>
    <w:rsid w:val="4FFB91A2"/>
    <w:rsid w:val="504403C8"/>
    <w:rsid w:val="506E3BF4"/>
    <w:rsid w:val="50D35D2E"/>
    <w:rsid w:val="512BF50E"/>
    <w:rsid w:val="514EF1A9"/>
    <w:rsid w:val="5192C27F"/>
    <w:rsid w:val="51A00615"/>
    <w:rsid w:val="51B9D6EB"/>
    <w:rsid w:val="52105678"/>
    <w:rsid w:val="52123BCB"/>
    <w:rsid w:val="5214C2C4"/>
    <w:rsid w:val="522DB05B"/>
    <w:rsid w:val="52E061BE"/>
    <w:rsid w:val="52EA1A1F"/>
    <w:rsid w:val="530DDD30"/>
    <w:rsid w:val="53230664"/>
    <w:rsid w:val="535678E2"/>
    <w:rsid w:val="5358424D"/>
    <w:rsid w:val="53679D75"/>
    <w:rsid w:val="5376388C"/>
    <w:rsid w:val="538E99F3"/>
    <w:rsid w:val="53D05CF9"/>
    <w:rsid w:val="53D9843B"/>
    <w:rsid w:val="53DA446F"/>
    <w:rsid w:val="540D4777"/>
    <w:rsid w:val="54216635"/>
    <w:rsid w:val="5423C034"/>
    <w:rsid w:val="546462CC"/>
    <w:rsid w:val="54DCF7DB"/>
    <w:rsid w:val="54DE1AC0"/>
    <w:rsid w:val="54EE04AB"/>
    <w:rsid w:val="5524BC55"/>
    <w:rsid w:val="556D99CF"/>
    <w:rsid w:val="558605AE"/>
    <w:rsid w:val="55A9FD93"/>
    <w:rsid w:val="55EC7AC1"/>
    <w:rsid w:val="561675D4"/>
    <w:rsid w:val="56753759"/>
    <w:rsid w:val="567D017B"/>
    <w:rsid w:val="56D8A639"/>
    <w:rsid w:val="56E5332F"/>
    <w:rsid w:val="56EAD87A"/>
    <w:rsid w:val="57D0E17E"/>
    <w:rsid w:val="586A6E86"/>
    <w:rsid w:val="58ADEAA2"/>
    <w:rsid w:val="58AFD77F"/>
    <w:rsid w:val="58CF12FB"/>
    <w:rsid w:val="58F88119"/>
    <w:rsid w:val="5910523D"/>
    <w:rsid w:val="59232F27"/>
    <w:rsid w:val="5943BD4F"/>
    <w:rsid w:val="597CBD78"/>
    <w:rsid w:val="599725C3"/>
    <w:rsid w:val="5998673A"/>
    <w:rsid w:val="59D77A76"/>
    <w:rsid w:val="59D7FF7A"/>
    <w:rsid w:val="5A08B52B"/>
    <w:rsid w:val="5A0C0D97"/>
    <w:rsid w:val="5A1DA84C"/>
    <w:rsid w:val="5A2682CD"/>
    <w:rsid w:val="5A3D5309"/>
    <w:rsid w:val="5AB2E367"/>
    <w:rsid w:val="5AC7B15A"/>
    <w:rsid w:val="5ACC9CD4"/>
    <w:rsid w:val="5AF58064"/>
    <w:rsid w:val="5B5202B6"/>
    <w:rsid w:val="5B816E86"/>
    <w:rsid w:val="5BB6C350"/>
    <w:rsid w:val="5BBCE03D"/>
    <w:rsid w:val="5BE0FFB9"/>
    <w:rsid w:val="5BE77EF7"/>
    <w:rsid w:val="5BF07516"/>
    <w:rsid w:val="5BF9ABC0"/>
    <w:rsid w:val="5BFEDEFD"/>
    <w:rsid w:val="5C752E38"/>
    <w:rsid w:val="5C90593D"/>
    <w:rsid w:val="5CCC6B8F"/>
    <w:rsid w:val="5CE56738"/>
    <w:rsid w:val="5D000626"/>
    <w:rsid w:val="5D020024"/>
    <w:rsid w:val="5D0D1813"/>
    <w:rsid w:val="5D448BF9"/>
    <w:rsid w:val="5D4CCF6C"/>
    <w:rsid w:val="5DBDD680"/>
    <w:rsid w:val="5DF28A9C"/>
    <w:rsid w:val="5E1AC679"/>
    <w:rsid w:val="5E215D60"/>
    <w:rsid w:val="5E28DCBE"/>
    <w:rsid w:val="5E3E7979"/>
    <w:rsid w:val="5E7CA6B5"/>
    <w:rsid w:val="5EA8FD0B"/>
    <w:rsid w:val="5EC0F1F9"/>
    <w:rsid w:val="5F662BF2"/>
    <w:rsid w:val="5FD4433C"/>
    <w:rsid w:val="5FED47B2"/>
    <w:rsid w:val="604DE17D"/>
    <w:rsid w:val="60625EF7"/>
    <w:rsid w:val="60A14028"/>
    <w:rsid w:val="60C22D71"/>
    <w:rsid w:val="60E24124"/>
    <w:rsid w:val="60EEC354"/>
    <w:rsid w:val="614D793E"/>
    <w:rsid w:val="61878792"/>
    <w:rsid w:val="618F6A8B"/>
    <w:rsid w:val="619B4E32"/>
    <w:rsid w:val="6211EDA6"/>
    <w:rsid w:val="621C59A0"/>
    <w:rsid w:val="6223AE08"/>
    <w:rsid w:val="625C796C"/>
    <w:rsid w:val="6267F9DB"/>
    <w:rsid w:val="627C71B3"/>
    <w:rsid w:val="628B12B8"/>
    <w:rsid w:val="62A3F7ED"/>
    <w:rsid w:val="62B06D81"/>
    <w:rsid w:val="6304A523"/>
    <w:rsid w:val="6398D414"/>
    <w:rsid w:val="639B5494"/>
    <w:rsid w:val="63A3D83E"/>
    <w:rsid w:val="63B2F6A7"/>
    <w:rsid w:val="63E9CB81"/>
    <w:rsid w:val="63EDB834"/>
    <w:rsid w:val="63EE2935"/>
    <w:rsid w:val="63EFAFB0"/>
    <w:rsid w:val="63F1D3A9"/>
    <w:rsid w:val="63F56CDF"/>
    <w:rsid w:val="6406F98F"/>
    <w:rsid w:val="64107B27"/>
    <w:rsid w:val="6431E557"/>
    <w:rsid w:val="64408776"/>
    <w:rsid w:val="64A9D01F"/>
    <w:rsid w:val="64CA0634"/>
    <w:rsid w:val="64D113BD"/>
    <w:rsid w:val="64EDC84A"/>
    <w:rsid w:val="650E4F6E"/>
    <w:rsid w:val="65578C38"/>
    <w:rsid w:val="656C8B3D"/>
    <w:rsid w:val="657214C2"/>
    <w:rsid w:val="65729936"/>
    <w:rsid w:val="65B884D1"/>
    <w:rsid w:val="65C2A1DF"/>
    <w:rsid w:val="65D78880"/>
    <w:rsid w:val="65DD4C83"/>
    <w:rsid w:val="65E1E4C5"/>
    <w:rsid w:val="66127CAA"/>
    <w:rsid w:val="66475250"/>
    <w:rsid w:val="6665FEBF"/>
    <w:rsid w:val="66D6AB03"/>
    <w:rsid w:val="6727959B"/>
    <w:rsid w:val="678830CB"/>
    <w:rsid w:val="679BA9E5"/>
    <w:rsid w:val="67D7E81A"/>
    <w:rsid w:val="6813B240"/>
    <w:rsid w:val="681B644F"/>
    <w:rsid w:val="681C8C24"/>
    <w:rsid w:val="6822342E"/>
    <w:rsid w:val="68284B76"/>
    <w:rsid w:val="682A7A71"/>
    <w:rsid w:val="682C529B"/>
    <w:rsid w:val="68531CB0"/>
    <w:rsid w:val="6878D77C"/>
    <w:rsid w:val="68A4F980"/>
    <w:rsid w:val="68B816A8"/>
    <w:rsid w:val="68C8007D"/>
    <w:rsid w:val="68E48D2B"/>
    <w:rsid w:val="68FD099E"/>
    <w:rsid w:val="6901386D"/>
    <w:rsid w:val="6928E08B"/>
    <w:rsid w:val="6956072C"/>
    <w:rsid w:val="698FFC52"/>
    <w:rsid w:val="69C99E9F"/>
    <w:rsid w:val="69F91D19"/>
    <w:rsid w:val="69FF0B44"/>
    <w:rsid w:val="6A1BECC7"/>
    <w:rsid w:val="6A4D5D2E"/>
    <w:rsid w:val="6A5C2334"/>
    <w:rsid w:val="6A66A928"/>
    <w:rsid w:val="6A868EC3"/>
    <w:rsid w:val="6AFABCE2"/>
    <w:rsid w:val="6B1020FA"/>
    <w:rsid w:val="6B3BDE93"/>
    <w:rsid w:val="6B4AEB8C"/>
    <w:rsid w:val="6B955CF5"/>
    <w:rsid w:val="6BA86A18"/>
    <w:rsid w:val="6BD380DE"/>
    <w:rsid w:val="6BDA2404"/>
    <w:rsid w:val="6C0125B2"/>
    <w:rsid w:val="6C02881F"/>
    <w:rsid w:val="6C030373"/>
    <w:rsid w:val="6C13BBA2"/>
    <w:rsid w:val="6C21A8AB"/>
    <w:rsid w:val="6C7FDB56"/>
    <w:rsid w:val="6C9D6B77"/>
    <w:rsid w:val="6CB309E7"/>
    <w:rsid w:val="6CDE996D"/>
    <w:rsid w:val="6CE4F21C"/>
    <w:rsid w:val="6D1BAD17"/>
    <w:rsid w:val="6D2F081D"/>
    <w:rsid w:val="6D332BF3"/>
    <w:rsid w:val="6D4C6392"/>
    <w:rsid w:val="6D7AEC58"/>
    <w:rsid w:val="6D8262B0"/>
    <w:rsid w:val="6DC32BB5"/>
    <w:rsid w:val="6E0D56E0"/>
    <w:rsid w:val="6E2E83BE"/>
    <w:rsid w:val="6E6ACCE1"/>
    <w:rsid w:val="6ECA76FC"/>
    <w:rsid w:val="6F091273"/>
    <w:rsid w:val="6F289B17"/>
    <w:rsid w:val="6F2B0581"/>
    <w:rsid w:val="6F37DF48"/>
    <w:rsid w:val="6F43DDAD"/>
    <w:rsid w:val="6F976B04"/>
    <w:rsid w:val="6FA9946C"/>
    <w:rsid w:val="6FB8FB94"/>
    <w:rsid w:val="70252E71"/>
    <w:rsid w:val="70409211"/>
    <w:rsid w:val="707F0023"/>
    <w:rsid w:val="70A638D8"/>
    <w:rsid w:val="70AA707F"/>
    <w:rsid w:val="70D11806"/>
    <w:rsid w:val="70DB09FF"/>
    <w:rsid w:val="70FB59B5"/>
    <w:rsid w:val="70FDCB43"/>
    <w:rsid w:val="710FF0D7"/>
    <w:rsid w:val="711C32FE"/>
    <w:rsid w:val="71714889"/>
    <w:rsid w:val="719AC313"/>
    <w:rsid w:val="719E272A"/>
    <w:rsid w:val="71A25A18"/>
    <w:rsid w:val="71A26DA3"/>
    <w:rsid w:val="7210BC1B"/>
    <w:rsid w:val="722934D7"/>
    <w:rsid w:val="725782A4"/>
    <w:rsid w:val="726FAE3E"/>
    <w:rsid w:val="729C38A1"/>
    <w:rsid w:val="729E4A71"/>
    <w:rsid w:val="72B0DD22"/>
    <w:rsid w:val="72D41EFA"/>
    <w:rsid w:val="735A79B6"/>
    <w:rsid w:val="7367DD58"/>
    <w:rsid w:val="73788E38"/>
    <w:rsid w:val="739D81D7"/>
    <w:rsid w:val="73AC5018"/>
    <w:rsid w:val="73D50B26"/>
    <w:rsid w:val="73D97839"/>
    <w:rsid w:val="73FC9B25"/>
    <w:rsid w:val="7401D0B4"/>
    <w:rsid w:val="7404D39C"/>
    <w:rsid w:val="7414F280"/>
    <w:rsid w:val="741572B5"/>
    <w:rsid w:val="7474C152"/>
    <w:rsid w:val="74A05134"/>
    <w:rsid w:val="74A51EFD"/>
    <w:rsid w:val="74EF06FF"/>
    <w:rsid w:val="75018CED"/>
    <w:rsid w:val="750922A8"/>
    <w:rsid w:val="751DFAAA"/>
    <w:rsid w:val="756C35BE"/>
    <w:rsid w:val="759F948B"/>
    <w:rsid w:val="75CDAB0B"/>
    <w:rsid w:val="761E978E"/>
    <w:rsid w:val="764B6B25"/>
    <w:rsid w:val="77260FFB"/>
    <w:rsid w:val="7757F6A8"/>
    <w:rsid w:val="776063D7"/>
    <w:rsid w:val="7792F762"/>
    <w:rsid w:val="77B0677D"/>
    <w:rsid w:val="77BD0090"/>
    <w:rsid w:val="7819A500"/>
    <w:rsid w:val="7837E1D8"/>
    <w:rsid w:val="7871C9AF"/>
    <w:rsid w:val="788161D5"/>
    <w:rsid w:val="78B72691"/>
    <w:rsid w:val="78D027E3"/>
    <w:rsid w:val="78D3E111"/>
    <w:rsid w:val="78F8DE14"/>
    <w:rsid w:val="7944FE76"/>
    <w:rsid w:val="79489F04"/>
    <w:rsid w:val="79741CCB"/>
    <w:rsid w:val="79935534"/>
    <w:rsid w:val="79AE1FE3"/>
    <w:rsid w:val="79BB3255"/>
    <w:rsid w:val="79E71F0F"/>
    <w:rsid w:val="79EEACEF"/>
    <w:rsid w:val="79F0AE67"/>
    <w:rsid w:val="79F33744"/>
    <w:rsid w:val="7AA3279F"/>
    <w:rsid w:val="7AB21EFF"/>
    <w:rsid w:val="7AF719CF"/>
    <w:rsid w:val="7B3DA1EC"/>
    <w:rsid w:val="7B7DFD88"/>
    <w:rsid w:val="7B8EA378"/>
    <w:rsid w:val="7BE2EBA3"/>
    <w:rsid w:val="7C1A5B90"/>
    <w:rsid w:val="7C276402"/>
    <w:rsid w:val="7C2EF73D"/>
    <w:rsid w:val="7C9AB91F"/>
    <w:rsid w:val="7C9E0CAF"/>
    <w:rsid w:val="7C9F36A9"/>
    <w:rsid w:val="7CA444DB"/>
    <w:rsid w:val="7CBB7CC7"/>
    <w:rsid w:val="7D118236"/>
    <w:rsid w:val="7D29907D"/>
    <w:rsid w:val="7D43FB11"/>
    <w:rsid w:val="7D60BF12"/>
    <w:rsid w:val="7D9E7AA5"/>
    <w:rsid w:val="7DAF2B12"/>
    <w:rsid w:val="7DB390A2"/>
    <w:rsid w:val="7DB507C7"/>
    <w:rsid w:val="7DC69B2B"/>
    <w:rsid w:val="7E054A37"/>
    <w:rsid w:val="7E129AA3"/>
    <w:rsid w:val="7E2DCB99"/>
    <w:rsid w:val="7E3187E4"/>
    <w:rsid w:val="7E41B89F"/>
    <w:rsid w:val="7E652F2F"/>
    <w:rsid w:val="7E666253"/>
    <w:rsid w:val="7EA617CD"/>
    <w:rsid w:val="7EA84884"/>
    <w:rsid w:val="7EB9455D"/>
    <w:rsid w:val="7EBF6650"/>
    <w:rsid w:val="7EF7BF04"/>
    <w:rsid w:val="7F656FF9"/>
    <w:rsid w:val="7F65ABDC"/>
    <w:rsid w:val="7F660CEF"/>
    <w:rsid w:val="7F71D758"/>
    <w:rsid w:val="7F7E222B"/>
    <w:rsid w:val="7F81302C"/>
    <w:rsid w:val="7F9F21CF"/>
    <w:rsid w:val="7FF225D9"/>
    <w:rsid w:val="7FF61C7E"/>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E22F5"/>
  <w15:chartTrackingRefBased/>
  <w15:docId w15:val="{E42D250F-FD7A-4EE0-B5F5-12B9CF20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CAC"/>
    <w:rPr>
      <w:rFonts w:cs="Times New Roman (Corps CS)"/>
    </w:rPr>
  </w:style>
  <w:style w:type="paragraph" w:styleId="Titre1">
    <w:name w:val="heading 1"/>
    <w:basedOn w:val="Normal"/>
    <w:next w:val="Normal"/>
    <w:link w:val="Titre1Car"/>
    <w:uiPriority w:val="9"/>
    <w:qFormat/>
    <w:rsid w:val="00B52616"/>
    <w:pPr>
      <w:jc w:val="center"/>
      <w:outlineLvl w:val="0"/>
    </w:pPr>
    <w:rPr>
      <w:b/>
      <w:bCs/>
    </w:rPr>
  </w:style>
  <w:style w:type="paragraph" w:styleId="Titre2">
    <w:name w:val="heading 2"/>
    <w:basedOn w:val="Normal"/>
    <w:next w:val="Normal"/>
    <w:link w:val="Titre2Car"/>
    <w:uiPriority w:val="9"/>
    <w:unhideWhenUsed/>
    <w:qFormat/>
    <w:rsid w:val="004A1C34"/>
    <w:pPr>
      <w:keepNext/>
      <w:pBdr>
        <w:bottom w:val="single" w:sz="8" w:space="1" w:color="1CADE4" w:themeColor="accent1"/>
      </w:pBdr>
      <w:spacing w:before="200" w:after="80"/>
      <w:outlineLvl w:val="1"/>
    </w:pPr>
    <w:rPr>
      <w:rFonts w:asciiTheme="majorHAnsi" w:eastAsiaTheme="majorEastAsia" w:hAnsiTheme="majorHAnsi" w:cstheme="majorBidi"/>
      <w:color w:val="1481AB" w:themeColor="accent1" w:themeShade="BF"/>
      <w:sz w:val="24"/>
      <w:szCs w:val="24"/>
    </w:rPr>
  </w:style>
  <w:style w:type="paragraph" w:styleId="Titre3">
    <w:name w:val="heading 3"/>
    <w:basedOn w:val="Normal"/>
    <w:next w:val="Normal"/>
    <w:link w:val="Titre3Car"/>
    <w:uiPriority w:val="9"/>
    <w:unhideWhenUsed/>
    <w:qFormat/>
    <w:rsid w:val="004A1C34"/>
    <w:pPr>
      <w:keepNext/>
      <w:numPr>
        <w:ilvl w:val="2"/>
        <w:numId w:val="1"/>
      </w:numPr>
      <w:pBdr>
        <w:bottom w:val="single" w:sz="4" w:space="1" w:color="76CDEE" w:themeColor="accent1" w:themeTint="99"/>
      </w:pBdr>
      <w:spacing w:before="200" w:after="80"/>
      <w:outlineLvl w:val="2"/>
    </w:pPr>
    <w:rPr>
      <w:rFonts w:asciiTheme="majorHAnsi" w:eastAsiaTheme="majorEastAsia" w:hAnsiTheme="majorHAnsi" w:cstheme="majorBidi"/>
      <w:color w:val="1CADE4" w:themeColor="accent1"/>
      <w:sz w:val="24"/>
      <w:szCs w:val="24"/>
    </w:rPr>
  </w:style>
  <w:style w:type="paragraph" w:styleId="Titre4">
    <w:name w:val="heading 4"/>
    <w:basedOn w:val="Normal"/>
    <w:next w:val="Normal"/>
    <w:link w:val="Titre4Car"/>
    <w:uiPriority w:val="9"/>
    <w:unhideWhenUsed/>
    <w:qFormat/>
    <w:rsid w:val="004A1C34"/>
    <w:pPr>
      <w:keepNext/>
      <w:numPr>
        <w:ilvl w:val="3"/>
        <w:numId w:val="1"/>
      </w:numPr>
      <w:pBdr>
        <w:bottom w:val="single" w:sz="4" w:space="2" w:color="A4DDF4" w:themeColor="accent1" w:themeTint="66"/>
      </w:pBdr>
      <w:spacing w:before="200" w:after="80"/>
      <w:outlineLvl w:val="3"/>
    </w:pPr>
    <w:rPr>
      <w:rFonts w:asciiTheme="majorHAnsi" w:eastAsiaTheme="majorEastAsia" w:hAnsiTheme="majorHAnsi" w:cstheme="majorBidi"/>
      <w:i/>
      <w:iCs/>
      <w:color w:val="1CADE4" w:themeColor="accent1"/>
      <w:sz w:val="24"/>
      <w:szCs w:val="24"/>
    </w:rPr>
  </w:style>
  <w:style w:type="paragraph" w:styleId="Titre5">
    <w:name w:val="heading 5"/>
    <w:basedOn w:val="Normal"/>
    <w:next w:val="Normal"/>
    <w:link w:val="Titre5Car"/>
    <w:uiPriority w:val="9"/>
    <w:semiHidden/>
    <w:unhideWhenUsed/>
    <w:qFormat/>
    <w:rsid w:val="00401987"/>
    <w:pPr>
      <w:numPr>
        <w:ilvl w:val="4"/>
        <w:numId w:val="1"/>
      </w:numPr>
      <w:spacing w:before="200" w:after="80"/>
      <w:outlineLvl w:val="4"/>
    </w:pPr>
    <w:rPr>
      <w:rFonts w:asciiTheme="majorHAnsi" w:eastAsiaTheme="majorEastAsia" w:hAnsiTheme="majorHAnsi" w:cstheme="majorBidi"/>
      <w:color w:val="1CADE4" w:themeColor="accent1"/>
    </w:rPr>
  </w:style>
  <w:style w:type="paragraph" w:styleId="Titre6">
    <w:name w:val="heading 6"/>
    <w:basedOn w:val="Normal"/>
    <w:next w:val="Normal"/>
    <w:link w:val="Titre6Car"/>
    <w:uiPriority w:val="9"/>
    <w:semiHidden/>
    <w:unhideWhenUsed/>
    <w:qFormat/>
    <w:rsid w:val="00401987"/>
    <w:pPr>
      <w:numPr>
        <w:ilvl w:val="5"/>
        <w:numId w:val="1"/>
      </w:numPr>
      <w:spacing w:before="280" w:after="100"/>
      <w:outlineLvl w:val="5"/>
    </w:pPr>
    <w:rPr>
      <w:rFonts w:asciiTheme="majorHAnsi" w:eastAsiaTheme="majorEastAsia" w:hAnsiTheme="majorHAnsi" w:cstheme="majorBidi"/>
      <w:i/>
      <w:iCs/>
      <w:color w:val="1CADE4" w:themeColor="accent1"/>
    </w:rPr>
  </w:style>
  <w:style w:type="paragraph" w:styleId="Titre7">
    <w:name w:val="heading 7"/>
    <w:basedOn w:val="Normal"/>
    <w:next w:val="Normal"/>
    <w:link w:val="Titre7Car"/>
    <w:uiPriority w:val="9"/>
    <w:semiHidden/>
    <w:unhideWhenUsed/>
    <w:qFormat/>
    <w:rsid w:val="00401987"/>
    <w:pPr>
      <w:numPr>
        <w:ilvl w:val="6"/>
        <w:numId w:val="1"/>
      </w:numPr>
      <w:spacing w:before="320" w:after="100"/>
      <w:outlineLvl w:val="6"/>
    </w:pPr>
    <w:rPr>
      <w:rFonts w:asciiTheme="majorHAnsi" w:eastAsiaTheme="majorEastAsia" w:hAnsiTheme="majorHAnsi" w:cstheme="majorBidi"/>
      <w:b/>
      <w:bCs/>
      <w:color w:val="27CED7" w:themeColor="accent3"/>
      <w:sz w:val="20"/>
      <w:szCs w:val="20"/>
    </w:rPr>
  </w:style>
  <w:style w:type="paragraph" w:styleId="Titre8">
    <w:name w:val="heading 8"/>
    <w:basedOn w:val="Normal"/>
    <w:next w:val="Normal"/>
    <w:link w:val="Titre8Car"/>
    <w:uiPriority w:val="9"/>
    <w:semiHidden/>
    <w:unhideWhenUsed/>
    <w:qFormat/>
    <w:rsid w:val="00401987"/>
    <w:pPr>
      <w:numPr>
        <w:ilvl w:val="7"/>
        <w:numId w:val="1"/>
      </w:numPr>
      <w:spacing w:before="320" w:after="100"/>
      <w:outlineLvl w:val="7"/>
    </w:pPr>
    <w:rPr>
      <w:rFonts w:asciiTheme="majorHAnsi" w:eastAsiaTheme="majorEastAsia" w:hAnsiTheme="majorHAnsi" w:cstheme="majorBidi"/>
      <w:b/>
      <w:bCs/>
      <w:i/>
      <w:iCs/>
      <w:color w:val="27CED7" w:themeColor="accent3"/>
      <w:sz w:val="20"/>
      <w:szCs w:val="20"/>
    </w:rPr>
  </w:style>
  <w:style w:type="paragraph" w:styleId="Titre9">
    <w:name w:val="heading 9"/>
    <w:basedOn w:val="Normal"/>
    <w:next w:val="Normal"/>
    <w:link w:val="Titre9Car"/>
    <w:uiPriority w:val="9"/>
    <w:semiHidden/>
    <w:unhideWhenUsed/>
    <w:qFormat/>
    <w:rsid w:val="00401987"/>
    <w:pPr>
      <w:numPr>
        <w:ilvl w:val="8"/>
        <w:numId w:val="1"/>
      </w:numPr>
      <w:spacing w:before="320" w:after="100"/>
      <w:outlineLvl w:val="8"/>
    </w:pPr>
    <w:rPr>
      <w:rFonts w:asciiTheme="majorHAnsi" w:eastAsiaTheme="majorEastAsia" w:hAnsiTheme="majorHAnsi" w:cstheme="majorBidi"/>
      <w:i/>
      <w:iCs/>
      <w:color w:val="27CED7"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2616"/>
    <w:rPr>
      <w:rFonts w:cs="Times New Roman (Corps CS)"/>
      <w:b/>
      <w:bCs/>
    </w:rPr>
  </w:style>
  <w:style w:type="character" w:customStyle="1" w:styleId="Titre2Car">
    <w:name w:val="Titre 2 Car"/>
    <w:basedOn w:val="Policepardfaut"/>
    <w:link w:val="Titre2"/>
    <w:uiPriority w:val="9"/>
    <w:rsid w:val="004A1C34"/>
    <w:rPr>
      <w:rFonts w:asciiTheme="majorHAnsi" w:eastAsiaTheme="majorEastAsia" w:hAnsiTheme="majorHAnsi" w:cstheme="majorBidi"/>
      <w:color w:val="1481AB" w:themeColor="accent1" w:themeShade="BF"/>
      <w:sz w:val="24"/>
      <w:szCs w:val="24"/>
    </w:rPr>
  </w:style>
  <w:style w:type="character" w:customStyle="1" w:styleId="Titre3Car">
    <w:name w:val="Titre 3 Car"/>
    <w:basedOn w:val="Policepardfaut"/>
    <w:link w:val="Titre3"/>
    <w:uiPriority w:val="9"/>
    <w:rsid w:val="004A1C34"/>
    <w:rPr>
      <w:rFonts w:asciiTheme="majorHAnsi" w:eastAsiaTheme="majorEastAsia" w:hAnsiTheme="majorHAnsi" w:cstheme="majorBidi"/>
      <w:color w:val="1CADE4" w:themeColor="accent1"/>
      <w:sz w:val="24"/>
      <w:szCs w:val="24"/>
    </w:rPr>
  </w:style>
  <w:style w:type="character" w:customStyle="1" w:styleId="Titre4Car">
    <w:name w:val="Titre 4 Car"/>
    <w:basedOn w:val="Policepardfaut"/>
    <w:link w:val="Titre4"/>
    <w:uiPriority w:val="9"/>
    <w:rsid w:val="004A1C34"/>
    <w:rPr>
      <w:rFonts w:asciiTheme="majorHAnsi" w:eastAsiaTheme="majorEastAsia" w:hAnsiTheme="majorHAnsi" w:cstheme="majorBidi"/>
      <w:i/>
      <w:iCs/>
      <w:color w:val="1CADE4" w:themeColor="accent1"/>
      <w:sz w:val="24"/>
      <w:szCs w:val="24"/>
    </w:rPr>
  </w:style>
  <w:style w:type="character" w:customStyle="1" w:styleId="Titre5Car">
    <w:name w:val="Titre 5 Car"/>
    <w:basedOn w:val="Policepardfaut"/>
    <w:link w:val="Titre5"/>
    <w:uiPriority w:val="9"/>
    <w:semiHidden/>
    <w:rsid w:val="00401987"/>
    <w:rPr>
      <w:rFonts w:asciiTheme="majorHAnsi" w:eastAsiaTheme="majorEastAsia" w:hAnsiTheme="majorHAnsi" w:cstheme="majorBidi"/>
      <w:color w:val="1CADE4" w:themeColor="accent1"/>
    </w:rPr>
  </w:style>
  <w:style w:type="character" w:customStyle="1" w:styleId="Titre6Car">
    <w:name w:val="Titre 6 Car"/>
    <w:basedOn w:val="Policepardfaut"/>
    <w:link w:val="Titre6"/>
    <w:uiPriority w:val="9"/>
    <w:semiHidden/>
    <w:rsid w:val="00401987"/>
    <w:rPr>
      <w:rFonts w:asciiTheme="majorHAnsi" w:eastAsiaTheme="majorEastAsia" w:hAnsiTheme="majorHAnsi" w:cstheme="majorBidi"/>
      <w:i/>
      <w:iCs/>
      <w:color w:val="1CADE4" w:themeColor="accent1"/>
    </w:rPr>
  </w:style>
  <w:style w:type="character" w:customStyle="1" w:styleId="Titre7Car">
    <w:name w:val="Titre 7 Car"/>
    <w:basedOn w:val="Policepardfaut"/>
    <w:link w:val="Titre7"/>
    <w:uiPriority w:val="9"/>
    <w:semiHidden/>
    <w:rsid w:val="00401987"/>
    <w:rPr>
      <w:rFonts w:asciiTheme="majorHAnsi" w:eastAsiaTheme="majorEastAsia" w:hAnsiTheme="majorHAnsi" w:cstheme="majorBidi"/>
      <w:b/>
      <w:bCs/>
      <w:color w:val="27CED7" w:themeColor="accent3"/>
      <w:sz w:val="20"/>
      <w:szCs w:val="20"/>
    </w:rPr>
  </w:style>
  <w:style w:type="character" w:customStyle="1" w:styleId="Titre8Car">
    <w:name w:val="Titre 8 Car"/>
    <w:basedOn w:val="Policepardfaut"/>
    <w:link w:val="Titre8"/>
    <w:uiPriority w:val="9"/>
    <w:semiHidden/>
    <w:rsid w:val="00401987"/>
    <w:rPr>
      <w:rFonts w:asciiTheme="majorHAnsi" w:eastAsiaTheme="majorEastAsia" w:hAnsiTheme="majorHAnsi" w:cstheme="majorBidi"/>
      <w:b/>
      <w:bCs/>
      <w:i/>
      <w:iCs/>
      <w:color w:val="27CED7" w:themeColor="accent3"/>
      <w:sz w:val="20"/>
      <w:szCs w:val="20"/>
    </w:rPr>
  </w:style>
  <w:style w:type="character" w:customStyle="1" w:styleId="Titre9Car">
    <w:name w:val="Titre 9 Car"/>
    <w:basedOn w:val="Policepardfaut"/>
    <w:link w:val="Titre9"/>
    <w:uiPriority w:val="9"/>
    <w:semiHidden/>
    <w:rsid w:val="00401987"/>
    <w:rPr>
      <w:rFonts w:asciiTheme="majorHAnsi" w:eastAsiaTheme="majorEastAsia" w:hAnsiTheme="majorHAnsi" w:cstheme="majorBidi"/>
      <w:i/>
      <w:iCs/>
      <w:color w:val="27CED7" w:themeColor="accent3"/>
      <w:sz w:val="20"/>
      <w:szCs w:val="20"/>
    </w:rPr>
  </w:style>
  <w:style w:type="paragraph" w:styleId="Lgende">
    <w:name w:val="caption"/>
    <w:basedOn w:val="Normal"/>
    <w:next w:val="Normal"/>
    <w:uiPriority w:val="35"/>
    <w:semiHidden/>
    <w:unhideWhenUsed/>
    <w:qFormat/>
    <w:rsid w:val="00401987"/>
    <w:rPr>
      <w:b/>
      <w:bCs/>
      <w:sz w:val="18"/>
      <w:szCs w:val="18"/>
    </w:rPr>
  </w:style>
  <w:style w:type="paragraph" w:styleId="Titre">
    <w:name w:val="Title"/>
    <w:basedOn w:val="Normal"/>
    <w:next w:val="Normal"/>
    <w:link w:val="TitreCar"/>
    <w:uiPriority w:val="10"/>
    <w:qFormat/>
    <w:rsid w:val="00401987"/>
    <w:pPr>
      <w:pBdr>
        <w:top w:val="single" w:sz="8" w:space="10" w:color="8DD5F1" w:themeColor="accent1" w:themeTint="7F"/>
        <w:bottom w:val="single" w:sz="24" w:space="15" w:color="27CED7" w:themeColor="accent3"/>
      </w:pBdr>
      <w:jc w:val="center"/>
    </w:pPr>
    <w:rPr>
      <w:rFonts w:asciiTheme="majorHAnsi" w:eastAsiaTheme="majorEastAsia" w:hAnsiTheme="majorHAnsi" w:cstheme="majorBidi"/>
      <w:i/>
      <w:iCs/>
      <w:color w:val="0D5571" w:themeColor="accent1" w:themeShade="7F"/>
      <w:sz w:val="60"/>
      <w:szCs w:val="60"/>
    </w:rPr>
  </w:style>
  <w:style w:type="character" w:customStyle="1" w:styleId="TitreCar">
    <w:name w:val="Titre Car"/>
    <w:basedOn w:val="Policepardfaut"/>
    <w:link w:val="Titre"/>
    <w:uiPriority w:val="10"/>
    <w:rsid w:val="00401987"/>
    <w:rPr>
      <w:rFonts w:asciiTheme="majorHAnsi" w:eastAsiaTheme="majorEastAsia" w:hAnsiTheme="majorHAnsi" w:cstheme="majorBidi"/>
      <w:i/>
      <w:iCs/>
      <w:color w:val="0D5571" w:themeColor="accent1" w:themeShade="7F"/>
      <w:sz w:val="60"/>
      <w:szCs w:val="60"/>
    </w:rPr>
  </w:style>
  <w:style w:type="paragraph" w:styleId="Sous-titre">
    <w:name w:val="Subtitle"/>
    <w:basedOn w:val="Normal"/>
    <w:next w:val="Normal"/>
    <w:link w:val="Sous-titreCar"/>
    <w:uiPriority w:val="11"/>
    <w:qFormat/>
    <w:rsid w:val="00401987"/>
    <w:pPr>
      <w:spacing w:before="200" w:after="900"/>
      <w:jc w:val="right"/>
    </w:pPr>
    <w:rPr>
      <w:i/>
      <w:iCs/>
      <w:sz w:val="24"/>
      <w:szCs w:val="24"/>
    </w:rPr>
  </w:style>
  <w:style w:type="character" w:customStyle="1" w:styleId="Sous-titreCar">
    <w:name w:val="Sous-titre Car"/>
    <w:basedOn w:val="Policepardfaut"/>
    <w:link w:val="Sous-titre"/>
    <w:uiPriority w:val="11"/>
    <w:rsid w:val="00401987"/>
    <w:rPr>
      <w:i/>
      <w:iCs/>
      <w:sz w:val="24"/>
      <w:szCs w:val="24"/>
    </w:rPr>
  </w:style>
  <w:style w:type="character" w:styleId="lev">
    <w:name w:val="Strong"/>
    <w:basedOn w:val="Policepardfaut"/>
    <w:qFormat/>
    <w:rsid w:val="00401987"/>
    <w:rPr>
      <w:b/>
      <w:bCs/>
      <w:spacing w:val="0"/>
    </w:rPr>
  </w:style>
  <w:style w:type="character" w:styleId="Accentuation">
    <w:name w:val="Emphasis"/>
    <w:uiPriority w:val="20"/>
    <w:qFormat/>
    <w:rsid w:val="00401987"/>
    <w:rPr>
      <w:b/>
      <w:bCs/>
      <w:i/>
      <w:iCs/>
      <w:color w:val="5A5A5A" w:themeColor="text1" w:themeTint="A5"/>
    </w:rPr>
  </w:style>
  <w:style w:type="paragraph" w:styleId="Sansinterligne">
    <w:name w:val="No Spacing"/>
    <w:basedOn w:val="Normal"/>
    <w:link w:val="SansinterligneCar"/>
    <w:uiPriority w:val="1"/>
    <w:qFormat/>
    <w:rsid w:val="00401987"/>
  </w:style>
  <w:style w:type="character" w:customStyle="1" w:styleId="SansinterligneCar">
    <w:name w:val="Sans interligne Car"/>
    <w:basedOn w:val="Policepardfaut"/>
    <w:link w:val="Sansinterligne"/>
    <w:uiPriority w:val="1"/>
    <w:rsid w:val="00401987"/>
  </w:style>
  <w:style w:type="paragraph" w:styleId="Paragraphedeliste">
    <w:name w:val="List Paragraph"/>
    <w:basedOn w:val="Normal"/>
    <w:uiPriority w:val="34"/>
    <w:qFormat/>
    <w:rsid w:val="00401987"/>
    <w:pPr>
      <w:ind w:left="720"/>
      <w:contextualSpacing/>
    </w:pPr>
  </w:style>
  <w:style w:type="paragraph" w:styleId="Citation">
    <w:name w:val="Quote"/>
    <w:basedOn w:val="Normal"/>
    <w:next w:val="Normal"/>
    <w:link w:val="CitationCar"/>
    <w:uiPriority w:val="29"/>
    <w:qFormat/>
    <w:rsid w:val="008955B1"/>
    <w:pPr>
      <w:ind w:left="851" w:right="851"/>
    </w:pPr>
    <w:rPr>
      <w:rFonts w:asciiTheme="majorHAnsi" w:eastAsiaTheme="majorEastAsia" w:hAnsiTheme="majorHAnsi" w:cstheme="majorBidi"/>
      <w:iCs/>
      <w:color w:val="5A5A5A" w:themeColor="text1" w:themeTint="A5"/>
      <w:sz w:val="20"/>
    </w:rPr>
  </w:style>
  <w:style w:type="character" w:customStyle="1" w:styleId="CitationCar">
    <w:name w:val="Citation Car"/>
    <w:basedOn w:val="Policepardfaut"/>
    <w:link w:val="Citation"/>
    <w:uiPriority w:val="29"/>
    <w:rsid w:val="008955B1"/>
    <w:rPr>
      <w:rFonts w:asciiTheme="majorHAnsi" w:eastAsiaTheme="majorEastAsia" w:hAnsiTheme="majorHAnsi" w:cstheme="majorBidi"/>
      <w:iCs/>
      <w:color w:val="5A5A5A" w:themeColor="text1" w:themeTint="A5"/>
      <w:sz w:val="20"/>
    </w:rPr>
  </w:style>
  <w:style w:type="paragraph" w:styleId="Citationintense">
    <w:name w:val="Intense Quote"/>
    <w:basedOn w:val="Normal"/>
    <w:next w:val="Normal"/>
    <w:link w:val="CitationintenseCar"/>
    <w:uiPriority w:val="30"/>
    <w:qFormat/>
    <w:rsid w:val="00401987"/>
    <w:pPr>
      <w:pBdr>
        <w:top w:val="single" w:sz="12" w:space="10" w:color="A4DDF4" w:themeColor="accent1" w:themeTint="66"/>
        <w:left w:val="single" w:sz="36" w:space="4" w:color="1CADE4" w:themeColor="accent1"/>
        <w:bottom w:val="single" w:sz="24" w:space="10" w:color="27CED7" w:themeColor="accent3"/>
        <w:right w:val="single" w:sz="36" w:space="4" w:color="1CADE4" w:themeColor="accent1"/>
      </w:pBdr>
      <w:shd w:val="clear" w:color="auto" w:fill="1CADE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401987"/>
    <w:rPr>
      <w:rFonts w:asciiTheme="majorHAnsi" w:eastAsiaTheme="majorEastAsia" w:hAnsiTheme="majorHAnsi" w:cstheme="majorBidi"/>
      <w:i/>
      <w:iCs/>
      <w:color w:val="FFFFFF" w:themeColor="background1"/>
      <w:sz w:val="24"/>
      <w:szCs w:val="24"/>
      <w:shd w:val="clear" w:color="auto" w:fill="1CADE4" w:themeFill="accent1"/>
    </w:rPr>
  </w:style>
  <w:style w:type="character" w:styleId="Accentuationlgre">
    <w:name w:val="Subtle Emphasis"/>
    <w:uiPriority w:val="19"/>
    <w:qFormat/>
    <w:rsid w:val="00401987"/>
    <w:rPr>
      <w:i/>
      <w:iCs/>
      <w:color w:val="5A5A5A" w:themeColor="text1" w:themeTint="A5"/>
    </w:rPr>
  </w:style>
  <w:style w:type="character" w:styleId="Accentuationintense">
    <w:name w:val="Intense Emphasis"/>
    <w:uiPriority w:val="21"/>
    <w:qFormat/>
    <w:rsid w:val="000E3528"/>
    <w:rPr>
      <w:b/>
      <w:bCs/>
      <w:i/>
      <w:iCs/>
      <w:color w:val="1481AB" w:themeColor="accent1" w:themeShade="BF"/>
      <w:sz w:val="22"/>
      <w:szCs w:val="22"/>
    </w:rPr>
  </w:style>
  <w:style w:type="character" w:styleId="Rfrencelgre">
    <w:name w:val="Subtle Reference"/>
    <w:uiPriority w:val="31"/>
    <w:qFormat/>
    <w:rsid w:val="00401987"/>
    <w:rPr>
      <w:color w:val="auto"/>
      <w:u w:val="single" w:color="27CED7" w:themeColor="accent3"/>
    </w:rPr>
  </w:style>
  <w:style w:type="character" w:styleId="Rfrenceintense">
    <w:name w:val="Intense Reference"/>
    <w:basedOn w:val="Policepardfaut"/>
    <w:uiPriority w:val="32"/>
    <w:qFormat/>
    <w:rsid w:val="00401987"/>
    <w:rPr>
      <w:b/>
      <w:bCs/>
      <w:color w:val="1D99A0" w:themeColor="accent3" w:themeShade="BF"/>
      <w:u w:val="single" w:color="27CED7" w:themeColor="accent3"/>
    </w:rPr>
  </w:style>
  <w:style w:type="character" w:styleId="Titredulivre">
    <w:name w:val="Book Title"/>
    <w:basedOn w:val="Policepardfaut"/>
    <w:uiPriority w:val="33"/>
    <w:qFormat/>
    <w:rsid w:val="00401987"/>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unhideWhenUsed/>
    <w:qFormat/>
    <w:rsid w:val="00401987"/>
    <w:pPr>
      <w:outlineLvl w:val="9"/>
    </w:pPr>
  </w:style>
  <w:style w:type="paragraph" w:customStyle="1" w:styleId="PersonalName">
    <w:name w:val="Personal Name"/>
    <w:basedOn w:val="Titre"/>
    <w:rsid w:val="00401987"/>
    <w:rPr>
      <w:b/>
      <w:caps/>
      <w:color w:val="000000"/>
      <w:sz w:val="28"/>
      <w:szCs w:val="28"/>
    </w:rPr>
  </w:style>
  <w:style w:type="paragraph" w:styleId="NormalWeb">
    <w:name w:val="Normal (Web)"/>
    <w:basedOn w:val="Normal"/>
    <w:uiPriority w:val="99"/>
    <w:unhideWhenUsed/>
    <w:rsid w:val="00B413FA"/>
    <w:pPr>
      <w:spacing w:before="100" w:beforeAutospacing="1" w:after="100" w:afterAutospacing="1"/>
      <w:jc w:val="left"/>
    </w:pPr>
    <w:rPr>
      <w:rFonts w:ascii="Times New Roman" w:eastAsia="Times New Roman" w:hAnsi="Times New Roman" w:cs="Times New Roman"/>
      <w:sz w:val="24"/>
      <w:szCs w:val="24"/>
      <w:lang w:eastAsia="fr-CA"/>
    </w:rPr>
  </w:style>
  <w:style w:type="paragraph" w:styleId="Notedebasdepage">
    <w:name w:val="footnote text"/>
    <w:basedOn w:val="Normal"/>
    <w:link w:val="NotedebasdepageCar"/>
    <w:unhideWhenUsed/>
    <w:rsid w:val="006C7AE2"/>
    <w:rPr>
      <w:sz w:val="20"/>
      <w:szCs w:val="20"/>
    </w:rPr>
  </w:style>
  <w:style w:type="character" w:customStyle="1" w:styleId="NotedebasdepageCar">
    <w:name w:val="Note de bas de page Car"/>
    <w:basedOn w:val="Policepardfaut"/>
    <w:link w:val="Notedebasdepage"/>
    <w:rsid w:val="006C7AE2"/>
    <w:rPr>
      <w:sz w:val="20"/>
      <w:szCs w:val="20"/>
    </w:rPr>
  </w:style>
  <w:style w:type="character" w:styleId="Appelnotedebasdep">
    <w:name w:val="footnote reference"/>
    <w:basedOn w:val="Policepardfaut"/>
    <w:semiHidden/>
    <w:unhideWhenUsed/>
    <w:rsid w:val="006C7AE2"/>
    <w:rPr>
      <w:vertAlign w:val="superscript"/>
    </w:rPr>
  </w:style>
  <w:style w:type="character" w:styleId="Lienhypertexte">
    <w:name w:val="Hyperlink"/>
    <w:basedOn w:val="Policepardfaut"/>
    <w:uiPriority w:val="99"/>
    <w:unhideWhenUsed/>
    <w:rsid w:val="006C7AE2"/>
    <w:rPr>
      <w:color w:val="6EAC1C" w:themeColor="hyperlink"/>
      <w:u w:val="single"/>
    </w:rPr>
  </w:style>
  <w:style w:type="character" w:styleId="Mentionnonrsolue">
    <w:name w:val="Unresolved Mention"/>
    <w:basedOn w:val="Policepardfaut"/>
    <w:uiPriority w:val="99"/>
    <w:unhideWhenUsed/>
    <w:rsid w:val="006C7AE2"/>
    <w:rPr>
      <w:color w:val="605E5C"/>
      <w:shd w:val="clear" w:color="auto" w:fill="E1DFDD"/>
    </w:rPr>
  </w:style>
  <w:style w:type="character" w:customStyle="1" w:styleId="label-section">
    <w:name w:val="label-section"/>
    <w:basedOn w:val="Policepardfaut"/>
    <w:rsid w:val="00433AEE"/>
  </w:style>
  <w:style w:type="character" w:customStyle="1" w:styleId="canliisection">
    <w:name w:val="canlii_section"/>
    <w:basedOn w:val="Policepardfaut"/>
    <w:rsid w:val="00433AEE"/>
  </w:style>
  <w:style w:type="character" w:customStyle="1" w:styleId="subsection">
    <w:name w:val="subsection"/>
    <w:basedOn w:val="Policepardfaut"/>
    <w:rsid w:val="00433AEE"/>
  </w:style>
  <w:style w:type="paragraph" w:customStyle="1" w:styleId="paragraph">
    <w:name w:val="paragraph"/>
    <w:basedOn w:val="Normal"/>
    <w:rsid w:val="00433AEE"/>
    <w:pPr>
      <w:spacing w:before="100" w:beforeAutospacing="1" w:after="100" w:afterAutospacing="1"/>
      <w:jc w:val="left"/>
    </w:pPr>
    <w:rPr>
      <w:rFonts w:ascii="Times New Roman" w:eastAsia="Times New Roman" w:hAnsi="Times New Roman" w:cs="Times New Roman"/>
      <w:sz w:val="24"/>
      <w:szCs w:val="24"/>
      <w:lang w:eastAsia="fr-CA"/>
    </w:rPr>
  </w:style>
  <w:style w:type="character" w:customStyle="1" w:styleId="lawlabel">
    <w:name w:val="lawlabel"/>
    <w:basedOn w:val="Policepardfaut"/>
    <w:rsid w:val="00433AEE"/>
  </w:style>
  <w:style w:type="character" w:styleId="Lienhypertextesuivivisit">
    <w:name w:val="FollowedHyperlink"/>
    <w:basedOn w:val="Policepardfaut"/>
    <w:uiPriority w:val="99"/>
    <w:semiHidden/>
    <w:unhideWhenUsed/>
    <w:rsid w:val="00433AEE"/>
    <w:rPr>
      <w:color w:val="B26B02" w:themeColor="followedHyperlink"/>
      <w:u w:val="single"/>
    </w:rPr>
  </w:style>
  <w:style w:type="paragraph" w:styleId="Pieddepage">
    <w:name w:val="footer"/>
    <w:basedOn w:val="Normal"/>
    <w:link w:val="PieddepageCar"/>
    <w:uiPriority w:val="99"/>
    <w:unhideWhenUsed/>
    <w:rsid w:val="001369E1"/>
    <w:pPr>
      <w:tabs>
        <w:tab w:val="center" w:pos="4320"/>
        <w:tab w:val="right" w:pos="8640"/>
      </w:tabs>
    </w:pPr>
  </w:style>
  <w:style w:type="character" w:customStyle="1" w:styleId="PieddepageCar">
    <w:name w:val="Pied de page Car"/>
    <w:basedOn w:val="Policepardfaut"/>
    <w:link w:val="Pieddepage"/>
    <w:uiPriority w:val="99"/>
    <w:rsid w:val="001369E1"/>
    <w:rPr>
      <w:rFonts w:cs="Times New Roman (Corps CS)"/>
    </w:rPr>
  </w:style>
  <w:style w:type="character" w:styleId="Numrodepage">
    <w:name w:val="page number"/>
    <w:basedOn w:val="Policepardfaut"/>
    <w:uiPriority w:val="99"/>
    <w:semiHidden/>
    <w:unhideWhenUsed/>
    <w:rsid w:val="001369E1"/>
  </w:style>
  <w:style w:type="paragraph" w:styleId="En-tte">
    <w:name w:val="header"/>
    <w:basedOn w:val="Normal"/>
    <w:link w:val="En-tteCar"/>
    <w:uiPriority w:val="99"/>
    <w:unhideWhenUsed/>
    <w:rsid w:val="00963B24"/>
    <w:pPr>
      <w:tabs>
        <w:tab w:val="center" w:pos="4320"/>
        <w:tab w:val="right" w:pos="8640"/>
      </w:tabs>
    </w:pPr>
  </w:style>
  <w:style w:type="character" w:customStyle="1" w:styleId="En-tteCar">
    <w:name w:val="En-tête Car"/>
    <w:basedOn w:val="Policepardfaut"/>
    <w:link w:val="En-tte"/>
    <w:uiPriority w:val="99"/>
    <w:rsid w:val="00963B24"/>
    <w:rPr>
      <w:rFonts w:cs="Times New Roman (Corps CS)"/>
    </w:rPr>
  </w:style>
  <w:style w:type="paragraph" w:styleId="TM1">
    <w:name w:val="toc 1"/>
    <w:basedOn w:val="Normal"/>
    <w:next w:val="Normal"/>
    <w:autoRedefine/>
    <w:uiPriority w:val="39"/>
    <w:unhideWhenUsed/>
    <w:rsid w:val="00896C8B"/>
    <w:pPr>
      <w:tabs>
        <w:tab w:val="left" w:pos="440"/>
        <w:tab w:val="right" w:leader="dot" w:pos="8636"/>
      </w:tabs>
      <w:spacing w:before="120"/>
      <w:jc w:val="left"/>
      <w:outlineLvl w:val="0"/>
    </w:pPr>
    <w:rPr>
      <w:b/>
      <w:bCs/>
      <w:i/>
      <w:iCs/>
      <w:sz w:val="20"/>
      <w:szCs w:val="24"/>
    </w:rPr>
  </w:style>
  <w:style w:type="paragraph" w:styleId="TM2">
    <w:name w:val="toc 2"/>
    <w:basedOn w:val="Normal"/>
    <w:next w:val="Normal"/>
    <w:autoRedefine/>
    <w:uiPriority w:val="39"/>
    <w:unhideWhenUsed/>
    <w:rsid w:val="009D747B"/>
    <w:pPr>
      <w:tabs>
        <w:tab w:val="left" w:pos="880"/>
        <w:tab w:val="right" w:leader="dot" w:pos="8636"/>
      </w:tabs>
      <w:spacing w:before="120"/>
      <w:ind w:left="220"/>
      <w:jc w:val="left"/>
    </w:pPr>
    <w:rPr>
      <w:b/>
      <w:bCs/>
      <w:sz w:val="20"/>
    </w:rPr>
  </w:style>
  <w:style w:type="paragraph" w:styleId="TM3">
    <w:name w:val="toc 3"/>
    <w:basedOn w:val="Normal"/>
    <w:next w:val="Normal"/>
    <w:autoRedefine/>
    <w:uiPriority w:val="39"/>
    <w:unhideWhenUsed/>
    <w:rsid w:val="001A3B29"/>
    <w:pPr>
      <w:ind w:left="440"/>
      <w:jc w:val="left"/>
    </w:pPr>
    <w:rPr>
      <w:sz w:val="20"/>
      <w:szCs w:val="20"/>
    </w:rPr>
  </w:style>
  <w:style w:type="paragraph" w:styleId="TM4">
    <w:name w:val="toc 4"/>
    <w:basedOn w:val="Normal"/>
    <w:next w:val="Normal"/>
    <w:autoRedefine/>
    <w:uiPriority w:val="39"/>
    <w:unhideWhenUsed/>
    <w:rsid w:val="001A3B29"/>
    <w:pPr>
      <w:ind w:left="660"/>
      <w:jc w:val="left"/>
    </w:pPr>
    <w:rPr>
      <w:sz w:val="20"/>
      <w:szCs w:val="20"/>
    </w:rPr>
  </w:style>
  <w:style w:type="paragraph" w:styleId="TM5">
    <w:name w:val="toc 5"/>
    <w:basedOn w:val="Normal"/>
    <w:next w:val="Normal"/>
    <w:autoRedefine/>
    <w:uiPriority w:val="39"/>
    <w:semiHidden/>
    <w:unhideWhenUsed/>
    <w:rsid w:val="001A3B29"/>
    <w:pPr>
      <w:ind w:left="880"/>
      <w:jc w:val="left"/>
    </w:pPr>
    <w:rPr>
      <w:sz w:val="20"/>
      <w:szCs w:val="20"/>
    </w:rPr>
  </w:style>
  <w:style w:type="paragraph" w:styleId="TM6">
    <w:name w:val="toc 6"/>
    <w:basedOn w:val="Normal"/>
    <w:next w:val="Normal"/>
    <w:autoRedefine/>
    <w:uiPriority w:val="39"/>
    <w:semiHidden/>
    <w:unhideWhenUsed/>
    <w:rsid w:val="001A3B29"/>
    <w:pPr>
      <w:ind w:left="1100"/>
      <w:jc w:val="left"/>
    </w:pPr>
    <w:rPr>
      <w:sz w:val="20"/>
      <w:szCs w:val="20"/>
    </w:rPr>
  </w:style>
  <w:style w:type="paragraph" w:styleId="TM7">
    <w:name w:val="toc 7"/>
    <w:basedOn w:val="Normal"/>
    <w:next w:val="Normal"/>
    <w:autoRedefine/>
    <w:uiPriority w:val="39"/>
    <w:semiHidden/>
    <w:unhideWhenUsed/>
    <w:rsid w:val="001A3B29"/>
    <w:pPr>
      <w:ind w:left="1320"/>
      <w:jc w:val="left"/>
    </w:pPr>
    <w:rPr>
      <w:sz w:val="20"/>
      <w:szCs w:val="20"/>
    </w:rPr>
  </w:style>
  <w:style w:type="paragraph" w:styleId="TM8">
    <w:name w:val="toc 8"/>
    <w:basedOn w:val="Normal"/>
    <w:next w:val="Normal"/>
    <w:autoRedefine/>
    <w:uiPriority w:val="39"/>
    <w:semiHidden/>
    <w:unhideWhenUsed/>
    <w:rsid w:val="001A3B29"/>
    <w:pPr>
      <w:ind w:left="1540"/>
      <w:jc w:val="left"/>
    </w:pPr>
    <w:rPr>
      <w:sz w:val="20"/>
      <w:szCs w:val="20"/>
    </w:rPr>
  </w:style>
  <w:style w:type="paragraph" w:styleId="TM9">
    <w:name w:val="toc 9"/>
    <w:basedOn w:val="Normal"/>
    <w:next w:val="Normal"/>
    <w:autoRedefine/>
    <w:uiPriority w:val="39"/>
    <w:semiHidden/>
    <w:unhideWhenUsed/>
    <w:rsid w:val="001A3B29"/>
    <w:pPr>
      <w:ind w:left="1760"/>
      <w:jc w:val="left"/>
    </w:pPr>
    <w:rPr>
      <w:sz w:val="20"/>
      <w:szCs w:val="20"/>
    </w:rPr>
  </w:style>
  <w:style w:type="paragraph" w:customStyle="1" w:styleId="LgisteTitre1">
    <w:name w:val="Légiste Titre 1."/>
    <w:basedOn w:val="Normal"/>
    <w:rsid w:val="005A7E61"/>
    <w:pPr>
      <w:numPr>
        <w:numId w:val="2"/>
      </w:numPr>
    </w:pPr>
    <w:rPr>
      <w:b/>
      <w:caps/>
    </w:rPr>
  </w:style>
  <w:style w:type="numbering" w:customStyle="1" w:styleId="LgisteTitre11">
    <w:name w:val="Légiste Titre 1.1"/>
    <w:basedOn w:val="Aucuneliste"/>
    <w:uiPriority w:val="99"/>
    <w:rsid w:val="00850378"/>
    <w:pPr>
      <w:numPr>
        <w:numId w:val="3"/>
      </w:numPr>
    </w:pPr>
  </w:style>
  <w:style w:type="paragraph" w:customStyle="1" w:styleId="Lgiste11">
    <w:name w:val="Légiste 1.1"/>
    <w:basedOn w:val="LgisteTitre1"/>
    <w:next w:val="Normal"/>
    <w:rsid w:val="005A7E61"/>
    <w:pPr>
      <w:numPr>
        <w:numId w:val="5"/>
      </w:numPr>
    </w:pPr>
    <w:rPr>
      <w:caps w:val="0"/>
      <w:smallCaps/>
    </w:rPr>
  </w:style>
  <w:style w:type="character" w:styleId="Marquedecommentaire">
    <w:name w:val="annotation reference"/>
    <w:basedOn w:val="Policepardfaut"/>
    <w:uiPriority w:val="99"/>
    <w:semiHidden/>
    <w:unhideWhenUsed/>
    <w:rsid w:val="00657124"/>
    <w:rPr>
      <w:sz w:val="16"/>
      <w:szCs w:val="16"/>
    </w:rPr>
  </w:style>
  <w:style w:type="numbering" w:customStyle="1" w:styleId="Listeactuelle1">
    <w:name w:val="Liste actuelle1"/>
    <w:uiPriority w:val="99"/>
    <w:rsid w:val="005A7E61"/>
    <w:pPr>
      <w:numPr>
        <w:numId w:val="4"/>
      </w:numPr>
    </w:pPr>
  </w:style>
  <w:style w:type="paragraph" w:styleId="Commentaire">
    <w:name w:val="annotation text"/>
    <w:basedOn w:val="Normal"/>
    <w:link w:val="CommentaireCar"/>
    <w:uiPriority w:val="99"/>
    <w:unhideWhenUsed/>
    <w:rsid w:val="00657124"/>
    <w:rPr>
      <w:sz w:val="20"/>
      <w:szCs w:val="20"/>
    </w:rPr>
  </w:style>
  <w:style w:type="character" w:customStyle="1" w:styleId="CommentaireCar">
    <w:name w:val="Commentaire Car"/>
    <w:basedOn w:val="Policepardfaut"/>
    <w:link w:val="Commentaire"/>
    <w:rsid w:val="00657124"/>
    <w:rPr>
      <w:rFonts w:cs="Times New Roman (Corps CS)"/>
      <w:sz w:val="20"/>
      <w:szCs w:val="20"/>
    </w:rPr>
  </w:style>
  <w:style w:type="paragraph" w:styleId="Objetducommentaire">
    <w:name w:val="annotation subject"/>
    <w:basedOn w:val="Commentaire"/>
    <w:next w:val="Commentaire"/>
    <w:link w:val="ObjetducommentaireCar"/>
    <w:uiPriority w:val="99"/>
    <w:semiHidden/>
    <w:unhideWhenUsed/>
    <w:rsid w:val="00657124"/>
    <w:rPr>
      <w:b/>
      <w:bCs/>
    </w:rPr>
  </w:style>
  <w:style w:type="character" w:customStyle="1" w:styleId="ObjetducommentaireCar">
    <w:name w:val="Objet du commentaire Car"/>
    <w:basedOn w:val="CommentaireCar"/>
    <w:link w:val="Objetducommentaire"/>
    <w:uiPriority w:val="99"/>
    <w:semiHidden/>
    <w:rsid w:val="00657124"/>
    <w:rPr>
      <w:rFonts w:cs="Times New Roman (Corps CS)"/>
      <w:b/>
      <w:bCs/>
      <w:sz w:val="20"/>
      <w:szCs w:val="20"/>
    </w:rPr>
  </w:style>
  <w:style w:type="table" w:styleId="Grilledutableau">
    <w:name w:val="Table Grid"/>
    <w:basedOn w:val="TableauNormal"/>
    <w:uiPriority w:val="39"/>
    <w:rsid w:val="007A3215"/>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uiPriority w:val="99"/>
    <w:rsid w:val="00CC2E61"/>
    <w:pPr>
      <w:ind w:left="720"/>
      <w:jc w:val="left"/>
    </w:pPr>
    <w:rPr>
      <w:rFonts w:ascii="Times New Roman" w:eastAsia="Times New Roman" w:hAnsi="Times New Roman" w:cs="Times New Roman"/>
      <w:sz w:val="24"/>
      <w:szCs w:val="24"/>
      <w:lang w:eastAsia="fr-CA"/>
    </w:rPr>
  </w:style>
  <w:style w:type="paragraph" w:styleId="Rvision">
    <w:name w:val="Revision"/>
    <w:hidden/>
    <w:uiPriority w:val="99"/>
    <w:semiHidden/>
    <w:rsid w:val="00CC513F"/>
    <w:rPr>
      <w:rFonts w:cs="Times New Roman (Corps CS)"/>
    </w:rPr>
  </w:style>
  <w:style w:type="character" w:styleId="Mention">
    <w:name w:val="Mention"/>
    <w:basedOn w:val="Policepardfaut"/>
    <w:uiPriority w:val="99"/>
    <w:unhideWhenUsed/>
    <w:rsid w:val="00432601"/>
    <w:rPr>
      <w:color w:val="2B579A"/>
      <w:shd w:val="clear" w:color="auto" w:fill="E1DFDD"/>
    </w:rPr>
  </w:style>
  <w:style w:type="character" w:customStyle="1" w:styleId="cf01">
    <w:name w:val="cf01"/>
    <w:basedOn w:val="Policepardfaut"/>
    <w:rsid w:val="000019D1"/>
    <w:rPr>
      <w:rFonts w:ascii="Segoe UI" w:hAnsi="Segoe UI" w:cs="Segoe UI" w:hint="default"/>
      <w:sz w:val="18"/>
      <w:szCs w:val="18"/>
    </w:rPr>
  </w:style>
  <w:style w:type="paragraph" w:styleId="Retraitcorpsdetexte">
    <w:name w:val="Body Text Indent"/>
    <w:basedOn w:val="Normal"/>
    <w:link w:val="RetraitcorpsdetexteCar"/>
    <w:unhideWhenUsed/>
    <w:rsid w:val="003139C9"/>
    <w:pPr>
      <w:ind w:left="360"/>
      <w:jc w:val="left"/>
    </w:pPr>
    <w:rPr>
      <w:rFonts w:ascii="Arial" w:eastAsia="Times New Roman" w:hAnsi="Arial" w:cs="Arial"/>
      <w:lang w:eastAsia="fr-FR"/>
    </w:rPr>
  </w:style>
  <w:style w:type="character" w:customStyle="1" w:styleId="RetraitcorpsdetexteCar">
    <w:name w:val="Retrait corps de texte Car"/>
    <w:basedOn w:val="Policepardfaut"/>
    <w:link w:val="Retraitcorpsdetexte"/>
    <w:rsid w:val="003139C9"/>
    <w:rPr>
      <w:rFonts w:ascii="Arial" w:eastAsia="Times New Roman" w:hAnsi="Arial" w:cs="Arial"/>
      <w:lang w:eastAsia="fr-FR"/>
    </w:rPr>
  </w:style>
  <w:style w:type="paragraph" w:customStyle="1" w:styleId="Normal-Centered">
    <w:name w:val="Normal - Centered"/>
    <w:basedOn w:val="Normal"/>
    <w:qFormat/>
    <w:rsid w:val="0045281B"/>
    <w:pPr>
      <w:jc w:val="center"/>
    </w:pPr>
    <w:rPr>
      <w:rFonts w:eastAsiaTheme="minorHAnsi" w:cstheme="minorBidi"/>
      <w:sz w:val="16"/>
      <w:lang w:val="en-US"/>
    </w:rPr>
  </w:style>
  <w:style w:type="table" w:styleId="Tableausimple1">
    <w:name w:val="Plain Table 1"/>
    <w:basedOn w:val="TableauNormal"/>
    <w:uiPriority w:val="99"/>
    <w:rsid w:val="0045281B"/>
    <w:rPr>
      <w:sz w:val="24"/>
      <w:szCs w:val="24"/>
      <w:lang w:val="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8A436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6">
      <w:bodyDiv w:val="1"/>
      <w:marLeft w:val="0"/>
      <w:marRight w:val="0"/>
      <w:marTop w:val="0"/>
      <w:marBottom w:val="0"/>
      <w:divBdr>
        <w:top w:val="none" w:sz="0" w:space="0" w:color="auto"/>
        <w:left w:val="none" w:sz="0" w:space="0" w:color="auto"/>
        <w:bottom w:val="none" w:sz="0" w:space="0" w:color="auto"/>
        <w:right w:val="none" w:sz="0" w:space="0" w:color="auto"/>
      </w:divBdr>
      <w:divsChild>
        <w:div w:id="972178003">
          <w:marLeft w:val="0"/>
          <w:marRight w:val="0"/>
          <w:marTop w:val="0"/>
          <w:marBottom w:val="0"/>
          <w:divBdr>
            <w:top w:val="none" w:sz="0" w:space="0" w:color="auto"/>
            <w:left w:val="none" w:sz="0" w:space="0" w:color="auto"/>
            <w:bottom w:val="none" w:sz="0" w:space="0" w:color="auto"/>
            <w:right w:val="none" w:sz="0" w:space="0" w:color="auto"/>
          </w:divBdr>
          <w:divsChild>
            <w:div w:id="2122526972">
              <w:marLeft w:val="0"/>
              <w:marRight w:val="0"/>
              <w:marTop w:val="0"/>
              <w:marBottom w:val="0"/>
              <w:divBdr>
                <w:top w:val="none" w:sz="0" w:space="0" w:color="auto"/>
                <w:left w:val="none" w:sz="0" w:space="0" w:color="auto"/>
                <w:bottom w:val="none" w:sz="0" w:space="0" w:color="auto"/>
                <w:right w:val="none" w:sz="0" w:space="0" w:color="auto"/>
              </w:divBdr>
              <w:divsChild>
                <w:div w:id="160388706">
                  <w:marLeft w:val="0"/>
                  <w:marRight w:val="0"/>
                  <w:marTop w:val="0"/>
                  <w:marBottom w:val="0"/>
                  <w:divBdr>
                    <w:top w:val="none" w:sz="0" w:space="0" w:color="auto"/>
                    <w:left w:val="none" w:sz="0" w:space="0" w:color="auto"/>
                    <w:bottom w:val="none" w:sz="0" w:space="0" w:color="auto"/>
                    <w:right w:val="none" w:sz="0" w:space="0" w:color="auto"/>
                  </w:divBdr>
                  <w:divsChild>
                    <w:div w:id="18324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488">
      <w:bodyDiv w:val="1"/>
      <w:marLeft w:val="0"/>
      <w:marRight w:val="0"/>
      <w:marTop w:val="0"/>
      <w:marBottom w:val="0"/>
      <w:divBdr>
        <w:top w:val="none" w:sz="0" w:space="0" w:color="auto"/>
        <w:left w:val="none" w:sz="0" w:space="0" w:color="auto"/>
        <w:bottom w:val="none" w:sz="0" w:space="0" w:color="auto"/>
        <w:right w:val="none" w:sz="0" w:space="0" w:color="auto"/>
      </w:divBdr>
      <w:divsChild>
        <w:div w:id="1749186688">
          <w:marLeft w:val="0"/>
          <w:marRight w:val="0"/>
          <w:marTop w:val="0"/>
          <w:marBottom w:val="0"/>
          <w:divBdr>
            <w:top w:val="none" w:sz="0" w:space="0" w:color="auto"/>
            <w:left w:val="none" w:sz="0" w:space="0" w:color="auto"/>
            <w:bottom w:val="none" w:sz="0" w:space="0" w:color="auto"/>
            <w:right w:val="none" w:sz="0" w:space="0" w:color="auto"/>
          </w:divBdr>
          <w:divsChild>
            <w:div w:id="538317648">
              <w:marLeft w:val="0"/>
              <w:marRight w:val="0"/>
              <w:marTop w:val="0"/>
              <w:marBottom w:val="0"/>
              <w:divBdr>
                <w:top w:val="none" w:sz="0" w:space="0" w:color="auto"/>
                <w:left w:val="none" w:sz="0" w:space="0" w:color="auto"/>
                <w:bottom w:val="none" w:sz="0" w:space="0" w:color="auto"/>
                <w:right w:val="none" w:sz="0" w:space="0" w:color="auto"/>
              </w:divBdr>
              <w:divsChild>
                <w:div w:id="9411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797">
      <w:bodyDiv w:val="1"/>
      <w:marLeft w:val="0"/>
      <w:marRight w:val="0"/>
      <w:marTop w:val="0"/>
      <w:marBottom w:val="0"/>
      <w:divBdr>
        <w:top w:val="none" w:sz="0" w:space="0" w:color="auto"/>
        <w:left w:val="none" w:sz="0" w:space="0" w:color="auto"/>
        <w:bottom w:val="none" w:sz="0" w:space="0" w:color="auto"/>
        <w:right w:val="none" w:sz="0" w:space="0" w:color="auto"/>
      </w:divBdr>
    </w:div>
    <w:div w:id="23675431">
      <w:bodyDiv w:val="1"/>
      <w:marLeft w:val="0"/>
      <w:marRight w:val="0"/>
      <w:marTop w:val="0"/>
      <w:marBottom w:val="0"/>
      <w:divBdr>
        <w:top w:val="none" w:sz="0" w:space="0" w:color="auto"/>
        <w:left w:val="none" w:sz="0" w:space="0" w:color="auto"/>
        <w:bottom w:val="none" w:sz="0" w:space="0" w:color="auto"/>
        <w:right w:val="none" w:sz="0" w:space="0" w:color="auto"/>
      </w:divBdr>
    </w:div>
    <w:div w:id="25449893">
      <w:bodyDiv w:val="1"/>
      <w:marLeft w:val="0"/>
      <w:marRight w:val="0"/>
      <w:marTop w:val="0"/>
      <w:marBottom w:val="0"/>
      <w:divBdr>
        <w:top w:val="none" w:sz="0" w:space="0" w:color="auto"/>
        <w:left w:val="none" w:sz="0" w:space="0" w:color="auto"/>
        <w:bottom w:val="none" w:sz="0" w:space="0" w:color="auto"/>
        <w:right w:val="none" w:sz="0" w:space="0" w:color="auto"/>
      </w:divBdr>
      <w:divsChild>
        <w:div w:id="1054354662">
          <w:marLeft w:val="0"/>
          <w:marRight w:val="0"/>
          <w:marTop w:val="0"/>
          <w:marBottom w:val="0"/>
          <w:divBdr>
            <w:top w:val="none" w:sz="0" w:space="0" w:color="auto"/>
            <w:left w:val="none" w:sz="0" w:space="0" w:color="auto"/>
            <w:bottom w:val="none" w:sz="0" w:space="0" w:color="auto"/>
            <w:right w:val="none" w:sz="0" w:space="0" w:color="auto"/>
          </w:divBdr>
          <w:divsChild>
            <w:div w:id="1575433128">
              <w:marLeft w:val="0"/>
              <w:marRight w:val="0"/>
              <w:marTop w:val="0"/>
              <w:marBottom w:val="0"/>
              <w:divBdr>
                <w:top w:val="none" w:sz="0" w:space="0" w:color="auto"/>
                <w:left w:val="none" w:sz="0" w:space="0" w:color="auto"/>
                <w:bottom w:val="none" w:sz="0" w:space="0" w:color="auto"/>
                <w:right w:val="none" w:sz="0" w:space="0" w:color="auto"/>
              </w:divBdr>
              <w:divsChild>
                <w:div w:id="20579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9706">
      <w:bodyDiv w:val="1"/>
      <w:marLeft w:val="0"/>
      <w:marRight w:val="0"/>
      <w:marTop w:val="0"/>
      <w:marBottom w:val="0"/>
      <w:divBdr>
        <w:top w:val="none" w:sz="0" w:space="0" w:color="auto"/>
        <w:left w:val="none" w:sz="0" w:space="0" w:color="auto"/>
        <w:bottom w:val="none" w:sz="0" w:space="0" w:color="auto"/>
        <w:right w:val="none" w:sz="0" w:space="0" w:color="auto"/>
      </w:divBdr>
    </w:div>
    <w:div w:id="38474687">
      <w:bodyDiv w:val="1"/>
      <w:marLeft w:val="0"/>
      <w:marRight w:val="0"/>
      <w:marTop w:val="0"/>
      <w:marBottom w:val="0"/>
      <w:divBdr>
        <w:top w:val="none" w:sz="0" w:space="0" w:color="auto"/>
        <w:left w:val="none" w:sz="0" w:space="0" w:color="auto"/>
        <w:bottom w:val="none" w:sz="0" w:space="0" w:color="auto"/>
        <w:right w:val="none" w:sz="0" w:space="0" w:color="auto"/>
      </w:divBdr>
      <w:divsChild>
        <w:div w:id="1037657032">
          <w:marLeft w:val="0"/>
          <w:marRight w:val="0"/>
          <w:marTop w:val="0"/>
          <w:marBottom w:val="0"/>
          <w:divBdr>
            <w:top w:val="none" w:sz="0" w:space="0" w:color="auto"/>
            <w:left w:val="none" w:sz="0" w:space="0" w:color="auto"/>
            <w:bottom w:val="none" w:sz="0" w:space="0" w:color="auto"/>
            <w:right w:val="none" w:sz="0" w:space="0" w:color="auto"/>
          </w:divBdr>
          <w:divsChild>
            <w:div w:id="395586828">
              <w:marLeft w:val="0"/>
              <w:marRight w:val="0"/>
              <w:marTop w:val="0"/>
              <w:marBottom w:val="0"/>
              <w:divBdr>
                <w:top w:val="none" w:sz="0" w:space="0" w:color="auto"/>
                <w:left w:val="none" w:sz="0" w:space="0" w:color="auto"/>
                <w:bottom w:val="none" w:sz="0" w:space="0" w:color="auto"/>
                <w:right w:val="none" w:sz="0" w:space="0" w:color="auto"/>
              </w:divBdr>
              <w:divsChild>
                <w:div w:id="175828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6832">
      <w:bodyDiv w:val="1"/>
      <w:marLeft w:val="0"/>
      <w:marRight w:val="0"/>
      <w:marTop w:val="0"/>
      <w:marBottom w:val="0"/>
      <w:divBdr>
        <w:top w:val="none" w:sz="0" w:space="0" w:color="auto"/>
        <w:left w:val="none" w:sz="0" w:space="0" w:color="auto"/>
        <w:bottom w:val="none" w:sz="0" w:space="0" w:color="auto"/>
        <w:right w:val="none" w:sz="0" w:space="0" w:color="auto"/>
      </w:divBdr>
      <w:divsChild>
        <w:div w:id="1945651742">
          <w:marLeft w:val="0"/>
          <w:marRight w:val="0"/>
          <w:marTop w:val="0"/>
          <w:marBottom w:val="0"/>
          <w:divBdr>
            <w:top w:val="none" w:sz="0" w:space="0" w:color="auto"/>
            <w:left w:val="none" w:sz="0" w:space="0" w:color="auto"/>
            <w:bottom w:val="none" w:sz="0" w:space="0" w:color="auto"/>
            <w:right w:val="none" w:sz="0" w:space="0" w:color="auto"/>
          </w:divBdr>
          <w:divsChild>
            <w:div w:id="2144809904">
              <w:marLeft w:val="0"/>
              <w:marRight w:val="0"/>
              <w:marTop w:val="0"/>
              <w:marBottom w:val="0"/>
              <w:divBdr>
                <w:top w:val="none" w:sz="0" w:space="0" w:color="auto"/>
                <w:left w:val="none" w:sz="0" w:space="0" w:color="auto"/>
                <w:bottom w:val="none" w:sz="0" w:space="0" w:color="auto"/>
                <w:right w:val="none" w:sz="0" w:space="0" w:color="auto"/>
              </w:divBdr>
              <w:divsChild>
                <w:div w:id="136304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3346">
      <w:bodyDiv w:val="1"/>
      <w:marLeft w:val="0"/>
      <w:marRight w:val="0"/>
      <w:marTop w:val="0"/>
      <w:marBottom w:val="0"/>
      <w:divBdr>
        <w:top w:val="none" w:sz="0" w:space="0" w:color="auto"/>
        <w:left w:val="none" w:sz="0" w:space="0" w:color="auto"/>
        <w:bottom w:val="none" w:sz="0" w:space="0" w:color="auto"/>
        <w:right w:val="none" w:sz="0" w:space="0" w:color="auto"/>
      </w:divBdr>
    </w:div>
    <w:div w:id="46339381">
      <w:bodyDiv w:val="1"/>
      <w:marLeft w:val="0"/>
      <w:marRight w:val="0"/>
      <w:marTop w:val="0"/>
      <w:marBottom w:val="0"/>
      <w:divBdr>
        <w:top w:val="none" w:sz="0" w:space="0" w:color="auto"/>
        <w:left w:val="none" w:sz="0" w:space="0" w:color="auto"/>
        <w:bottom w:val="none" w:sz="0" w:space="0" w:color="auto"/>
        <w:right w:val="none" w:sz="0" w:space="0" w:color="auto"/>
      </w:divBdr>
      <w:divsChild>
        <w:div w:id="307127943">
          <w:marLeft w:val="0"/>
          <w:marRight w:val="0"/>
          <w:marTop w:val="0"/>
          <w:marBottom w:val="0"/>
          <w:divBdr>
            <w:top w:val="none" w:sz="0" w:space="0" w:color="auto"/>
            <w:left w:val="none" w:sz="0" w:space="0" w:color="auto"/>
            <w:bottom w:val="none" w:sz="0" w:space="0" w:color="auto"/>
            <w:right w:val="none" w:sz="0" w:space="0" w:color="auto"/>
          </w:divBdr>
          <w:divsChild>
            <w:div w:id="2142376561">
              <w:marLeft w:val="0"/>
              <w:marRight w:val="0"/>
              <w:marTop w:val="0"/>
              <w:marBottom w:val="0"/>
              <w:divBdr>
                <w:top w:val="none" w:sz="0" w:space="0" w:color="auto"/>
                <w:left w:val="none" w:sz="0" w:space="0" w:color="auto"/>
                <w:bottom w:val="none" w:sz="0" w:space="0" w:color="auto"/>
                <w:right w:val="none" w:sz="0" w:space="0" w:color="auto"/>
              </w:divBdr>
              <w:divsChild>
                <w:div w:id="812988169">
                  <w:marLeft w:val="0"/>
                  <w:marRight w:val="0"/>
                  <w:marTop w:val="0"/>
                  <w:marBottom w:val="0"/>
                  <w:divBdr>
                    <w:top w:val="none" w:sz="0" w:space="0" w:color="auto"/>
                    <w:left w:val="none" w:sz="0" w:space="0" w:color="auto"/>
                    <w:bottom w:val="none" w:sz="0" w:space="0" w:color="auto"/>
                    <w:right w:val="none" w:sz="0" w:space="0" w:color="auto"/>
                  </w:divBdr>
                  <w:divsChild>
                    <w:div w:id="10779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9912">
      <w:bodyDiv w:val="1"/>
      <w:marLeft w:val="0"/>
      <w:marRight w:val="0"/>
      <w:marTop w:val="0"/>
      <w:marBottom w:val="0"/>
      <w:divBdr>
        <w:top w:val="none" w:sz="0" w:space="0" w:color="auto"/>
        <w:left w:val="none" w:sz="0" w:space="0" w:color="auto"/>
        <w:bottom w:val="none" w:sz="0" w:space="0" w:color="auto"/>
        <w:right w:val="none" w:sz="0" w:space="0" w:color="auto"/>
      </w:divBdr>
      <w:divsChild>
        <w:div w:id="1002053304">
          <w:marLeft w:val="0"/>
          <w:marRight w:val="0"/>
          <w:marTop w:val="0"/>
          <w:marBottom w:val="0"/>
          <w:divBdr>
            <w:top w:val="none" w:sz="0" w:space="0" w:color="auto"/>
            <w:left w:val="none" w:sz="0" w:space="0" w:color="auto"/>
            <w:bottom w:val="none" w:sz="0" w:space="0" w:color="auto"/>
            <w:right w:val="none" w:sz="0" w:space="0" w:color="auto"/>
          </w:divBdr>
          <w:divsChild>
            <w:div w:id="1767380081">
              <w:marLeft w:val="0"/>
              <w:marRight w:val="0"/>
              <w:marTop w:val="0"/>
              <w:marBottom w:val="0"/>
              <w:divBdr>
                <w:top w:val="none" w:sz="0" w:space="0" w:color="auto"/>
                <w:left w:val="none" w:sz="0" w:space="0" w:color="auto"/>
                <w:bottom w:val="none" w:sz="0" w:space="0" w:color="auto"/>
                <w:right w:val="none" w:sz="0" w:space="0" w:color="auto"/>
              </w:divBdr>
              <w:divsChild>
                <w:div w:id="7703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6519">
      <w:bodyDiv w:val="1"/>
      <w:marLeft w:val="0"/>
      <w:marRight w:val="0"/>
      <w:marTop w:val="0"/>
      <w:marBottom w:val="0"/>
      <w:divBdr>
        <w:top w:val="none" w:sz="0" w:space="0" w:color="auto"/>
        <w:left w:val="none" w:sz="0" w:space="0" w:color="auto"/>
        <w:bottom w:val="none" w:sz="0" w:space="0" w:color="auto"/>
        <w:right w:val="none" w:sz="0" w:space="0" w:color="auto"/>
      </w:divBdr>
      <w:divsChild>
        <w:div w:id="509031588">
          <w:marLeft w:val="0"/>
          <w:marRight w:val="0"/>
          <w:marTop w:val="0"/>
          <w:marBottom w:val="0"/>
          <w:divBdr>
            <w:top w:val="none" w:sz="0" w:space="0" w:color="auto"/>
            <w:left w:val="none" w:sz="0" w:space="0" w:color="auto"/>
            <w:bottom w:val="none" w:sz="0" w:space="0" w:color="auto"/>
            <w:right w:val="none" w:sz="0" w:space="0" w:color="auto"/>
          </w:divBdr>
          <w:divsChild>
            <w:div w:id="194731736">
              <w:marLeft w:val="0"/>
              <w:marRight w:val="0"/>
              <w:marTop w:val="0"/>
              <w:marBottom w:val="0"/>
              <w:divBdr>
                <w:top w:val="none" w:sz="0" w:space="0" w:color="auto"/>
                <w:left w:val="none" w:sz="0" w:space="0" w:color="auto"/>
                <w:bottom w:val="none" w:sz="0" w:space="0" w:color="auto"/>
                <w:right w:val="none" w:sz="0" w:space="0" w:color="auto"/>
              </w:divBdr>
              <w:divsChild>
                <w:div w:id="6804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04182">
      <w:bodyDiv w:val="1"/>
      <w:marLeft w:val="0"/>
      <w:marRight w:val="0"/>
      <w:marTop w:val="0"/>
      <w:marBottom w:val="0"/>
      <w:divBdr>
        <w:top w:val="none" w:sz="0" w:space="0" w:color="auto"/>
        <w:left w:val="none" w:sz="0" w:space="0" w:color="auto"/>
        <w:bottom w:val="none" w:sz="0" w:space="0" w:color="auto"/>
        <w:right w:val="none" w:sz="0" w:space="0" w:color="auto"/>
      </w:divBdr>
    </w:div>
    <w:div w:id="70392902">
      <w:bodyDiv w:val="1"/>
      <w:marLeft w:val="0"/>
      <w:marRight w:val="0"/>
      <w:marTop w:val="0"/>
      <w:marBottom w:val="0"/>
      <w:divBdr>
        <w:top w:val="none" w:sz="0" w:space="0" w:color="auto"/>
        <w:left w:val="none" w:sz="0" w:space="0" w:color="auto"/>
        <w:bottom w:val="none" w:sz="0" w:space="0" w:color="auto"/>
        <w:right w:val="none" w:sz="0" w:space="0" w:color="auto"/>
      </w:divBdr>
    </w:div>
    <w:div w:id="79180636">
      <w:bodyDiv w:val="1"/>
      <w:marLeft w:val="0"/>
      <w:marRight w:val="0"/>
      <w:marTop w:val="0"/>
      <w:marBottom w:val="0"/>
      <w:divBdr>
        <w:top w:val="none" w:sz="0" w:space="0" w:color="auto"/>
        <w:left w:val="none" w:sz="0" w:space="0" w:color="auto"/>
        <w:bottom w:val="none" w:sz="0" w:space="0" w:color="auto"/>
        <w:right w:val="none" w:sz="0" w:space="0" w:color="auto"/>
      </w:divBdr>
      <w:divsChild>
        <w:div w:id="925962988">
          <w:marLeft w:val="0"/>
          <w:marRight w:val="0"/>
          <w:marTop w:val="0"/>
          <w:marBottom w:val="0"/>
          <w:divBdr>
            <w:top w:val="none" w:sz="0" w:space="0" w:color="auto"/>
            <w:left w:val="none" w:sz="0" w:space="0" w:color="auto"/>
            <w:bottom w:val="none" w:sz="0" w:space="0" w:color="auto"/>
            <w:right w:val="none" w:sz="0" w:space="0" w:color="auto"/>
          </w:divBdr>
          <w:divsChild>
            <w:div w:id="782840487">
              <w:marLeft w:val="0"/>
              <w:marRight w:val="0"/>
              <w:marTop w:val="0"/>
              <w:marBottom w:val="0"/>
              <w:divBdr>
                <w:top w:val="none" w:sz="0" w:space="0" w:color="auto"/>
                <w:left w:val="none" w:sz="0" w:space="0" w:color="auto"/>
                <w:bottom w:val="none" w:sz="0" w:space="0" w:color="auto"/>
                <w:right w:val="none" w:sz="0" w:space="0" w:color="auto"/>
              </w:divBdr>
              <w:divsChild>
                <w:div w:id="797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2156">
      <w:bodyDiv w:val="1"/>
      <w:marLeft w:val="0"/>
      <w:marRight w:val="0"/>
      <w:marTop w:val="0"/>
      <w:marBottom w:val="0"/>
      <w:divBdr>
        <w:top w:val="none" w:sz="0" w:space="0" w:color="auto"/>
        <w:left w:val="none" w:sz="0" w:space="0" w:color="auto"/>
        <w:bottom w:val="none" w:sz="0" w:space="0" w:color="auto"/>
        <w:right w:val="none" w:sz="0" w:space="0" w:color="auto"/>
      </w:divBdr>
      <w:divsChild>
        <w:div w:id="19472376">
          <w:marLeft w:val="0"/>
          <w:marRight w:val="0"/>
          <w:marTop w:val="240"/>
          <w:marBottom w:val="0"/>
          <w:divBdr>
            <w:top w:val="none" w:sz="0" w:space="0" w:color="auto"/>
            <w:left w:val="none" w:sz="0" w:space="0" w:color="auto"/>
            <w:bottom w:val="none" w:sz="0" w:space="0" w:color="auto"/>
            <w:right w:val="none" w:sz="0" w:space="0" w:color="auto"/>
          </w:divBdr>
        </w:div>
        <w:div w:id="671030497">
          <w:marLeft w:val="0"/>
          <w:marRight w:val="0"/>
          <w:marTop w:val="219"/>
          <w:marBottom w:val="240"/>
          <w:divBdr>
            <w:top w:val="none" w:sz="0" w:space="0" w:color="auto"/>
            <w:left w:val="none" w:sz="0" w:space="0" w:color="auto"/>
            <w:bottom w:val="none" w:sz="0" w:space="0" w:color="auto"/>
            <w:right w:val="none" w:sz="0" w:space="0" w:color="auto"/>
          </w:divBdr>
        </w:div>
      </w:divsChild>
    </w:div>
    <w:div w:id="87237868">
      <w:bodyDiv w:val="1"/>
      <w:marLeft w:val="0"/>
      <w:marRight w:val="0"/>
      <w:marTop w:val="0"/>
      <w:marBottom w:val="0"/>
      <w:divBdr>
        <w:top w:val="none" w:sz="0" w:space="0" w:color="auto"/>
        <w:left w:val="none" w:sz="0" w:space="0" w:color="auto"/>
        <w:bottom w:val="none" w:sz="0" w:space="0" w:color="auto"/>
        <w:right w:val="none" w:sz="0" w:space="0" w:color="auto"/>
      </w:divBdr>
      <w:divsChild>
        <w:div w:id="873736789">
          <w:marLeft w:val="0"/>
          <w:marRight w:val="0"/>
          <w:marTop w:val="0"/>
          <w:marBottom w:val="0"/>
          <w:divBdr>
            <w:top w:val="none" w:sz="0" w:space="0" w:color="auto"/>
            <w:left w:val="none" w:sz="0" w:space="0" w:color="auto"/>
            <w:bottom w:val="none" w:sz="0" w:space="0" w:color="auto"/>
            <w:right w:val="none" w:sz="0" w:space="0" w:color="auto"/>
          </w:divBdr>
          <w:divsChild>
            <w:div w:id="2004775038">
              <w:marLeft w:val="0"/>
              <w:marRight w:val="0"/>
              <w:marTop w:val="0"/>
              <w:marBottom w:val="0"/>
              <w:divBdr>
                <w:top w:val="none" w:sz="0" w:space="0" w:color="auto"/>
                <w:left w:val="none" w:sz="0" w:space="0" w:color="auto"/>
                <w:bottom w:val="none" w:sz="0" w:space="0" w:color="auto"/>
                <w:right w:val="none" w:sz="0" w:space="0" w:color="auto"/>
              </w:divBdr>
              <w:divsChild>
                <w:div w:id="1613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1808">
      <w:bodyDiv w:val="1"/>
      <w:marLeft w:val="0"/>
      <w:marRight w:val="0"/>
      <w:marTop w:val="0"/>
      <w:marBottom w:val="0"/>
      <w:divBdr>
        <w:top w:val="none" w:sz="0" w:space="0" w:color="auto"/>
        <w:left w:val="none" w:sz="0" w:space="0" w:color="auto"/>
        <w:bottom w:val="none" w:sz="0" w:space="0" w:color="auto"/>
        <w:right w:val="none" w:sz="0" w:space="0" w:color="auto"/>
      </w:divBdr>
    </w:div>
    <w:div w:id="100616066">
      <w:bodyDiv w:val="1"/>
      <w:marLeft w:val="0"/>
      <w:marRight w:val="0"/>
      <w:marTop w:val="0"/>
      <w:marBottom w:val="0"/>
      <w:divBdr>
        <w:top w:val="none" w:sz="0" w:space="0" w:color="auto"/>
        <w:left w:val="none" w:sz="0" w:space="0" w:color="auto"/>
        <w:bottom w:val="none" w:sz="0" w:space="0" w:color="auto"/>
        <w:right w:val="none" w:sz="0" w:space="0" w:color="auto"/>
      </w:divBdr>
      <w:divsChild>
        <w:div w:id="857045717">
          <w:marLeft w:val="0"/>
          <w:marRight w:val="0"/>
          <w:marTop w:val="219"/>
          <w:marBottom w:val="240"/>
          <w:divBdr>
            <w:top w:val="none" w:sz="0" w:space="0" w:color="auto"/>
            <w:left w:val="none" w:sz="0" w:space="0" w:color="auto"/>
            <w:bottom w:val="none" w:sz="0" w:space="0" w:color="auto"/>
            <w:right w:val="none" w:sz="0" w:space="0" w:color="auto"/>
          </w:divBdr>
        </w:div>
        <w:div w:id="1828092086">
          <w:marLeft w:val="0"/>
          <w:marRight w:val="0"/>
          <w:marTop w:val="240"/>
          <w:marBottom w:val="0"/>
          <w:divBdr>
            <w:top w:val="none" w:sz="0" w:space="0" w:color="auto"/>
            <w:left w:val="none" w:sz="0" w:space="0" w:color="auto"/>
            <w:bottom w:val="none" w:sz="0" w:space="0" w:color="auto"/>
            <w:right w:val="none" w:sz="0" w:space="0" w:color="auto"/>
          </w:divBdr>
        </w:div>
      </w:divsChild>
    </w:div>
    <w:div w:id="116606795">
      <w:bodyDiv w:val="1"/>
      <w:marLeft w:val="0"/>
      <w:marRight w:val="0"/>
      <w:marTop w:val="0"/>
      <w:marBottom w:val="0"/>
      <w:divBdr>
        <w:top w:val="none" w:sz="0" w:space="0" w:color="auto"/>
        <w:left w:val="none" w:sz="0" w:space="0" w:color="auto"/>
        <w:bottom w:val="none" w:sz="0" w:space="0" w:color="auto"/>
        <w:right w:val="none" w:sz="0" w:space="0" w:color="auto"/>
      </w:divBdr>
      <w:divsChild>
        <w:div w:id="1325933234">
          <w:marLeft w:val="0"/>
          <w:marRight w:val="0"/>
          <w:marTop w:val="0"/>
          <w:marBottom w:val="0"/>
          <w:divBdr>
            <w:top w:val="none" w:sz="0" w:space="0" w:color="auto"/>
            <w:left w:val="none" w:sz="0" w:space="0" w:color="auto"/>
            <w:bottom w:val="none" w:sz="0" w:space="0" w:color="auto"/>
            <w:right w:val="none" w:sz="0" w:space="0" w:color="auto"/>
          </w:divBdr>
          <w:divsChild>
            <w:div w:id="1424376952">
              <w:marLeft w:val="0"/>
              <w:marRight w:val="0"/>
              <w:marTop w:val="0"/>
              <w:marBottom w:val="0"/>
              <w:divBdr>
                <w:top w:val="none" w:sz="0" w:space="0" w:color="auto"/>
                <w:left w:val="none" w:sz="0" w:space="0" w:color="auto"/>
                <w:bottom w:val="none" w:sz="0" w:space="0" w:color="auto"/>
                <w:right w:val="none" w:sz="0" w:space="0" w:color="auto"/>
              </w:divBdr>
              <w:divsChild>
                <w:div w:id="1170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0976">
      <w:bodyDiv w:val="1"/>
      <w:marLeft w:val="0"/>
      <w:marRight w:val="0"/>
      <w:marTop w:val="0"/>
      <w:marBottom w:val="0"/>
      <w:divBdr>
        <w:top w:val="none" w:sz="0" w:space="0" w:color="auto"/>
        <w:left w:val="none" w:sz="0" w:space="0" w:color="auto"/>
        <w:bottom w:val="none" w:sz="0" w:space="0" w:color="auto"/>
        <w:right w:val="none" w:sz="0" w:space="0" w:color="auto"/>
      </w:divBdr>
      <w:divsChild>
        <w:div w:id="2113157995">
          <w:marLeft w:val="0"/>
          <w:marRight w:val="0"/>
          <w:marTop w:val="0"/>
          <w:marBottom w:val="0"/>
          <w:divBdr>
            <w:top w:val="none" w:sz="0" w:space="0" w:color="auto"/>
            <w:left w:val="none" w:sz="0" w:space="0" w:color="auto"/>
            <w:bottom w:val="none" w:sz="0" w:space="0" w:color="auto"/>
            <w:right w:val="none" w:sz="0" w:space="0" w:color="auto"/>
          </w:divBdr>
          <w:divsChild>
            <w:div w:id="760218127">
              <w:marLeft w:val="0"/>
              <w:marRight w:val="0"/>
              <w:marTop w:val="0"/>
              <w:marBottom w:val="0"/>
              <w:divBdr>
                <w:top w:val="none" w:sz="0" w:space="0" w:color="auto"/>
                <w:left w:val="none" w:sz="0" w:space="0" w:color="auto"/>
                <w:bottom w:val="none" w:sz="0" w:space="0" w:color="auto"/>
                <w:right w:val="none" w:sz="0" w:space="0" w:color="auto"/>
              </w:divBdr>
              <w:divsChild>
                <w:div w:id="38877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6361">
      <w:bodyDiv w:val="1"/>
      <w:marLeft w:val="0"/>
      <w:marRight w:val="0"/>
      <w:marTop w:val="0"/>
      <w:marBottom w:val="0"/>
      <w:divBdr>
        <w:top w:val="none" w:sz="0" w:space="0" w:color="auto"/>
        <w:left w:val="none" w:sz="0" w:space="0" w:color="auto"/>
        <w:bottom w:val="none" w:sz="0" w:space="0" w:color="auto"/>
        <w:right w:val="none" w:sz="0" w:space="0" w:color="auto"/>
      </w:divBdr>
    </w:div>
    <w:div w:id="124858622">
      <w:bodyDiv w:val="1"/>
      <w:marLeft w:val="0"/>
      <w:marRight w:val="0"/>
      <w:marTop w:val="0"/>
      <w:marBottom w:val="0"/>
      <w:divBdr>
        <w:top w:val="none" w:sz="0" w:space="0" w:color="auto"/>
        <w:left w:val="none" w:sz="0" w:space="0" w:color="auto"/>
        <w:bottom w:val="none" w:sz="0" w:space="0" w:color="auto"/>
        <w:right w:val="none" w:sz="0" w:space="0" w:color="auto"/>
      </w:divBdr>
    </w:div>
    <w:div w:id="127433504">
      <w:bodyDiv w:val="1"/>
      <w:marLeft w:val="0"/>
      <w:marRight w:val="0"/>
      <w:marTop w:val="0"/>
      <w:marBottom w:val="0"/>
      <w:divBdr>
        <w:top w:val="none" w:sz="0" w:space="0" w:color="auto"/>
        <w:left w:val="none" w:sz="0" w:space="0" w:color="auto"/>
        <w:bottom w:val="none" w:sz="0" w:space="0" w:color="auto"/>
        <w:right w:val="none" w:sz="0" w:space="0" w:color="auto"/>
      </w:divBdr>
    </w:div>
    <w:div w:id="141197011">
      <w:bodyDiv w:val="1"/>
      <w:marLeft w:val="0"/>
      <w:marRight w:val="0"/>
      <w:marTop w:val="0"/>
      <w:marBottom w:val="0"/>
      <w:divBdr>
        <w:top w:val="none" w:sz="0" w:space="0" w:color="auto"/>
        <w:left w:val="none" w:sz="0" w:space="0" w:color="auto"/>
        <w:bottom w:val="none" w:sz="0" w:space="0" w:color="auto"/>
        <w:right w:val="none" w:sz="0" w:space="0" w:color="auto"/>
      </w:divBdr>
    </w:div>
    <w:div w:id="143277327">
      <w:bodyDiv w:val="1"/>
      <w:marLeft w:val="0"/>
      <w:marRight w:val="0"/>
      <w:marTop w:val="0"/>
      <w:marBottom w:val="0"/>
      <w:divBdr>
        <w:top w:val="none" w:sz="0" w:space="0" w:color="auto"/>
        <w:left w:val="none" w:sz="0" w:space="0" w:color="auto"/>
        <w:bottom w:val="none" w:sz="0" w:space="0" w:color="auto"/>
        <w:right w:val="none" w:sz="0" w:space="0" w:color="auto"/>
      </w:divBdr>
      <w:divsChild>
        <w:div w:id="1921257683">
          <w:marLeft w:val="0"/>
          <w:marRight w:val="0"/>
          <w:marTop w:val="0"/>
          <w:marBottom w:val="0"/>
          <w:divBdr>
            <w:top w:val="none" w:sz="0" w:space="0" w:color="auto"/>
            <w:left w:val="none" w:sz="0" w:space="0" w:color="auto"/>
            <w:bottom w:val="none" w:sz="0" w:space="0" w:color="auto"/>
            <w:right w:val="none" w:sz="0" w:space="0" w:color="auto"/>
          </w:divBdr>
          <w:divsChild>
            <w:div w:id="2129079565">
              <w:marLeft w:val="0"/>
              <w:marRight w:val="0"/>
              <w:marTop w:val="0"/>
              <w:marBottom w:val="0"/>
              <w:divBdr>
                <w:top w:val="none" w:sz="0" w:space="0" w:color="auto"/>
                <w:left w:val="none" w:sz="0" w:space="0" w:color="auto"/>
                <w:bottom w:val="none" w:sz="0" w:space="0" w:color="auto"/>
                <w:right w:val="none" w:sz="0" w:space="0" w:color="auto"/>
              </w:divBdr>
              <w:divsChild>
                <w:div w:id="1351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2048">
      <w:bodyDiv w:val="1"/>
      <w:marLeft w:val="0"/>
      <w:marRight w:val="0"/>
      <w:marTop w:val="0"/>
      <w:marBottom w:val="0"/>
      <w:divBdr>
        <w:top w:val="none" w:sz="0" w:space="0" w:color="auto"/>
        <w:left w:val="none" w:sz="0" w:space="0" w:color="auto"/>
        <w:bottom w:val="none" w:sz="0" w:space="0" w:color="auto"/>
        <w:right w:val="none" w:sz="0" w:space="0" w:color="auto"/>
      </w:divBdr>
      <w:divsChild>
        <w:div w:id="2106261561">
          <w:marLeft w:val="0"/>
          <w:marRight w:val="0"/>
          <w:marTop w:val="0"/>
          <w:marBottom w:val="0"/>
          <w:divBdr>
            <w:top w:val="none" w:sz="0" w:space="0" w:color="auto"/>
            <w:left w:val="none" w:sz="0" w:space="0" w:color="auto"/>
            <w:bottom w:val="none" w:sz="0" w:space="0" w:color="auto"/>
            <w:right w:val="none" w:sz="0" w:space="0" w:color="auto"/>
          </w:divBdr>
          <w:divsChild>
            <w:div w:id="1254778924">
              <w:marLeft w:val="0"/>
              <w:marRight w:val="0"/>
              <w:marTop w:val="0"/>
              <w:marBottom w:val="0"/>
              <w:divBdr>
                <w:top w:val="none" w:sz="0" w:space="0" w:color="auto"/>
                <w:left w:val="none" w:sz="0" w:space="0" w:color="auto"/>
                <w:bottom w:val="none" w:sz="0" w:space="0" w:color="auto"/>
                <w:right w:val="none" w:sz="0" w:space="0" w:color="auto"/>
              </w:divBdr>
              <w:divsChild>
                <w:div w:id="10583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5886">
      <w:bodyDiv w:val="1"/>
      <w:marLeft w:val="0"/>
      <w:marRight w:val="0"/>
      <w:marTop w:val="0"/>
      <w:marBottom w:val="0"/>
      <w:divBdr>
        <w:top w:val="none" w:sz="0" w:space="0" w:color="auto"/>
        <w:left w:val="none" w:sz="0" w:space="0" w:color="auto"/>
        <w:bottom w:val="none" w:sz="0" w:space="0" w:color="auto"/>
        <w:right w:val="none" w:sz="0" w:space="0" w:color="auto"/>
      </w:divBdr>
      <w:divsChild>
        <w:div w:id="559244959">
          <w:marLeft w:val="0"/>
          <w:marRight w:val="0"/>
          <w:marTop w:val="0"/>
          <w:marBottom w:val="0"/>
          <w:divBdr>
            <w:top w:val="none" w:sz="0" w:space="0" w:color="auto"/>
            <w:left w:val="none" w:sz="0" w:space="0" w:color="auto"/>
            <w:bottom w:val="none" w:sz="0" w:space="0" w:color="auto"/>
            <w:right w:val="none" w:sz="0" w:space="0" w:color="auto"/>
          </w:divBdr>
          <w:divsChild>
            <w:div w:id="1043603586">
              <w:marLeft w:val="0"/>
              <w:marRight w:val="0"/>
              <w:marTop w:val="0"/>
              <w:marBottom w:val="0"/>
              <w:divBdr>
                <w:top w:val="none" w:sz="0" w:space="0" w:color="auto"/>
                <w:left w:val="none" w:sz="0" w:space="0" w:color="auto"/>
                <w:bottom w:val="none" w:sz="0" w:space="0" w:color="auto"/>
                <w:right w:val="none" w:sz="0" w:space="0" w:color="auto"/>
              </w:divBdr>
              <w:divsChild>
                <w:div w:id="15893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5469">
      <w:bodyDiv w:val="1"/>
      <w:marLeft w:val="0"/>
      <w:marRight w:val="0"/>
      <w:marTop w:val="0"/>
      <w:marBottom w:val="0"/>
      <w:divBdr>
        <w:top w:val="none" w:sz="0" w:space="0" w:color="auto"/>
        <w:left w:val="none" w:sz="0" w:space="0" w:color="auto"/>
        <w:bottom w:val="none" w:sz="0" w:space="0" w:color="auto"/>
        <w:right w:val="none" w:sz="0" w:space="0" w:color="auto"/>
      </w:divBdr>
      <w:divsChild>
        <w:div w:id="600647652">
          <w:marLeft w:val="0"/>
          <w:marRight w:val="0"/>
          <w:marTop w:val="219"/>
          <w:marBottom w:val="240"/>
          <w:divBdr>
            <w:top w:val="none" w:sz="0" w:space="0" w:color="auto"/>
            <w:left w:val="none" w:sz="0" w:space="0" w:color="auto"/>
            <w:bottom w:val="none" w:sz="0" w:space="0" w:color="auto"/>
            <w:right w:val="none" w:sz="0" w:space="0" w:color="auto"/>
          </w:divBdr>
        </w:div>
        <w:div w:id="1584994566">
          <w:marLeft w:val="0"/>
          <w:marRight w:val="0"/>
          <w:marTop w:val="240"/>
          <w:marBottom w:val="0"/>
          <w:divBdr>
            <w:top w:val="none" w:sz="0" w:space="0" w:color="auto"/>
            <w:left w:val="none" w:sz="0" w:space="0" w:color="auto"/>
            <w:bottom w:val="none" w:sz="0" w:space="0" w:color="auto"/>
            <w:right w:val="none" w:sz="0" w:space="0" w:color="auto"/>
          </w:divBdr>
        </w:div>
      </w:divsChild>
    </w:div>
    <w:div w:id="179201458">
      <w:bodyDiv w:val="1"/>
      <w:marLeft w:val="0"/>
      <w:marRight w:val="0"/>
      <w:marTop w:val="0"/>
      <w:marBottom w:val="0"/>
      <w:divBdr>
        <w:top w:val="none" w:sz="0" w:space="0" w:color="auto"/>
        <w:left w:val="none" w:sz="0" w:space="0" w:color="auto"/>
        <w:bottom w:val="none" w:sz="0" w:space="0" w:color="auto"/>
        <w:right w:val="none" w:sz="0" w:space="0" w:color="auto"/>
      </w:divBdr>
      <w:divsChild>
        <w:div w:id="496044730">
          <w:marLeft w:val="0"/>
          <w:marRight w:val="0"/>
          <w:marTop w:val="0"/>
          <w:marBottom w:val="0"/>
          <w:divBdr>
            <w:top w:val="none" w:sz="0" w:space="0" w:color="auto"/>
            <w:left w:val="none" w:sz="0" w:space="0" w:color="auto"/>
            <w:bottom w:val="none" w:sz="0" w:space="0" w:color="auto"/>
            <w:right w:val="none" w:sz="0" w:space="0" w:color="auto"/>
          </w:divBdr>
          <w:divsChild>
            <w:div w:id="988821526">
              <w:marLeft w:val="0"/>
              <w:marRight w:val="0"/>
              <w:marTop w:val="0"/>
              <w:marBottom w:val="0"/>
              <w:divBdr>
                <w:top w:val="none" w:sz="0" w:space="0" w:color="auto"/>
                <w:left w:val="none" w:sz="0" w:space="0" w:color="auto"/>
                <w:bottom w:val="none" w:sz="0" w:space="0" w:color="auto"/>
                <w:right w:val="none" w:sz="0" w:space="0" w:color="auto"/>
              </w:divBdr>
              <w:divsChild>
                <w:div w:id="1640574991">
                  <w:marLeft w:val="0"/>
                  <w:marRight w:val="0"/>
                  <w:marTop w:val="0"/>
                  <w:marBottom w:val="0"/>
                  <w:divBdr>
                    <w:top w:val="none" w:sz="0" w:space="0" w:color="auto"/>
                    <w:left w:val="none" w:sz="0" w:space="0" w:color="auto"/>
                    <w:bottom w:val="none" w:sz="0" w:space="0" w:color="auto"/>
                    <w:right w:val="none" w:sz="0" w:space="0" w:color="auto"/>
                  </w:divBdr>
                </w:div>
              </w:divsChild>
            </w:div>
            <w:div w:id="1442995451">
              <w:marLeft w:val="0"/>
              <w:marRight w:val="0"/>
              <w:marTop w:val="0"/>
              <w:marBottom w:val="0"/>
              <w:divBdr>
                <w:top w:val="none" w:sz="0" w:space="0" w:color="auto"/>
                <w:left w:val="none" w:sz="0" w:space="0" w:color="auto"/>
                <w:bottom w:val="none" w:sz="0" w:space="0" w:color="auto"/>
                <w:right w:val="none" w:sz="0" w:space="0" w:color="auto"/>
              </w:divBdr>
              <w:divsChild>
                <w:div w:id="746608938">
                  <w:marLeft w:val="0"/>
                  <w:marRight w:val="0"/>
                  <w:marTop w:val="0"/>
                  <w:marBottom w:val="0"/>
                  <w:divBdr>
                    <w:top w:val="none" w:sz="0" w:space="0" w:color="auto"/>
                    <w:left w:val="none" w:sz="0" w:space="0" w:color="auto"/>
                    <w:bottom w:val="none" w:sz="0" w:space="0" w:color="auto"/>
                    <w:right w:val="none" w:sz="0" w:space="0" w:color="auto"/>
                  </w:divBdr>
                </w:div>
              </w:divsChild>
            </w:div>
            <w:div w:id="1819957512">
              <w:marLeft w:val="0"/>
              <w:marRight w:val="0"/>
              <w:marTop w:val="0"/>
              <w:marBottom w:val="0"/>
              <w:divBdr>
                <w:top w:val="none" w:sz="0" w:space="0" w:color="auto"/>
                <w:left w:val="none" w:sz="0" w:space="0" w:color="auto"/>
                <w:bottom w:val="none" w:sz="0" w:space="0" w:color="auto"/>
                <w:right w:val="none" w:sz="0" w:space="0" w:color="auto"/>
              </w:divBdr>
              <w:divsChild>
                <w:div w:id="327027702">
                  <w:marLeft w:val="0"/>
                  <w:marRight w:val="0"/>
                  <w:marTop w:val="0"/>
                  <w:marBottom w:val="0"/>
                  <w:divBdr>
                    <w:top w:val="none" w:sz="0" w:space="0" w:color="auto"/>
                    <w:left w:val="none" w:sz="0" w:space="0" w:color="auto"/>
                    <w:bottom w:val="none" w:sz="0" w:space="0" w:color="auto"/>
                    <w:right w:val="none" w:sz="0" w:space="0" w:color="auto"/>
                  </w:divBdr>
                </w:div>
                <w:div w:id="7103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049">
      <w:bodyDiv w:val="1"/>
      <w:marLeft w:val="0"/>
      <w:marRight w:val="0"/>
      <w:marTop w:val="0"/>
      <w:marBottom w:val="0"/>
      <w:divBdr>
        <w:top w:val="none" w:sz="0" w:space="0" w:color="auto"/>
        <w:left w:val="none" w:sz="0" w:space="0" w:color="auto"/>
        <w:bottom w:val="none" w:sz="0" w:space="0" w:color="auto"/>
        <w:right w:val="none" w:sz="0" w:space="0" w:color="auto"/>
      </w:divBdr>
    </w:div>
    <w:div w:id="192116434">
      <w:bodyDiv w:val="1"/>
      <w:marLeft w:val="0"/>
      <w:marRight w:val="0"/>
      <w:marTop w:val="0"/>
      <w:marBottom w:val="0"/>
      <w:divBdr>
        <w:top w:val="none" w:sz="0" w:space="0" w:color="auto"/>
        <w:left w:val="none" w:sz="0" w:space="0" w:color="auto"/>
        <w:bottom w:val="none" w:sz="0" w:space="0" w:color="auto"/>
        <w:right w:val="none" w:sz="0" w:space="0" w:color="auto"/>
      </w:divBdr>
      <w:divsChild>
        <w:div w:id="1376733243">
          <w:marLeft w:val="0"/>
          <w:marRight w:val="0"/>
          <w:marTop w:val="0"/>
          <w:marBottom w:val="0"/>
          <w:divBdr>
            <w:top w:val="none" w:sz="0" w:space="0" w:color="auto"/>
            <w:left w:val="none" w:sz="0" w:space="0" w:color="auto"/>
            <w:bottom w:val="none" w:sz="0" w:space="0" w:color="auto"/>
            <w:right w:val="none" w:sz="0" w:space="0" w:color="auto"/>
          </w:divBdr>
          <w:divsChild>
            <w:div w:id="1527326238">
              <w:marLeft w:val="0"/>
              <w:marRight w:val="0"/>
              <w:marTop w:val="0"/>
              <w:marBottom w:val="0"/>
              <w:divBdr>
                <w:top w:val="none" w:sz="0" w:space="0" w:color="auto"/>
                <w:left w:val="none" w:sz="0" w:space="0" w:color="auto"/>
                <w:bottom w:val="none" w:sz="0" w:space="0" w:color="auto"/>
                <w:right w:val="none" w:sz="0" w:space="0" w:color="auto"/>
              </w:divBdr>
              <w:divsChild>
                <w:div w:id="12622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12355">
      <w:bodyDiv w:val="1"/>
      <w:marLeft w:val="0"/>
      <w:marRight w:val="0"/>
      <w:marTop w:val="0"/>
      <w:marBottom w:val="0"/>
      <w:divBdr>
        <w:top w:val="none" w:sz="0" w:space="0" w:color="auto"/>
        <w:left w:val="none" w:sz="0" w:space="0" w:color="auto"/>
        <w:bottom w:val="none" w:sz="0" w:space="0" w:color="auto"/>
        <w:right w:val="none" w:sz="0" w:space="0" w:color="auto"/>
      </w:divBdr>
    </w:div>
    <w:div w:id="228851857">
      <w:bodyDiv w:val="1"/>
      <w:marLeft w:val="0"/>
      <w:marRight w:val="0"/>
      <w:marTop w:val="0"/>
      <w:marBottom w:val="0"/>
      <w:divBdr>
        <w:top w:val="none" w:sz="0" w:space="0" w:color="auto"/>
        <w:left w:val="none" w:sz="0" w:space="0" w:color="auto"/>
        <w:bottom w:val="none" w:sz="0" w:space="0" w:color="auto"/>
        <w:right w:val="none" w:sz="0" w:space="0" w:color="auto"/>
      </w:divBdr>
      <w:divsChild>
        <w:div w:id="2037347597">
          <w:marLeft w:val="0"/>
          <w:marRight w:val="0"/>
          <w:marTop w:val="0"/>
          <w:marBottom w:val="0"/>
          <w:divBdr>
            <w:top w:val="none" w:sz="0" w:space="0" w:color="auto"/>
            <w:left w:val="none" w:sz="0" w:space="0" w:color="auto"/>
            <w:bottom w:val="none" w:sz="0" w:space="0" w:color="auto"/>
            <w:right w:val="none" w:sz="0" w:space="0" w:color="auto"/>
          </w:divBdr>
          <w:divsChild>
            <w:div w:id="947547954">
              <w:marLeft w:val="0"/>
              <w:marRight w:val="0"/>
              <w:marTop w:val="0"/>
              <w:marBottom w:val="0"/>
              <w:divBdr>
                <w:top w:val="none" w:sz="0" w:space="0" w:color="auto"/>
                <w:left w:val="none" w:sz="0" w:space="0" w:color="auto"/>
                <w:bottom w:val="none" w:sz="0" w:space="0" w:color="auto"/>
                <w:right w:val="none" w:sz="0" w:space="0" w:color="auto"/>
              </w:divBdr>
              <w:divsChild>
                <w:div w:id="13410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674">
      <w:bodyDiv w:val="1"/>
      <w:marLeft w:val="0"/>
      <w:marRight w:val="0"/>
      <w:marTop w:val="0"/>
      <w:marBottom w:val="0"/>
      <w:divBdr>
        <w:top w:val="none" w:sz="0" w:space="0" w:color="auto"/>
        <w:left w:val="none" w:sz="0" w:space="0" w:color="auto"/>
        <w:bottom w:val="none" w:sz="0" w:space="0" w:color="auto"/>
        <w:right w:val="none" w:sz="0" w:space="0" w:color="auto"/>
      </w:divBdr>
      <w:divsChild>
        <w:div w:id="1443574668">
          <w:marLeft w:val="0"/>
          <w:marRight w:val="0"/>
          <w:marTop w:val="0"/>
          <w:marBottom w:val="0"/>
          <w:divBdr>
            <w:top w:val="none" w:sz="0" w:space="0" w:color="auto"/>
            <w:left w:val="none" w:sz="0" w:space="0" w:color="auto"/>
            <w:bottom w:val="none" w:sz="0" w:space="0" w:color="auto"/>
            <w:right w:val="none" w:sz="0" w:space="0" w:color="auto"/>
          </w:divBdr>
          <w:divsChild>
            <w:div w:id="359285009">
              <w:marLeft w:val="0"/>
              <w:marRight w:val="0"/>
              <w:marTop w:val="0"/>
              <w:marBottom w:val="0"/>
              <w:divBdr>
                <w:top w:val="none" w:sz="0" w:space="0" w:color="auto"/>
                <w:left w:val="none" w:sz="0" w:space="0" w:color="auto"/>
                <w:bottom w:val="none" w:sz="0" w:space="0" w:color="auto"/>
                <w:right w:val="none" w:sz="0" w:space="0" w:color="auto"/>
              </w:divBdr>
              <w:divsChild>
                <w:div w:id="1313828946">
                  <w:marLeft w:val="0"/>
                  <w:marRight w:val="0"/>
                  <w:marTop w:val="0"/>
                  <w:marBottom w:val="0"/>
                  <w:divBdr>
                    <w:top w:val="none" w:sz="0" w:space="0" w:color="auto"/>
                    <w:left w:val="none" w:sz="0" w:space="0" w:color="auto"/>
                    <w:bottom w:val="none" w:sz="0" w:space="0" w:color="auto"/>
                    <w:right w:val="none" w:sz="0" w:space="0" w:color="auto"/>
                  </w:divBdr>
                  <w:divsChild>
                    <w:div w:id="17567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38914">
      <w:bodyDiv w:val="1"/>
      <w:marLeft w:val="0"/>
      <w:marRight w:val="0"/>
      <w:marTop w:val="0"/>
      <w:marBottom w:val="0"/>
      <w:divBdr>
        <w:top w:val="none" w:sz="0" w:space="0" w:color="auto"/>
        <w:left w:val="none" w:sz="0" w:space="0" w:color="auto"/>
        <w:bottom w:val="none" w:sz="0" w:space="0" w:color="auto"/>
        <w:right w:val="none" w:sz="0" w:space="0" w:color="auto"/>
      </w:divBdr>
      <w:divsChild>
        <w:div w:id="2081902648">
          <w:marLeft w:val="0"/>
          <w:marRight w:val="0"/>
          <w:marTop w:val="0"/>
          <w:marBottom w:val="0"/>
          <w:divBdr>
            <w:top w:val="none" w:sz="0" w:space="0" w:color="auto"/>
            <w:left w:val="none" w:sz="0" w:space="0" w:color="auto"/>
            <w:bottom w:val="none" w:sz="0" w:space="0" w:color="auto"/>
            <w:right w:val="none" w:sz="0" w:space="0" w:color="auto"/>
          </w:divBdr>
          <w:divsChild>
            <w:div w:id="1204101986">
              <w:marLeft w:val="0"/>
              <w:marRight w:val="0"/>
              <w:marTop w:val="0"/>
              <w:marBottom w:val="0"/>
              <w:divBdr>
                <w:top w:val="none" w:sz="0" w:space="0" w:color="auto"/>
                <w:left w:val="none" w:sz="0" w:space="0" w:color="auto"/>
                <w:bottom w:val="none" w:sz="0" w:space="0" w:color="auto"/>
                <w:right w:val="none" w:sz="0" w:space="0" w:color="auto"/>
              </w:divBdr>
              <w:divsChild>
                <w:div w:id="2668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06306">
      <w:bodyDiv w:val="1"/>
      <w:marLeft w:val="0"/>
      <w:marRight w:val="0"/>
      <w:marTop w:val="0"/>
      <w:marBottom w:val="0"/>
      <w:divBdr>
        <w:top w:val="none" w:sz="0" w:space="0" w:color="auto"/>
        <w:left w:val="none" w:sz="0" w:space="0" w:color="auto"/>
        <w:bottom w:val="none" w:sz="0" w:space="0" w:color="auto"/>
        <w:right w:val="none" w:sz="0" w:space="0" w:color="auto"/>
      </w:divBdr>
      <w:divsChild>
        <w:div w:id="1964775072">
          <w:marLeft w:val="0"/>
          <w:marRight w:val="0"/>
          <w:marTop w:val="0"/>
          <w:marBottom w:val="0"/>
          <w:divBdr>
            <w:top w:val="none" w:sz="0" w:space="0" w:color="auto"/>
            <w:left w:val="none" w:sz="0" w:space="0" w:color="auto"/>
            <w:bottom w:val="none" w:sz="0" w:space="0" w:color="auto"/>
            <w:right w:val="none" w:sz="0" w:space="0" w:color="auto"/>
          </w:divBdr>
          <w:divsChild>
            <w:div w:id="1071150762">
              <w:marLeft w:val="0"/>
              <w:marRight w:val="0"/>
              <w:marTop w:val="0"/>
              <w:marBottom w:val="0"/>
              <w:divBdr>
                <w:top w:val="none" w:sz="0" w:space="0" w:color="auto"/>
                <w:left w:val="none" w:sz="0" w:space="0" w:color="auto"/>
                <w:bottom w:val="none" w:sz="0" w:space="0" w:color="auto"/>
                <w:right w:val="none" w:sz="0" w:space="0" w:color="auto"/>
              </w:divBdr>
              <w:divsChild>
                <w:div w:id="12959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98359">
      <w:bodyDiv w:val="1"/>
      <w:marLeft w:val="0"/>
      <w:marRight w:val="0"/>
      <w:marTop w:val="0"/>
      <w:marBottom w:val="0"/>
      <w:divBdr>
        <w:top w:val="none" w:sz="0" w:space="0" w:color="auto"/>
        <w:left w:val="none" w:sz="0" w:space="0" w:color="auto"/>
        <w:bottom w:val="none" w:sz="0" w:space="0" w:color="auto"/>
        <w:right w:val="none" w:sz="0" w:space="0" w:color="auto"/>
      </w:divBdr>
    </w:div>
    <w:div w:id="254292198">
      <w:bodyDiv w:val="1"/>
      <w:marLeft w:val="0"/>
      <w:marRight w:val="0"/>
      <w:marTop w:val="0"/>
      <w:marBottom w:val="0"/>
      <w:divBdr>
        <w:top w:val="none" w:sz="0" w:space="0" w:color="auto"/>
        <w:left w:val="none" w:sz="0" w:space="0" w:color="auto"/>
        <w:bottom w:val="none" w:sz="0" w:space="0" w:color="auto"/>
        <w:right w:val="none" w:sz="0" w:space="0" w:color="auto"/>
      </w:divBdr>
      <w:divsChild>
        <w:div w:id="923993419">
          <w:marLeft w:val="0"/>
          <w:marRight w:val="0"/>
          <w:marTop w:val="0"/>
          <w:marBottom w:val="0"/>
          <w:divBdr>
            <w:top w:val="none" w:sz="0" w:space="0" w:color="auto"/>
            <w:left w:val="none" w:sz="0" w:space="0" w:color="auto"/>
            <w:bottom w:val="none" w:sz="0" w:space="0" w:color="auto"/>
            <w:right w:val="none" w:sz="0" w:space="0" w:color="auto"/>
          </w:divBdr>
          <w:divsChild>
            <w:div w:id="1431504664">
              <w:marLeft w:val="0"/>
              <w:marRight w:val="0"/>
              <w:marTop w:val="0"/>
              <w:marBottom w:val="0"/>
              <w:divBdr>
                <w:top w:val="none" w:sz="0" w:space="0" w:color="auto"/>
                <w:left w:val="none" w:sz="0" w:space="0" w:color="auto"/>
                <w:bottom w:val="none" w:sz="0" w:space="0" w:color="auto"/>
                <w:right w:val="none" w:sz="0" w:space="0" w:color="auto"/>
              </w:divBdr>
              <w:divsChild>
                <w:div w:id="12067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354204">
      <w:bodyDiv w:val="1"/>
      <w:marLeft w:val="0"/>
      <w:marRight w:val="0"/>
      <w:marTop w:val="0"/>
      <w:marBottom w:val="0"/>
      <w:divBdr>
        <w:top w:val="none" w:sz="0" w:space="0" w:color="auto"/>
        <w:left w:val="none" w:sz="0" w:space="0" w:color="auto"/>
        <w:bottom w:val="none" w:sz="0" w:space="0" w:color="auto"/>
        <w:right w:val="none" w:sz="0" w:space="0" w:color="auto"/>
      </w:divBdr>
      <w:divsChild>
        <w:div w:id="817497943">
          <w:marLeft w:val="0"/>
          <w:marRight w:val="0"/>
          <w:marTop w:val="0"/>
          <w:marBottom w:val="0"/>
          <w:divBdr>
            <w:top w:val="none" w:sz="0" w:space="0" w:color="auto"/>
            <w:left w:val="none" w:sz="0" w:space="0" w:color="auto"/>
            <w:bottom w:val="none" w:sz="0" w:space="0" w:color="auto"/>
            <w:right w:val="none" w:sz="0" w:space="0" w:color="auto"/>
          </w:divBdr>
          <w:divsChild>
            <w:div w:id="1902859928">
              <w:marLeft w:val="0"/>
              <w:marRight w:val="0"/>
              <w:marTop w:val="0"/>
              <w:marBottom w:val="0"/>
              <w:divBdr>
                <w:top w:val="none" w:sz="0" w:space="0" w:color="auto"/>
                <w:left w:val="none" w:sz="0" w:space="0" w:color="auto"/>
                <w:bottom w:val="none" w:sz="0" w:space="0" w:color="auto"/>
                <w:right w:val="none" w:sz="0" w:space="0" w:color="auto"/>
              </w:divBdr>
              <w:divsChild>
                <w:div w:id="14327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4431">
      <w:bodyDiv w:val="1"/>
      <w:marLeft w:val="0"/>
      <w:marRight w:val="0"/>
      <w:marTop w:val="0"/>
      <w:marBottom w:val="0"/>
      <w:divBdr>
        <w:top w:val="none" w:sz="0" w:space="0" w:color="auto"/>
        <w:left w:val="none" w:sz="0" w:space="0" w:color="auto"/>
        <w:bottom w:val="none" w:sz="0" w:space="0" w:color="auto"/>
        <w:right w:val="none" w:sz="0" w:space="0" w:color="auto"/>
      </w:divBdr>
      <w:divsChild>
        <w:div w:id="1128284091">
          <w:marLeft w:val="0"/>
          <w:marRight w:val="0"/>
          <w:marTop w:val="0"/>
          <w:marBottom w:val="0"/>
          <w:divBdr>
            <w:top w:val="none" w:sz="0" w:space="0" w:color="auto"/>
            <w:left w:val="none" w:sz="0" w:space="0" w:color="auto"/>
            <w:bottom w:val="none" w:sz="0" w:space="0" w:color="auto"/>
            <w:right w:val="none" w:sz="0" w:space="0" w:color="auto"/>
          </w:divBdr>
          <w:divsChild>
            <w:div w:id="227806861">
              <w:marLeft w:val="0"/>
              <w:marRight w:val="0"/>
              <w:marTop w:val="0"/>
              <w:marBottom w:val="0"/>
              <w:divBdr>
                <w:top w:val="none" w:sz="0" w:space="0" w:color="auto"/>
                <w:left w:val="none" w:sz="0" w:space="0" w:color="auto"/>
                <w:bottom w:val="none" w:sz="0" w:space="0" w:color="auto"/>
                <w:right w:val="none" w:sz="0" w:space="0" w:color="auto"/>
              </w:divBdr>
              <w:divsChild>
                <w:div w:id="6018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68360">
      <w:bodyDiv w:val="1"/>
      <w:marLeft w:val="0"/>
      <w:marRight w:val="0"/>
      <w:marTop w:val="0"/>
      <w:marBottom w:val="0"/>
      <w:divBdr>
        <w:top w:val="none" w:sz="0" w:space="0" w:color="auto"/>
        <w:left w:val="none" w:sz="0" w:space="0" w:color="auto"/>
        <w:bottom w:val="none" w:sz="0" w:space="0" w:color="auto"/>
        <w:right w:val="none" w:sz="0" w:space="0" w:color="auto"/>
      </w:divBdr>
      <w:divsChild>
        <w:div w:id="1617712962">
          <w:marLeft w:val="0"/>
          <w:marRight w:val="0"/>
          <w:marTop w:val="0"/>
          <w:marBottom w:val="0"/>
          <w:divBdr>
            <w:top w:val="none" w:sz="0" w:space="0" w:color="auto"/>
            <w:left w:val="none" w:sz="0" w:space="0" w:color="auto"/>
            <w:bottom w:val="none" w:sz="0" w:space="0" w:color="auto"/>
            <w:right w:val="none" w:sz="0" w:space="0" w:color="auto"/>
          </w:divBdr>
          <w:divsChild>
            <w:div w:id="88163092">
              <w:marLeft w:val="0"/>
              <w:marRight w:val="0"/>
              <w:marTop w:val="0"/>
              <w:marBottom w:val="0"/>
              <w:divBdr>
                <w:top w:val="none" w:sz="0" w:space="0" w:color="auto"/>
                <w:left w:val="none" w:sz="0" w:space="0" w:color="auto"/>
                <w:bottom w:val="none" w:sz="0" w:space="0" w:color="auto"/>
                <w:right w:val="none" w:sz="0" w:space="0" w:color="auto"/>
              </w:divBdr>
              <w:divsChild>
                <w:div w:id="19010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80202">
      <w:bodyDiv w:val="1"/>
      <w:marLeft w:val="0"/>
      <w:marRight w:val="0"/>
      <w:marTop w:val="0"/>
      <w:marBottom w:val="0"/>
      <w:divBdr>
        <w:top w:val="none" w:sz="0" w:space="0" w:color="auto"/>
        <w:left w:val="none" w:sz="0" w:space="0" w:color="auto"/>
        <w:bottom w:val="none" w:sz="0" w:space="0" w:color="auto"/>
        <w:right w:val="none" w:sz="0" w:space="0" w:color="auto"/>
      </w:divBdr>
      <w:divsChild>
        <w:div w:id="414136561">
          <w:marLeft w:val="0"/>
          <w:marRight w:val="0"/>
          <w:marTop w:val="0"/>
          <w:marBottom w:val="0"/>
          <w:divBdr>
            <w:top w:val="none" w:sz="0" w:space="0" w:color="auto"/>
            <w:left w:val="none" w:sz="0" w:space="0" w:color="auto"/>
            <w:bottom w:val="none" w:sz="0" w:space="0" w:color="auto"/>
            <w:right w:val="none" w:sz="0" w:space="0" w:color="auto"/>
          </w:divBdr>
          <w:divsChild>
            <w:div w:id="588392174">
              <w:marLeft w:val="0"/>
              <w:marRight w:val="0"/>
              <w:marTop w:val="0"/>
              <w:marBottom w:val="0"/>
              <w:divBdr>
                <w:top w:val="none" w:sz="0" w:space="0" w:color="auto"/>
                <w:left w:val="none" w:sz="0" w:space="0" w:color="auto"/>
                <w:bottom w:val="none" w:sz="0" w:space="0" w:color="auto"/>
                <w:right w:val="none" w:sz="0" w:space="0" w:color="auto"/>
              </w:divBdr>
              <w:divsChild>
                <w:div w:id="8405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9984">
      <w:bodyDiv w:val="1"/>
      <w:marLeft w:val="0"/>
      <w:marRight w:val="0"/>
      <w:marTop w:val="0"/>
      <w:marBottom w:val="0"/>
      <w:divBdr>
        <w:top w:val="none" w:sz="0" w:space="0" w:color="auto"/>
        <w:left w:val="none" w:sz="0" w:space="0" w:color="auto"/>
        <w:bottom w:val="none" w:sz="0" w:space="0" w:color="auto"/>
        <w:right w:val="none" w:sz="0" w:space="0" w:color="auto"/>
      </w:divBdr>
      <w:divsChild>
        <w:div w:id="605625493">
          <w:marLeft w:val="0"/>
          <w:marRight w:val="0"/>
          <w:marTop w:val="0"/>
          <w:marBottom w:val="0"/>
          <w:divBdr>
            <w:top w:val="none" w:sz="0" w:space="0" w:color="auto"/>
            <w:left w:val="none" w:sz="0" w:space="0" w:color="auto"/>
            <w:bottom w:val="none" w:sz="0" w:space="0" w:color="auto"/>
            <w:right w:val="none" w:sz="0" w:space="0" w:color="auto"/>
          </w:divBdr>
          <w:divsChild>
            <w:div w:id="1816264788">
              <w:marLeft w:val="0"/>
              <w:marRight w:val="0"/>
              <w:marTop w:val="0"/>
              <w:marBottom w:val="0"/>
              <w:divBdr>
                <w:top w:val="none" w:sz="0" w:space="0" w:color="auto"/>
                <w:left w:val="none" w:sz="0" w:space="0" w:color="auto"/>
                <w:bottom w:val="none" w:sz="0" w:space="0" w:color="auto"/>
                <w:right w:val="none" w:sz="0" w:space="0" w:color="auto"/>
              </w:divBdr>
              <w:divsChild>
                <w:div w:id="2139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62178">
      <w:bodyDiv w:val="1"/>
      <w:marLeft w:val="0"/>
      <w:marRight w:val="0"/>
      <w:marTop w:val="0"/>
      <w:marBottom w:val="0"/>
      <w:divBdr>
        <w:top w:val="none" w:sz="0" w:space="0" w:color="auto"/>
        <w:left w:val="none" w:sz="0" w:space="0" w:color="auto"/>
        <w:bottom w:val="none" w:sz="0" w:space="0" w:color="auto"/>
        <w:right w:val="none" w:sz="0" w:space="0" w:color="auto"/>
      </w:divBdr>
      <w:divsChild>
        <w:div w:id="151262806">
          <w:marLeft w:val="0"/>
          <w:marRight w:val="0"/>
          <w:marTop w:val="260"/>
          <w:marBottom w:val="240"/>
          <w:divBdr>
            <w:top w:val="none" w:sz="0" w:space="0" w:color="auto"/>
            <w:left w:val="none" w:sz="0" w:space="0" w:color="auto"/>
            <w:bottom w:val="none" w:sz="0" w:space="0" w:color="auto"/>
            <w:right w:val="none" w:sz="0" w:space="0" w:color="auto"/>
          </w:divBdr>
        </w:div>
        <w:div w:id="159589552">
          <w:marLeft w:val="0"/>
          <w:marRight w:val="0"/>
          <w:marTop w:val="260"/>
          <w:marBottom w:val="240"/>
          <w:divBdr>
            <w:top w:val="none" w:sz="0" w:space="0" w:color="auto"/>
            <w:left w:val="none" w:sz="0" w:space="0" w:color="auto"/>
            <w:bottom w:val="none" w:sz="0" w:space="0" w:color="auto"/>
            <w:right w:val="none" w:sz="0" w:space="0" w:color="auto"/>
          </w:divBdr>
        </w:div>
        <w:div w:id="184827395">
          <w:marLeft w:val="0"/>
          <w:marRight w:val="0"/>
          <w:marTop w:val="219"/>
          <w:marBottom w:val="240"/>
          <w:divBdr>
            <w:top w:val="none" w:sz="0" w:space="0" w:color="auto"/>
            <w:left w:val="none" w:sz="0" w:space="0" w:color="auto"/>
            <w:bottom w:val="none" w:sz="0" w:space="0" w:color="auto"/>
            <w:right w:val="none" w:sz="0" w:space="0" w:color="auto"/>
          </w:divBdr>
        </w:div>
        <w:div w:id="1755469570">
          <w:marLeft w:val="0"/>
          <w:marRight w:val="0"/>
          <w:marTop w:val="260"/>
          <w:marBottom w:val="240"/>
          <w:divBdr>
            <w:top w:val="none" w:sz="0" w:space="0" w:color="auto"/>
            <w:left w:val="none" w:sz="0" w:space="0" w:color="auto"/>
            <w:bottom w:val="none" w:sz="0" w:space="0" w:color="auto"/>
            <w:right w:val="none" w:sz="0" w:space="0" w:color="auto"/>
          </w:divBdr>
        </w:div>
      </w:divsChild>
    </w:div>
    <w:div w:id="321734770">
      <w:bodyDiv w:val="1"/>
      <w:marLeft w:val="0"/>
      <w:marRight w:val="0"/>
      <w:marTop w:val="0"/>
      <w:marBottom w:val="0"/>
      <w:divBdr>
        <w:top w:val="none" w:sz="0" w:space="0" w:color="auto"/>
        <w:left w:val="none" w:sz="0" w:space="0" w:color="auto"/>
        <w:bottom w:val="none" w:sz="0" w:space="0" w:color="auto"/>
        <w:right w:val="none" w:sz="0" w:space="0" w:color="auto"/>
      </w:divBdr>
      <w:divsChild>
        <w:div w:id="619343880">
          <w:marLeft w:val="0"/>
          <w:marRight w:val="0"/>
          <w:marTop w:val="0"/>
          <w:marBottom w:val="0"/>
          <w:divBdr>
            <w:top w:val="none" w:sz="0" w:space="0" w:color="auto"/>
            <w:left w:val="none" w:sz="0" w:space="0" w:color="auto"/>
            <w:bottom w:val="none" w:sz="0" w:space="0" w:color="auto"/>
            <w:right w:val="none" w:sz="0" w:space="0" w:color="auto"/>
          </w:divBdr>
          <w:divsChild>
            <w:div w:id="530411385">
              <w:marLeft w:val="0"/>
              <w:marRight w:val="0"/>
              <w:marTop w:val="0"/>
              <w:marBottom w:val="0"/>
              <w:divBdr>
                <w:top w:val="none" w:sz="0" w:space="0" w:color="auto"/>
                <w:left w:val="none" w:sz="0" w:space="0" w:color="auto"/>
                <w:bottom w:val="none" w:sz="0" w:space="0" w:color="auto"/>
                <w:right w:val="none" w:sz="0" w:space="0" w:color="auto"/>
              </w:divBdr>
              <w:divsChild>
                <w:div w:id="18213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8316">
      <w:bodyDiv w:val="1"/>
      <w:marLeft w:val="0"/>
      <w:marRight w:val="0"/>
      <w:marTop w:val="0"/>
      <w:marBottom w:val="0"/>
      <w:divBdr>
        <w:top w:val="none" w:sz="0" w:space="0" w:color="auto"/>
        <w:left w:val="none" w:sz="0" w:space="0" w:color="auto"/>
        <w:bottom w:val="none" w:sz="0" w:space="0" w:color="auto"/>
        <w:right w:val="none" w:sz="0" w:space="0" w:color="auto"/>
      </w:divBdr>
      <w:divsChild>
        <w:div w:id="416481714">
          <w:marLeft w:val="0"/>
          <w:marRight w:val="0"/>
          <w:marTop w:val="0"/>
          <w:marBottom w:val="0"/>
          <w:divBdr>
            <w:top w:val="none" w:sz="0" w:space="0" w:color="auto"/>
            <w:left w:val="none" w:sz="0" w:space="0" w:color="auto"/>
            <w:bottom w:val="none" w:sz="0" w:space="0" w:color="auto"/>
            <w:right w:val="none" w:sz="0" w:space="0" w:color="auto"/>
          </w:divBdr>
          <w:divsChild>
            <w:div w:id="406999173">
              <w:marLeft w:val="0"/>
              <w:marRight w:val="0"/>
              <w:marTop w:val="0"/>
              <w:marBottom w:val="0"/>
              <w:divBdr>
                <w:top w:val="none" w:sz="0" w:space="0" w:color="auto"/>
                <w:left w:val="none" w:sz="0" w:space="0" w:color="auto"/>
                <w:bottom w:val="none" w:sz="0" w:space="0" w:color="auto"/>
                <w:right w:val="none" w:sz="0" w:space="0" w:color="auto"/>
              </w:divBdr>
              <w:divsChild>
                <w:div w:id="11086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86608">
      <w:bodyDiv w:val="1"/>
      <w:marLeft w:val="0"/>
      <w:marRight w:val="0"/>
      <w:marTop w:val="0"/>
      <w:marBottom w:val="0"/>
      <w:divBdr>
        <w:top w:val="none" w:sz="0" w:space="0" w:color="auto"/>
        <w:left w:val="none" w:sz="0" w:space="0" w:color="auto"/>
        <w:bottom w:val="none" w:sz="0" w:space="0" w:color="auto"/>
        <w:right w:val="none" w:sz="0" w:space="0" w:color="auto"/>
      </w:divBdr>
    </w:div>
    <w:div w:id="343212531">
      <w:bodyDiv w:val="1"/>
      <w:marLeft w:val="0"/>
      <w:marRight w:val="0"/>
      <w:marTop w:val="0"/>
      <w:marBottom w:val="0"/>
      <w:divBdr>
        <w:top w:val="none" w:sz="0" w:space="0" w:color="auto"/>
        <w:left w:val="none" w:sz="0" w:space="0" w:color="auto"/>
        <w:bottom w:val="none" w:sz="0" w:space="0" w:color="auto"/>
        <w:right w:val="none" w:sz="0" w:space="0" w:color="auto"/>
      </w:divBdr>
      <w:divsChild>
        <w:div w:id="213006981">
          <w:marLeft w:val="0"/>
          <w:marRight w:val="0"/>
          <w:marTop w:val="0"/>
          <w:marBottom w:val="0"/>
          <w:divBdr>
            <w:top w:val="none" w:sz="0" w:space="0" w:color="auto"/>
            <w:left w:val="none" w:sz="0" w:space="0" w:color="auto"/>
            <w:bottom w:val="none" w:sz="0" w:space="0" w:color="auto"/>
            <w:right w:val="none" w:sz="0" w:space="0" w:color="auto"/>
          </w:divBdr>
          <w:divsChild>
            <w:div w:id="1950164518">
              <w:marLeft w:val="0"/>
              <w:marRight w:val="0"/>
              <w:marTop w:val="0"/>
              <w:marBottom w:val="0"/>
              <w:divBdr>
                <w:top w:val="none" w:sz="0" w:space="0" w:color="auto"/>
                <w:left w:val="none" w:sz="0" w:space="0" w:color="auto"/>
                <w:bottom w:val="none" w:sz="0" w:space="0" w:color="auto"/>
                <w:right w:val="none" w:sz="0" w:space="0" w:color="auto"/>
              </w:divBdr>
              <w:divsChild>
                <w:div w:id="3389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60847">
      <w:bodyDiv w:val="1"/>
      <w:marLeft w:val="0"/>
      <w:marRight w:val="0"/>
      <w:marTop w:val="0"/>
      <w:marBottom w:val="0"/>
      <w:divBdr>
        <w:top w:val="none" w:sz="0" w:space="0" w:color="auto"/>
        <w:left w:val="none" w:sz="0" w:space="0" w:color="auto"/>
        <w:bottom w:val="none" w:sz="0" w:space="0" w:color="auto"/>
        <w:right w:val="none" w:sz="0" w:space="0" w:color="auto"/>
      </w:divBdr>
      <w:divsChild>
        <w:div w:id="203756379">
          <w:marLeft w:val="0"/>
          <w:marRight w:val="0"/>
          <w:marTop w:val="0"/>
          <w:marBottom w:val="0"/>
          <w:divBdr>
            <w:top w:val="none" w:sz="0" w:space="0" w:color="auto"/>
            <w:left w:val="none" w:sz="0" w:space="0" w:color="auto"/>
            <w:bottom w:val="none" w:sz="0" w:space="0" w:color="auto"/>
            <w:right w:val="none" w:sz="0" w:space="0" w:color="auto"/>
          </w:divBdr>
          <w:divsChild>
            <w:div w:id="1213692954">
              <w:marLeft w:val="0"/>
              <w:marRight w:val="0"/>
              <w:marTop w:val="0"/>
              <w:marBottom w:val="0"/>
              <w:divBdr>
                <w:top w:val="none" w:sz="0" w:space="0" w:color="auto"/>
                <w:left w:val="none" w:sz="0" w:space="0" w:color="auto"/>
                <w:bottom w:val="none" w:sz="0" w:space="0" w:color="auto"/>
                <w:right w:val="none" w:sz="0" w:space="0" w:color="auto"/>
              </w:divBdr>
              <w:divsChild>
                <w:div w:id="1632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0529">
      <w:bodyDiv w:val="1"/>
      <w:marLeft w:val="0"/>
      <w:marRight w:val="0"/>
      <w:marTop w:val="0"/>
      <w:marBottom w:val="0"/>
      <w:divBdr>
        <w:top w:val="none" w:sz="0" w:space="0" w:color="auto"/>
        <w:left w:val="none" w:sz="0" w:space="0" w:color="auto"/>
        <w:bottom w:val="none" w:sz="0" w:space="0" w:color="auto"/>
        <w:right w:val="none" w:sz="0" w:space="0" w:color="auto"/>
      </w:divBdr>
    </w:div>
    <w:div w:id="360206503">
      <w:bodyDiv w:val="1"/>
      <w:marLeft w:val="0"/>
      <w:marRight w:val="0"/>
      <w:marTop w:val="0"/>
      <w:marBottom w:val="0"/>
      <w:divBdr>
        <w:top w:val="none" w:sz="0" w:space="0" w:color="auto"/>
        <w:left w:val="none" w:sz="0" w:space="0" w:color="auto"/>
        <w:bottom w:val="none" w:sz="0" w:space="0" w:color="auto"/>
        <w:right w:val="none" w:sz="0" w:space="0" w:color="auto"/>
      </w:divBdr>
    </w:div>
    <w:div w:id="367293281">
      <w:bodyDiv w:val="1"/>
      <w:marLeft w:val="0"/>
      <w:marRight w:val="0"/>
      <w:marTop w:val="0"/>
      <w:marBottom w:val="0"/>
      <w:divBdr>
        <w:top w:val="none" w:sz="0" w:space="0" w:color="auto"/>
        <w:left w:val="none" w:sz="0" w:space="0" w:color="auto"/>
        <w:bottom w:val="none" w:sz="0" w:space="0" w:color="auto"/>
        <w:right w:val="none" w:sz="0" w:space="0" w:color="auto"/>
      </w:divBdr>
      <w:divsChild>
        <w:div w:id="1789620112">
          <w:marLeft w:val="0"/>
          <w:marRight w:val="0"/>
          <w:marTop w:val="0"/>
          <w:marBottom w:val="0"/>
          <w:divBdr>
            <w:top w:val="none" w:sz="0" w:space="0" w:color="auto"/>
            <w:left w:val="none" w:sz="0" w:space="0" w:color="auto"/>
            <w:bottom w:val="none" w:sz="0" w:space="0" w:color="auto"/>
            <w:right w:val="none" w:sz="0" w:space="0" w:color="auto"/>
          </w:divBdr>
          <w:divsChild>
            <w:div w:id="220332138">
              <w:marLeft w:val="0"/>
              <w:marRight w:val="0"/>
              <w:marTop w:val="0"/>
              <w:marBottom w:val="0"/>
              <w:divBdr>
                <w:top w:val="none" w:sz="0" w:space="0" w:color="auto"/>
                <w:left w:val="none" w:sz="0" w:space="0" w:color="auto"/>
                <w:bottom w:val="none" w:sz="0" w:space="0" w:color="auto"/>
                <w:right w:val="none" w:sz="0" w:space="0" w:color="auto"/>
              </w:divBdr>
              <w:divsChild>
                <w:div w:id="19122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0392">
      <w:bodyDiv w:val="1"/>
      <w:marLeft w:val="0"/>
      <w:marRight w:val="0"/>
      <w:marTop w:val="0"/>
      <w:marBottom w:val="0"/>
      <w:divBdr>
        <w:top w:val="none" w:sz="0" w:space="0" w:color="auto"/>
        <w:left w:val="none" w:sz="0" w:space="0" w:color="auto"/>
        <w:bottom w:val="none" w:sz="0" w:space="0" w:color="auto"/>
        <w:right w:val="none" w:sz="0" w:space="0" w:color="auto"/>
      </w:divBdr>
    </w:div>
    <w:div w:id="379550934">
      <w:bodyDiv w:val="1"/>
      <w:marLeft w:val="0"/>
      <w:marRight w:val="0"/>
      <w:marTop w:val="0"/>
      <w:marBottom w:val="0"/>
      <w:divBdr>
        <w:top w:val="none" w:sz="0" w:space="0" w:color="auto"/>
        <w:left w:val="none" w:sz="0" w:space="0" w:color="auto"/>
        <w:bottom w:val="none" w:sz="0" w:space="0" w:color="auto"/>
        <w:right w:val="none" w:sz="0" w:space="0" w:color="auto"/>
      </w:divBdr>
    </w:div>
    <w:div w:id="381635896">
      <w:bodyDiv w:val="1"/>
      <w:marLeft w:val="0"/>
      <w:marRight w:val="0"/>
      <w:marTop w:val="0"/>
      <w:marBottom w:val="0"/>
      <w:divBdr>
        <w:top w:val="none" w:sz="0" w:space="0" w:color="auto"/>
        <w:left w:val="none" w:sz="0" w:space="0" w:color="auto"/>
        <w:bottom w:val="none" w:sz="0" w:space="0" w:color="auto"/>
        <w:right w:val="none" w:sz="0" w:space="0" w:color="auto"/>
      </w:divBdr>
    </w:div>
    <w:div w:id="388770207">
      <w:bodyDiv w:val="1"/>
      <w:marLeft w:val="0"/>
      <w:marRight w:val="0"/>
      <w:marTop w:val="0"/>
      <w:marBottom w:val="0"/>
      <w:divBdr>
        <w:top w:val="none" w:sz="0" w:space="0" w:color="auto"/>
        <w:left w:val="none" w:sz="0" w:space="0" w:color="auto"/>
        <w:bottom w:val="none" w:sz="0" w:space="0" w:color="auto"/>
        <w:right w:val="none" w:sz="0" w:space="0" w:color="auto"/>
      </w:divBdr>
      <w:divsChild>
        <w:div w:id="648678478">
          <w:marLeft w:val="0"/>
          <w:marRight w:val="0"/>
          <w:marTop w:val="0"/>
          <w:marBottom w:val="0"/>
          <w:divBdr>
            <w:top w:val="none" w:sz="0" w:space="0" w:color="auto"/>
            <w:left w:val="none" w:sz="0" w:space="0" w:color="auto"/>
            <w:bottom w:val="none" w:sz="0" w:space="0" w:color="auto"/>
            <w:right w:val="none" w:sz="0" w:space="0" w:color="auto"/>
          </w:divBdr>
          <w:divsChild>
            <w:div w:id="1932464901">
              <w:marLeft w:val="0"/>
              <w:marRight w:val="0"/>
              <w:marTop w:val="0"/>
              <w:marBottom w:val="0"/>
              <w:divBdr>
                <w:top w:val="none" w:sz="0" w:space="0" w:color="auto"/>
                <w:left w:val="none" w:sz="0" w:space="0" w:color="auto"/>
                <w:bottom w:val="none" w:sz="0" w:space="0" w:color="auto"/>
                <w:right w:val="none" w:sz="0" w:space="0" w:color="auto"/>
              </w:divBdr>
              <w:divsChild>
                <w:div w:id="92912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9776">
      <w:bodyDiv w:val="1"/>
      <w:marLeft w:val="0"/>
      <w:marRight w:val="0"/>
      <w:marTop w:val="0"/>
      <w:marBottom w:val="0"/>
      <w:divBdr>
        <w:top w:val="none" w:sz="0" w:space="0" w:color="auto"/>
        <w:left w:val="none" w:sz="0" w:space="0" w:color="auto"/>
        <w:bottom w:val="none" w:sz="0" w:space="0" w:color="auto"/>
        <w:right w:val="none" w:sz="0" w:space="0" w:color="auto"/>
      </w:divBdr>
      <w:divsChild>
        <w:div w:id="31461237">
          <w:marLeft w:val="0"/>
          <w:marRight w:val="0"/>
          <w:marTop w:val="0"/>
          <w:marBottom w:val="0"/>
          <w:divBdr>
            <w:top w:val="none" w:sz="0" w:space="0" w:color="auto"/>
            <w:left w:val="none" w:sz="0" w:space="0" w:color="auto"/>
            <w:bottom w:val="none" w:sz="0" w:space="0" w:color="auto"/>
            <w:right w:val="none" w:sz="0" w:space="0" w:color="auto"/>
          </w:divBdr>
          <w:divsChild>
            <w:div w:id="837382692">
              <w:marLeft w:val="0"/>
              <w:marRight w:val="0"/>
              <w:marTop w:val="0"/>
              <w:marBottom w:val="0"/>
              <w:divBdr>
                <w:top w:val="none" w:sz="0" w:space="0" w:color="auto"/>
                <w:left w:val="none" w:sz="0" w:space="0" w:color="auto"/>
                <w:bottom w:val="none" w:sz="0" w:space="0" w:color="auto"/>
                <w:right w:val="none" w:sz="0" w:space="0" w:color="auto"/>
              </w:divBdr>
              <w:divsChild>
                <w:div w:id="10050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20026">
      <w:bodyDiv w:val="1"/>
      <w:marLeft w:val="0"/>
      <w:marRight w:val="0"/>
      <w:marTop w:val="0"/>
      <w:marBottom w:val="0"/>
      <w:divBdr>
        <w:top w:val="none" w:sz="0" w:space="0" w:color="auto"/>
        <w:left w:val="none" w:sz="0" w:space="0" w:color="auto"/>
        <w:bottom w:val="none" w:sz="0" w:space="0" w:color="auto"/>
        <w:right w:val="none" w:sz="0" w:space="0" w:color="auto"/>
      </w:divBdr>
      <w:divsChild>
        <w:div w:id="1282221940">
          <w:marLeft w:val="0"/>
          <w:marRight w:val="0"/>
          <w:marTop w:val="0"/>
          <w:marBottom w:val="0"/>
          <w:divBdr>
            <w:top w:val="none" w:sz="0" w:space="0" w:color="auto"/>
            <w:left w:val="none" w:sz="0" w:space="0" w:color="auto"/>
            <w:bottom w:val="none" w:sz="0" w:space="0" w:color="auto"/>
            <w:right w:val="none" w:sz="0" w:space="0" w:color="auto"/>
          </w:divBdr>
          <w:divsChild>
            <w:div w:id="1651906023">
              <w:marLeft w:val="0"/>
              <w:marRight w:val="0"/>
              <w:marTop w:val="0"/>
              <w:marBottom w:val="0"/>
              <w:divBdr>
                <w:top w:val="none" w:sz="0" w:space="0" w:color="auto"/>
                <w:left w:val="none" w:sz="0" w:space="0" w:color="auto"/>
                <w:bottom w:val="none" w:sz="0" w:space="0" w:color="auto"/>
                <w:right w:val="none" w:sz="0" w:space="0" w:color="auto"/>
              </w:divBdr>
              <w:divsChild>
                <w:div w:id="1245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7245">
      <w:bodyDiv w:val="1"/>
      <w:marLeft w:val="0"/>
      <w:marRight w:val="0"/>
      <w:marTop w:val="0"/>
      <w:marBottom w:val="0"/>
      <w:divBdr>
        <w:top w:val="none" w:sz="0" w:space="0" w:color="auto"/>
        <w:left w:val="none" w:sz="0" w:space="0" w:color="auto"/>
        <w:bottom w:val="none" w:sz="0" w:space="0" w:color="auto"/>
        <w:right w:val="none" w:sz="0" w:space="0" w:color="auto"/>
      </w:divBdr>
      <w:divsChild>
        <w:div w:id="797144113">
          <w:marLeft w:val="0"/>
          <w:marRight w:val="0"/>
          <w:marTop w:val="0"/>
          <w:marBottom w:val="0"/>
          <w:divBdr>
            <w:top w:val="none" w:sz="0" w:space="0" w:color="auto"/>
            <w:left w:val="none" w:sz="0" w:space="0" w:color="auto"/>
            <w:bottom w:val="none" w:sz="0" w:space="0" w:color="auto"/>
            <w:right w:val="none" w:sz="0" w:space="0" w:color="auto"/>
          </w:divBdr>
          <w:divsChild>
            <w:div w:id="1803108511">
              <w:marLeft w:val="0"/>
              <w:marRight w:val="0"/>
              <w:marTop w:val="0"/>
              <w:marBottom w:val="0"/>
              <w:divBdr>
                <w:top w:val="none" w:sz="0" w:space="0" w:color="auto"/>
                <w:left w:val="none" w:sz="0" w:space="0" w:color="auto"/>
                <w:bottom w:val="none" w:sz="0" w:space="0" w:color="auto"/>
                <w:right w:val="none" w:sz="0" w:space="0" w:color="auto"/>
              </w:divBdr>
              <w:divsChild>
                <w:div w:id="203005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74397">
      <w:bodyDiv w:val="1"/>
      <w:marLeft w:val="0"/>
      <w:marRight w:val="0"/>
      <w:marTop w:val="0"/>
      <w:marBottom w:val="0"/>
      <w:divBdr>
        <w:top w:val="none" w:sz="0" w:space="0" w:color="auto"/>
        <w:left w:val="none" w:sz="0" w:space="0" w:color="auto"/>
        <w:bottom w:val="none" w:sz="0" w:space="0" w:color="auto"/>
        <w:right w:val="none" w:sz="0" w:space="0" w:color="auto"/>
      </w:divBdr>
      <w:divsChild>
        <w:div w:id="38166946">
          <w:marLeft w:val="0"/>
          <w:marRight w:val="0"/>
          <w:marTop w:val="219"/>
          <w:marBottom w:val="0"/>
          <w:divBdr>
            <w:top w:val="none" w:sz="0" w:space="0" w:color="auto"/>
            <w:left w:val="none" w:sz="0" w:space="0" w:color="auto"/>
            <w:bottom w:val="none" w:sz="0" w:space="0" w:color="auto"/>
            <w:right w:val="none" w:sz="0" w:space="0" w:color="auto"/>
          </w:divBdr>
        </w:div>
        <w:div w:id="364209422">
          <w:marLeft w:val="0"/>
          <w:marRight w:val="0"/>
          <w:marTop w:val="219"/>
          <w:marBottom w:val="0"/>
          <w:divBdr>
            <w:top w:val="none" w:sz="0" w:space="0" w:color="auto"/>
            <w:left w:val="none" w:sz="0" w:space="0" w:color="auto"/>
            <w:bottom w:val="none" w:sz="0" w:space="0" w:color="auto"/>
            <w:right w:val="none" w:sz="0" w:space="0" w:color="auto"/>
          </w:divBdr>
        </w:div>
        <w:div w:id="621500878">
          <w:marLeft w:val="0"/>
          <w:marRight w:val="0"/>
          <w:marTop w:val="219"/>
          <w:marBottom w:val="0"/>
          <w:divBdr>
            <w:top w:val="none" w:sz="0" w:space="0" w:color="auto"/>
            <w:left w:val="none" w:sz="0" w:space="0" w:color="auto"/>
            <w:bottom w:val="none" w:sz="0" w:space="0" w:color="auto"/>
            <w:right w:val="none" w:sz="0" w:space="0" w:color="auto"/>
          </w:divBdr>
        </w:div>
        <w:div w:id="866673927">
          <w:marLeft w:val="0"/>
          <w:marRight w:val="0"/>
          <w:marTop w:val="219"/>
          <w:marBottom w:val="0"/>
          <w:divBdr>
            <w:top w:val="none" w:sz="0" w:space="0" w:color="auto"/>
            <w:left w:val="none" w:sz="0" w:space="0" w:color="auto"/>
            <w:bottom w:val="none" w:sz="0" w:space="0" w:color="auto"/>
            <w:right w:val="none" w:sz="0" w:space="0" w:color="auto"/>
          </w:divBdr>
        </w:div>
        <w:div w:id="909146869">
          <w:marLeft w:val="0"/>
          <w:marRight w:val="0"/>
          <w:marTop w:val="219"/>
          <w:marBottom w:val="0"/>
          <w:divBdr>
            <w:top w:val="none" w:sz="0" w:space="0" w:color="auto"/>
            <w:left w:val="none" w:sz="0" w:space="0" w:color="auto"/>
            <w:bottom w:val="none" w:sz="0" w:space="0" w:color="auto"/>
            <w:right w:val="none" w:sz="0" w:space="0" w:color="auto"/>
          </w:divBdr>
        </w:div>
        <w:div w:id="1202547069">
          <w:marLeft w:val="0"/>
          <w:marRight w:val="0"/>
          <w:marTop w:val="219"/>
          <w:marBottom w:val="0"/>
          <w:divBdr>
            <w:top w:val="none" w:sz="0" w:space="0" w:color="auto"/>
            <w:left w:val="none" w:sz="0" w:space="0" w:color="auto"/>
            <w:bottom w:val="none" w:sz="0" w:space="0" w:color="auto"/>
            <w:right w:val="none" w:sz="0" w:space="0" w:color="auto"/>
          </w:divBdr>
        </w:div>
        <w:div w:id="1554349373">
          <w:marLeft w:val="0"/>
          <w:marRight w:val="0"/>
          <w:marTop w:val="219"/>
          <w:marBottom w:val="240"/>
          <w:divBdr>
            <w:top w:val="none" w:sz="0" w:space="0" w:color="auto"/>
            <w:left w:val="none" w:sz="0" w:space="0" w:color="auto"/>
            <w:bottom w:val="none" w:sz="0" w:space="0" w:color="auto"/>
            <w:right w:val="none" w:sz="0" w:space="0" w:color="auto"/>
          </w:divBdr>
          <w:divsChild>
            <w:div w:id="1449619760">
              <w:marLeft w:val="0"/>
              <w:marRight w:val="0"/>
              <w:marTop w:val="219"/>
              <w:marBottom w:val="0"/>
              <w:divBdr>
                <w:top w:val="none" w:sz="0" w:space="0" w:color="auto"/>
                <w:left w:val="none" w:sz="0" w:space="0" w:color="auto"/>
                <w:bottom w:val="none" w:sz="0" w:space="0" w:color="auto"/>
                <w:right w:val="none" w:sz="0" w:space="0" w:color="auto"/>
              </w:divBdr>
            </w:div>
          </w:divsChild>
        </w:div>
        <w:div w:id="1600410013">
          <w:marLeft w:val="0"/>
          <w:marRight w:val="0"/>
          <w:marTop w:val="219"/>
          <w:marBottom w:val="0"/>
          <w:divBdr>
            <w:top w:val="none" w:sz="0" w:space="0" w:color="auto"/>
            <w:left w:val="none" w:sz="0" w:space="0" w:color="auto"/>
            <w:bottom w:val="none" w:sz="0" w:space="0" w:color="auto"/>
            <w:right w:val="none" w:sz="0" w:space="0" w:color="auto"/>
          </w:divBdr>
        </w:div>
        <w:div w:id="1862695201">
          <w:marLeft w:val="0"/>
          <w:marRight w:val="0"/>
          <w:marTop w:val="219"/>
          <w:marBottom w:val="0"/>
          <w:divBdr>
            <w:top w:val="none" w:sz="0" w:space="0" w:color="auto"/>
            <w:left w:val="none" w:sz="0" w:space="0" w:color="auto"/>
            <w:bottom w:val="none" w:sz="0" w:space="0" w:color="auto"/>
            <w:right w:val="none" w:sz="0" w:space="0" w:color="auto"/>
          </w:divBdr>
        </w:div>
      </w:divsChild>
    </w:div>
    <w:div w:id="407119098">
      <w:bodyDiv w:val="1"/>
      <w:marLeft w:val="0"/>
      <w:marRight w:val="0"/>
      <w:marTop w:val="0"/>
      <w:marBottom w:val="0"/>
      <w:divBdr>
        <w:top w:val="none" w:sz="0" w:space="0" w:color="auto"/>
        <w:left w:val="none" w:sz="0" w:space="0" w:color="auto"/>
        <w:bottom w:val="none" w:sz="0" w:space="0" w:color="auto"/>
        <w:right w:val="none" w:sz="0" w:space="0" w:color="auto"/>
      </w:divBdr>
    </w:div>
    <w:div w:id="410274738">
      <w:bodyDiv w:val="1"/>
      <w:marLeft w:val="0"/>
      <w:marRight w:val="0"/>
      <w:marTop w:val="0"/>
      <w:marBottom w:val="0"/>
      <w:divBdr>
        <w:top w:val="none" w:sz="0" w:space="0" w:color="auto"/>
        <w:left w:val="none" w:sz="0" w:space="0" w:color="auto"/>
        <w:bottom w:val="none" w:sz="0" w:space="0" w:color="auto"/>
        <w:right w:val="none" w:sz="0" w:space="0" w:color="auto"/>
      </w:divBdr>
      <w:divsChild>
        <w:div w:id="940333063">
          <w:marLeft w:val="0"/>
          <w:marRight w:val="0"/>
          <w:marTop w:val="0"/>
          <w:marBottom w:val="0"/>
          <w:divBdr>
            <w:top w:val="none" w:sz="0" w:space="0" w:color="auto"/>
            <w:left w:val="none" w:sz="0" w:space="0" w:color="auto"/>
            <w:bottom w:val="none" w:sz="0" w:space="0" w:color="auto"/>
            <w:right w:val="none" w:sz="0" w:space="0" w:color="auto"/>
          </w:divBdr>
          <w:divsChild>
            <w:div w:id="1562059816">
              <w:marLeft w:val="0"/>
              <w:marRight w:val="0"/>
              <w:marTop w:val="0"/>
              <w:marBottom w:val="0"/>
              <w:divBdr>
                <w:top w:val="none" w:sz="0" w:space="0" w:color="auto"/>
                <w:left w:val="none" w:sz="0" w:space="0" w:color="auto"/>
                <w:bottom w:val="none" w:sz="0" w:space="0" w:color="auto"/>
                <w:right w:val="none" w:sz="0" w:space="0" w:color="auto"/>
              </w:divBdr>
              <w:divsChild>
                <w:div w:id="18019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94279">
      <w:bodyDiv w:val="1"/>
      <w:marLeft w:val="0"/>
      <w:marRight w:val="0"/>
      <w:marTop w:val="0"/>
      <w:marBottom w:val="0"/>
      <w:divBdr>
        <w:top w:val="none" w:sz="0" w:space="0" w:color="auto"/>
        <w:left w:val="none" w:sz="0" w:space="0" w:color="auto"/>
        <w:bottom w:val="none" w:sz="0" w:space="0" w:color="auto"/>
        <w:right w:val="none" w:sz="0" w:space="0" w:color="auto"/>
      </w:divBdr>
    </w:div>
    <w:div w:id="420685756">
      <w:bodyDiv w:val="1"/>
      <w:marLeft w:val="0"/>
      <w:marRight w:val="0"/>
      <w:marTop w:val="0"/>
      <w:marBottom w:val="0"/>
      <w:divBdr>
        <w:top w:val="none" w:sz="0" w:space="0" w:color="auto"/>
        <w:left w:val="none" w:sz="0" w:space="0" w:color="auto"/>
        <w:bottom w:val="none" w:sz="0" w:space="0" w:color="auto"/>
        <w:right w:val="none" w:sz="0" w:space="0" w:color="auto"/>
      </w:divBdr>
      <w:divsChild>
        <w:div w:id="338237782">
          <w:marLeft w:val="0"/>
          <w:marRight w:val="0"/>
          <w:marTop w:val="0"/>
          <w:marBottom w:val="0"/>
          <w:divBdr>
            <w:top w:val="none" w:sz="0" w:space="0" w:color="auto"/>
            <w:left w:val="none" w:sz="0" w:space="0" w:color="auto"/>
            <w:bottom w:val="none" w:sz="0" w:space="0" w:color="auto"/>
            <w:right w:val="none" w:sz="0" w:space="0" w:color="auto"/>
          </w:divBdr>
          <w:divsChild>
            <w:div w:id="1529298055">
              <w:marLeft w:val="0"/>
              <w:marRight w:val="0"/>
              <w:marTop w:val="0"/>
              <w:marBottom w:val="0"/>
              <w:divBdr>
                <w:top w:val="none" w:sz="0" w:space="0" w:color="auto"/>
                <w:left w:val="none" w:sz="0" w:space="0" w:color="auto"/>
                <w:bottom w:val="none" w:sz="0" w:space="0" w:color="auto"/>
                <w:right w:val="none" w:sz="0" w:space="0" w:color="auto"/>
              </w:divBdr>
              <w:divsChild>
                <w:div w:id="3809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772133">
      <w:bodyDiv w:val="1"/>
      <w:marLeft w:val="0"/>
      <w:marRight w:val="0"/>
      <w:marTop w:val="0"/>
      <w:marBottom w:val="0"/>
      <w:divBdr>
        <w:top w:val="none" w:sz="0" w:space="0" w:color="auto"/>
        <w:left w:val="none" w:sz="0" w:space="0" w:color="auto"/>
        <w:bottom w:val="none" w:sz="0" w:space="0" w:color="auto"/>
        <w:right w:val="none" w:sz="0" w:space="0" w:color="auto"/>
      </w:divBdr>
      <w:divsChild>
        <w:div w:id="824316733">
          <w:marLeft w:val="0"/>
          <w:marRight w:val="0"/>
          <w:marTop w:val="0"/>
          <w:marBottom w:val="0"/>
          <w:divBdr>
            <w:top w:val="none" w:sz="0" w:space="0" w:color="auto"/>
            <w:left w:val="none" w:sz="0" w:space="0" w:color="auto"/>
            <w:bottom w:val="none" w:sz="0" w:space="0" w:color="auto"/>
            <w:right w:val="none" w:sz="0" w:space="0" w:color="auto"/>
          </w:divBdr>
          <w:divsChild>
            <w:div w:id="888305537">
              <w:marLeft w:val="0"/>
              <w:marRight w:val="0"/>
              <w:marTop w:val="0"/>
              <w:marBottom w:val="0"/>
              <w:divBdr>
                <w:top w:val="none" w:sz="0" w:space="0" w:color="auto"/>
                <w:left w:val="none" w:sz="0" w:space="0" w:color="auto"/>
                <w:bottom w:val="none" w:sz="0" w:space="0" w:color="auto"/>
                <w:right w:val="none" w:sz="0" w:space="0" w:color="auto"/>
              </w:divBdr>
              <w:divsChild>
                <w:div w:id="65175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05343">
      <w:bodyDiv w:val="1"/>
      <w:marLeft w:val="0"/>
      <w:marRight w:val="0"/>
      <w:marTop w:val="0"/>
      <w:marBottom w:val="0"/>
      <w:divBdr>
        <w:top w:val="none" w:sz="0" w:space="0" w:color="auto"/>
        <w:left w:val="none" w:sz="0" w:space="0" w:color="auto"/>
        <w:bottom w:val="none" w:sz="0" w:space="0" w:color="auto"/>
        <w:right w:val="none" w:sz="0" w:space="0" w:color="auto"/>
      </w:divBdr>
    </w:div>
    <w:div w:id="430393062">
      <w:bodyDiv w:val="1"/>
      <w:marLeft w:val="0"/>
      <w:marRight w:val="0"/>
      <w:marTop w:val="0"/>
      <w:marBottom w:val="0"/>
      <w:divBdr>
        <w:top w:val="none" w:sz="0" w:space="0" w:color="auto"/>
        <w:left w:val="none" w:sz="0" w:space="0" w:color="auto"/>
        <w:bottom w:val="none" w:sz="0" w:space="0" w:color="auto"/>
        <w:right w:val="none" w:sz="0" w:space="0" w:color="auto"/>
      </w:divBdr>
      <w:divsChild>
        <w:div w:id="2073768207">
          <w:marLeft w:val="0"/>
          <w:marRight w:val="0"/>
          <w:marTop w:val="0"/>
          <w:marBottom w:val="0"/>
          <w:divBdr>
            <w:top w:val="none" w:sz="0" w:space="0" w:color="auto"/>
            <w:left w:val="none" w:sz="0" w:space="0" w:color="auto"/>
            <w:bottom w:val="none" w:sz="0" w:space="0" w:color="auto"/>
            <w:right w:val="none" w:sz="0" w:space="0" w:color="auto"/>
          </w:divBdr>
          <w:divsChild>
            <w:div w:id="281034142">
              <w:marLeft w:val="0"/>
              <w:marRight w:val="0"/>
              <w:marTop w:val="0"/>
              <w:marBottom w:val="0"/>
              <w:divBdr>
                <w:top w:val="none" w:sz="0" w:space="0" w:color="auto"/>
                <w:left w:val="none" w:sz="0" w:space="0" w:color="auto"/>
                <w:bottom w:val="none" w:sz="0" w:space="0" w:color="auto"/>
                <w:right w:val="none" w:sz="0" w:space="0" w:color="auto"/>
              </w:divBdr>
              <w:divsChild>
                <w:div w:id="10919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59996">
      <w:bodyDiv w:val="1"/>
      <w:marLeft w:val="0"/>
      <w:marRight w:val="0"/>
      <w:marTop w:val="0"/>
      <w:marBottom w:val="0"/>
      <w:divBdr>
        <w:top w:val="none" w:sz="0" w:space="0" w:color="auto"/>
        <w:left w:val="none" w:sz="0" w:space="0" w:color="auto"/>
        <w:bottom w:val="none" w:sz="0" w:space="0" w:color="auto"/>
        <w:right w:val="none" w:sz="0" w:space="0" w:color="auto"/>
      </w:divBdr>
      <w:divsChild>
        <w:div w:id="1233272774">
          <w:marLeft w:val="0"/>
          <w:marRight w:val="0"/>
          <w:marTop w:val="0"/>
          <w:marBottom w:val="0"/>
          <w:divBdr>
            <w:top w:val="none" w:sz="0" w:space="0" w:color="auto"/>
            <w:left w:val="none" w:sz="0" w:space="0" w:color="auto"/>
            <w:bottom w:val="none" w:sz="0" w:space="0" w:color="auto"/>
            <w:right w:val="none" w:sz="0" w:space="0" w:color="auto"/>
          </w:divBdr>
          <w:divsChild>
            <w:div w:id="451360100">
              <w:marLeft w:val="0"/>
              <w:marRight w:val="0"/>
              <w:marTop w:val="0"/>
              <w:marBottom w:val="0"/>
              <w:divBdr>
                <w:top w:val="none" w:sz="0" w:space="0" w:color="auto"/>
                <w:left w:val="none" w:sz="0" w:space="0" w:color="auto"/>
                <w:bottom w:val="none" w:sz="0" w:space="0" w:color="auto"/>
                <w:right w:val="none" w:sz="0" w:space="0" w:color="auto"/>
              </w:divBdr>
              <w:divsChild>
                <w:div w:id="943149014">
                  <w:marLeft w:val="0"/>
                  <w:marRight w:val="0"/>
                  <w:marTop w:val="0"/>
                  <w:marBottom w:val="0"/>
                  <w:divBdr>
                    <w:top w:val="none" w:sz="0" w:space="0" w:color="auto"/>
                    <w:left w:val="none" w:sz="0" w:space="0" w:color="auto"/>
                    <w:bottom w:val="none" w:sz="0" w:space="0" w:color="auto"/>
                    <w:right w:val="none" w:sz="0" w:space="0" w:color="auto"/>
                  </w:divBdr>
                </w:div>
                <w:div w:id="18698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9950">
      <w:bodyDiv w:val="1"/>
      <w:marLeft w:val="0"/>
      <w:marRight w:val="0"/>
      <w:marTop w:val="0"/>
      <w:marBottom w:val="0"/>
      <w:divBdr>
        <w:top w:val="none" w:sz="0" w:space="0" w:color="auto"/>
        <w:left w:val="none" w:sz="0" w:space="0" w:color="auto"/>
        <w:bottom w:val="none" w:sz="0" w:space="0" w:color="auto"/>
        <w:right w:val="none" w:sz="0" w:space="0" w:color="auto"/>
      </w:divBdr>
      <w:divsChild>
        <w:div w:id="1133057657">
          <w:marLeft w:val="0"/>
          <w:marRight w:val="0"/>
          <w:marTop w:val="0"/>
          <w:marBottom w:val="0"/>
          <w:divBdr>
            <w:top w:val="none" w:sz="0" w:space="0" w:color="auto"/>
            <w:left w:val="none" w:sz="0" w:space="0" w:color="auto"/>
            <w:bottom w:val="none" w:sz="0" w:space="0" w:color="auto"/>
            <w:right w:val="none" w:sz="0" w:space="0" w:color="auto"/>
          </w:divBdr>
          <w:divsChild>
            <w:div w:id="1344749874">
              <w:marLeft w:val="0"/>
              <w:marRight w:val="0"/>
              <w:marTop w:val="0"/>
              <w:marBottom w:val="0"/>
              <w:divBdr>
                <w:top w:val="none" w:sz="0" w:space="0" w:color="auto"/>
                <w:left w:val="none" w:sz="0" w:space="0" w:color="auto"/>
                <w:bottom w:val="none" w:sz="0" w:space="0" w:color="auto"/>
                <w:right w:val="none" w:sz="0" w:space="0" w:color="auto"/>
              </w:divBdr>
              <w:divsChild>
                <w:div w:id="5864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91540">
      <w:bodyDiv w:val="1"/>
      <w:marLeft w:val="0"/>
      <w:marRight w:val="0"/>
      <w:marTop w:val="0"/>
      <w:marBottom w:val="0"/>
      <w:divBdr>
        <w:top w:val="none" w:sz="0" w:space="0" w:color="auto"/>
        <w:left w:val="none" w:sz="0" w:space="0" w:color="auto"/>
        <w:bottom w:val="none" w:sz="0" w:space="0" w:color="auto"/>
        <w:right w:val="none" w:sz="0" w:space="0" w:color="auto"/>
      </w:divBdr>
      <w:divsChild>
        <w:div w:id="1434587928">
          <w:marLeft w:val="0"/>
          <w:marRight w:val="0"/>
          <w:marTop w:val="0"/>
          <w:marBottom w:val="0"/>
          <w:divBdr>
            <w:top w:val="none" w:sz="0" w:space="0" w:color="auto"/>
            <w:left w:val="none" w:sz="0" w:space="0" w:color="auto"/>
            <w:bottom w:val="none" w:sz="0" w:space="0" w:color="auto"/>
            <w:right w:val="none" w:sz="0" w:space="0" w:color="auto"/>
          </w:divBdr>
          <w:divsChild>
            <w:div w:id="308897484">
              <w:marLeft w:val="0"/>
              <w:marRight w:val="0"/>
              <w:marTop w:val="0"/>
              <w:marBottom w:val="0"/>
              <w:divBdr>
                <w:top w:val="none" w:sz="0" w:space="0" w:color="auto"/>
                <w:left w:val="none" w:sz="0" w:space="0" w:color="auto"/>
                <w:bottom w:val="none" w:sz="0" w:space="0" w:color="auto"/>
                <w:right w:val="none" w:sz="0" w:space="0" w:color="auto"/>
              </w:divBdr>
              <w:divsChild>
                <w:div w:id="188929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05031">
      <w:bodyDiv w:val="1"/>
      <w:marLeft w:val="0"/>
      <w:marRight w:val="0"/>
      <w:marTop w:val="0"/>
      <w:marBottom w:val="0"/>
      <w:divBdr>
        <w:top w:val="none" w:sz="0" w:space="0" w:color="auto"/>
        <w:left w:val="none" w:sz="0" w:space="0" w:color="auto"/>
        <w:bottom w:val="none" w:sz="0" w:space="0" w:color="auto"/>
        <w:right w:val="none" w:sz="0" w:space="0" w:color="auto"/>
      </w:divBdr>
      <w:divsChild>
        <w:div w:id="620846090">
          <w:marLeft w:val="0"/>
          <w:marRight w:val="0"/>
          <w:marTop w:val="0"/>
          <w:marBottom w:val="0"/>
          <w:divBdr>
            <w:top w:val="none" w:sz="0" w:space="0" w:color="auto"/>
            <w:left w:val="none" w:sz="0" w:space="0" w:color="auto"/>
            <w:bottom w:val="none" w:sz="0" w:space="0" w:color="auto"/>
            <w:right w:val="none" w:sz="0" w:space="0" w:color="auto"/>
          </w:divBdr>
          <w:divsChild>
            <w:div w:id="97137605">
              <w:marLeft w:val="0"/>
              <w:marRight w:val="0"/>
              <w:marTop w:val="0"/>
              <w:marBottom w:val="0"/>
              <w:divBdr>
                <w:top w:val="none" w:sz="0" w:space="0" w:color="auto"/>
                <w:left w:val="none" w:sz="0" w:space="0" w:color="auto"/>
                <w:bottom w:val="none" w:sz="0" w:space="0" w:color="auto"/>
                <w:right w:val="none" w:sz="0" w:space="0" w:color="auto"/>
              </w:divBdr>
              <w:divsChild>
                <w:div w:id="14710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7549">
      <w:bodyDiv w:val="1"/>
      <w:marLeft w:val="0"/>
      <w:marRight w:val="0"/>
      <w:marTop w:val="0"/>
      <w:marBottom w:val="0"/>
      <w:divBdr>
        <w:top w:val="none" w:sz="0" w:space="0" w:color="auto"/>
        <w:left w:val="none" w:sz="0" w:space="0" w:color="auto"/>
        <w:bottom w:val="none" w:sz="0" w:space="0" w:color="auto"/>
        <w:right w:val="none" w:sz="0" w:space="0" w:color="auto"/>
      </w:divBdr>
      <w:divsChild>
        <w:div w:id="410394063">
          <w:marLeft w:val="0"/>
          <w:marRight w:val="0"/>
          <w:marTop w:val="260"/>
          <w:marBottom w:val="240"/>
          <w:divBdr>
            <w:top w:val="none" w:sz="0" w:space="0" w:color="auto"/>
            <w:left w:val="none" w:sz="0" w:space="0" w:color="auto"/>
            <w:bottom w:val="none" w:sz="0" w:space="0" w:color="auto"/>
            <w:right w:val="none" w:sz="0" w:space="0" w:color="auto"/>
          </w:divBdr>
        </w:div>
        <w:div w:id="2006736129">
          <w:marLeft w:val="0"/>
          <w:marRight w:val="0"/>
          <w:marTop w:val="219"/>
          <w:marBottom w:val="240"/>
          <w:divBdr>
            <w:top w:val="none" w:sz="0" w:space="0" w:color="auto"/>
            <w:left w:val="none" w:sz="0" w:space="0" w:color="auto"/>
            <w:bottom w:val="none" w:sz="0" w:space="0" w:color="auto"/>
            <w:right w:val="none" w:sz="0" w:space="0" w:color="auto"/>
          </w:divBdr>
        </w:div>
      </w:divsChild>
    </w:div>
    <w:div w:id="490561867">
      <w:bodyDiv w:val="1"/>
      <w:marLeft w:val="0"/>
      <w:marRight w:val="0"/>
      <w:marTop w:val="0"/>
      <w:marBottom w:val="0"/>
      <w:divBdr>
        <w:top w:val="none" w:sz="0" w:space="0" w:color="auto"/>
        <w:left w:val="none" w:sz="0" w:space="0" w:color="auto"/>
        <w:bottom w:val="none" w:sz="0" w:space="0" w:color="auto"/>
        <w:right w:val="none" w:sz="0" w:space="0" w:color="auto"/>
      </w:divBdr>
    </w:div>
    <w:div w:id="505437054">
      <w:bodyDiv w:val="1"/>
      <w:marLeft w:val="0"/>
      <w:marRight w:val="0"/>
      <w:marTop w:val="0"/>
      <w:marBottom w:val="0"/>
      <w:divBdr>
        <w:top w:val="none" w:sz="0" w:space="0" w:color="auto"/>
        <w:left w:val="none" w:sz="0" w:space="0" w:color="auto"/>
        <w:bottom w:val="none" w:sz="0" w:space="0" w:color="auto"/>
        <w:right w:val="none" w:sz="0" w:space="0" w:color="auto"/>
      </w:divBdr>
      <w:divsChild>
        <w:div w:id="1121071809">
          <w:marLeft w:val="0"/>
          <w:marRight w:val="0"/>
          <w:marTop w:val="260"/>
          <w:marBottom w:val="240"/>
          <w:divBdr>
            <w:top w:val="none" w:sz="0" w:space="0" w:color="auto"/>
            <w:left w:val="none" w:sz="0" w:space="0" w:color="auto"/>
            <w:bottom w:val="none" w:sz="0" w:space="0" w:color="auto"/>
            <w:right w:val="none" w:sz="0" w:space="0" w:color="auto"/>
          </w:divBdr>
        </w:div>
        <w:div w:id="1402020805">
          <w:marLeft w:val="-375"/>
          <w:marRight w:val="-75"/>
          <w:marTop w:val="219"/>
          <w:marBottom w:val="75"/>
          <w:divBdr>
            <w:top w:val="single" w:sz="6" w:space="8" w:color="9ACFEA"/>
            <w:left w:val="single" w:sz="6" w:space="19" w:color="9ACFEA"/>
            <w:bottom w:val="single" w:sz="6" w:space="8" w:color="9ACFEA"/>
            <w:right w:val="single" w:sz="6" w:space="4" w:color="9ACFEA"/>
          </w:divBdr>
          <w:divsChild>
            <w:div w:id="1001086707">
              <w:marLeft w:val="0"/>
              <w:marRight w:val="0"/>
              <w:marTop w:val="219"/>
              <w:marBottom w:val="0"/>
              <w:divBdr>
                <w:top w:val="none" w:sz="0" w:space="0" w:color="auto"/>
                <w:left w:val="none" w:sz="0" w:space="0" w:color="auto"/>
                <w:bottom w:val="none" w:sz="0" w:space="0" w:color="auto"/>
                <w:right w:val="none" w:sz="0" w:space="0" w:color="auto"/>
              </w:divBdr>
              <w:divsChild>
                <w:div w:id="188883098">
                  <w:marLeft w:val="0"/>
                  <w:marRight w:val="0"/>
                  <w:marTop w:val="219"/>
                  <w:marBottom w:val="0"/>
                  <w:divBdr>
                    <w:top w:val="none" w:sz="0" w:space="0" w:color="auto"/>
                    <w:left w:val="none" w:sz="0" w:space="0" w:color="auto"/>
                    <w:bottom w:val="none" w:sz="0" w:space="0" w:color="auto"/>
                    <w:right w:val="none" w:sz="0" w:space="0" w:color="auto"/>
                  </w:divBdr>
                </w:div>
                <w:div w:id="219438121">
                  <w:marLeft w:val="0"/>
                  <w:marRight w:val="0"/>
                  <w:marTop w:val="219"/>
                  <w:marBottom w:val="0"/>
                  <w:divBdr>
                    <w:top w:val="none" w:sz="0" w:space="0" w:color="auto"/>
                    <w:left w:val="none" w:sz="0" w:space="0" w:color="auto"/>
                    <w:bottom w:val="none" w:sz="0" w:space="0" w:color="auto"/>
                    <w:right w:val="none" w:sz="0" w:space="0" w:color="auto"/>
                  </w:divBdr>
                </w:div>
                <w:div w:id="535242029">
                  <w:marLeft w:val="0"/>
                  <w:marRight w:val="0"/>
                  <w:marTop w:val="219"/>
                  <w:marBottom w:val="0"/>
                  <w:divBdr>
                    <w:top w:val="none" w:sz="0" w:space="0" w:color="auto"/>
                    <w:left w:val="none" w:sz="0" w:space="0" w:color="auto"/>
                    <w:bottom w:val="none" w:sz="0" w:space="0" w:color="auto"/>
                    <w:right w:val="none" w:sz="0" w:space="0" w:color="auto"/>
                  </w:divBdr>
                  <w:divsChild>
                    <w:div w:id="24793205">
                      <w:marLeft w:val="0"/>
                      <w:marRight w:val="0"/>
                      <w:marTop w:val="219"/>
                      <w:marBottom w:val="0"/>
                      <w:divBdr>
                        <w:top w:val="none" w:sz="0" w:space="0" w:color="auto"/>
                        <w:left w:val="none" w:sz="0" w:space="0" w:color="auto"/>
                        <w:bottom w:val="none" w:sz="0" w:space="0" w:color="auto"/>
                        <w:right w:val="none" w:sz="0" w:space="0" w:color="auto"/>
                      </w:divBdr>
                    </w:div>
                    <w:div w:id="664552333">
                      <w:marLeft w:val="0"/>
                      <w:marRight w:val="0"/>
                      <w:marTop w:val="219"/>
                      <w:marBottom w:val="0"/>
                      <w:divBdr>
                        <w:top w:val="none" w:sz="0" w:space="0" w:color="auto"/>
                        <w:left w:val="none" w:sz="0" w:space="0" w:color="auto"/>
                        <w:bottom w:val="none" w:sz="0" w:space="0" w:color="auto"/>
                        <w:right w:val="none" w:sz="0" w:space="0" w:color="auto"/>
                      </w:divBdr>
                    </w:div>
                    <w:div w:id="1505507886">
                      <w:marLeft w:val="0"/>
                      <w:marRight w:val="0"/>
                      <w:marTop w:val="219"/>
                      <w:marBottom w:val="0"/>
                      <w:divBdr>
                        <w:top w:val="none" w:sz="0" w:space="0" w:color="auto"/>
                        <w:left w:val="none" w:sz="0" w:space="0" w:color="auto"/>
                        <w:bottom w:val="none" w:sz="0" w:space="0" w:color="auto"/>
                        <w:right w:val="none" w:sz="0" w:space="0" w:color="auto"/>
                      </w:divBdr>
                    </w:div>
                  </w:divsChild>
                </w:div>
                <w:div w:id="625046840">
                  <w:marLeft w:val="0"/>
                  <w:marRight w:val="0"/>
                  <w:marTop w:val="219"/>
                  <w:marBottom w:val="0"/>
                  <w:divBdr>
                    <w:top w:val="none" w:sz="0" w:space="0" w:color="auto"/>
                    <w:left w:val="none" w:sz="0" w:space="0" w:color="auto"/>
                    <w:bottom w:val="none" w:sz="0" w:space="0" w:color="auto"/>
                    <w:right w:val="none" w:sz="0" w:space="0" w:color="auto"/>
                  </w:divBdr>
                </w:div>
                <w:div w:id="1206024650">
                  <w:marLeft w:val="0"/>
                  <w:marRight w:val="0"/>
                  <w:marTop w:val="219"/>
                  <w:marBottom w:val="0"/>
                  <w:divBdr>
                    <w:top w:val="none" w:sz="0" w:space="0" w:color="auto"/>
                    <w:left w:val="none" w:sz="0" w:space="0" w:color="auto"/>
                    <w:bottom w:val="none" w:sz="0" w:space="0" w:color="auto"/>
                    <w:right w:val="none" w:sz="0" w:space="0" w:color="auto"/>
                  </w:divBdr>
                </w:div>
                <w:div w:id="1278026434">
                  <w:marLeft w:val="0"/>
                  <w:marRight w:val="0"/>
                  <w:marTop w:val="219"/>
                  <w:marBottom w:val="0"/>
                  <w:divBdr>
                    <w:top w:val="none" w:sz="0" w:space="0" w:color="auto"/>
                    <w:left w:val="none" w:sz="0" w:space="0" w:color="auto"/>
                    <w:bottom w:val="none" w:sz="0" w:space="0" w:color="auto"/>
                    <w:right w:val="none" w:sz="0" w:space="0" w:color="auto"/>
                  </w:divBdr>
                </w:div>
              </w:divsChild>
            </w:div>
            <w:div w:id="1188133568">
              <w:marLeft w:val="0"/>
              <w:marRight w:val="0"/>
              <w:marTop w:val="219"/>
              <w:marBottom w:val="0"/>
              <w:divBdr>
                <w:top w:val="none" w:sz="0" w:space="0" w:color="auto"/>
                <w:left w:val="none" w:sz="0" w:space="0" w:color="auto"/>
                <w:bottom w:val="none" w:sz="0" w:space="0" w:color="auto"/>
                <w:right w:val="none" w:sz="0" w:space="0" w:color="auto"/>
              </w:divBdr>
            </w:div>
          </w:divsChild>
        </w:div>
      </w:divsChild>
    </w:div>
    <w:div w:id="513495936">
      <w:bodyDiv w:val="1"/>
      <w:marLeft w:val="0"/>
      <w:marRight w:val="0"/>
      <w:marTop w:val="0"/>
      <w:marBottom w:val="0"/>
      <w:divBdr>
        <w:top w:val="none" w:sz="0" w:space="0" w:color="auto"/>
        <w:left w:val="none" w:sz="0" w:space="0" w:color="auto"/>
        <w:bottom w:val="none" w:sz="0" w:space="0" w:color="auto"/>
        <w:right w:val="none" w:sz="0" w:space="0" w:color="auto"/>
      </w:divBdr>
    </w:div>
    <w:div w:id="523858632">
      <w:bodyDiv w:val="1"/>
      <w:marLeft w:val="0"/>
      <w:marRight w:val="0"/>
      <w:marTop w:val="0"/>
      <w:marBottom w:val="0"/>
      <w:divBdr>
        <w:top w:val="none" w:sz="0" w:space="0" w:color="auto"/>
        <w:left w:val="none" w:sz="0" w:space="0" w:color="auto"/>
        <w:bottom w:val="none" w:sz="0" w:space="0" w:color="auto"/>
        <w:right w:val="none" w:sz="0" w:space="0" w:color="auto"/>
      </w:divBdr>
      <w:divsChild>
        <w:div w:id="1037661843">
          <w:marLeft w:val="0"/>
          <w:marRight w:val="0"/>
          <w:marTop w:val="0"/>
          <w:marBottom w:val="0"/>
          <w:divBdr>
            <w:top w:val="none" w:sz="0" w:space="0" w:color="auto"/>
            <w:left w:val="none" w:sz="0" w:space="0" w:color="auto"/>
            <w:bottom w:val="none" w:sz="0" w:space="0" w:color="auto"/>
            <w:right w:val="none" w:sz="0" w:space="0" w:color="auto"/>
          </w:divBdr>
          <w:divsChild>
            <w:div w:id="593632917">
              <w:marLeft w:val="0"/>
              <w:marRight w:val="0"/>
              <w:marTop w:val="0"/>
              <w:marBottom w:val="0"/>
              <w:divBdr>
                <w:top w:val="none" w:sz="0" w:space="0" w:color="auto"/>
                <w:left w:val="none" w:sz="0" w:space="0" w:color="auto"/>
                <w:bottom w:val="none" w:sz="0" w:space="0" w:color="auto"/>
                <w:right w:val="none" w:sz="0" w:space="0" w:color="auto"/>
              </w:divBdr>
              <w:divsChild>
                <w:div w:id="13479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86378">
      <w:bodyDiv w:val="1"/>
      <w:marLeft w:val="0"/>
      <w:marRight w:val="0"/>
      <w:marTop w:val="0"/>
      <w:marBottom w:val="0"/>
      <w:divBdr>
        <w:top w:val="none" w:sz="0" w:space="0" w:color="auto"/>
        <w:left w:val="none" w:sz="0" w:space="0" w:color="auto"/>
        <w:bottom w:val="none" w:sz="0" w:space="0" w:color="auto"/>
        <w:right w:val="none" w:sz="0" w:space="0" w:color="auto"/>
      </w:divBdr>
    </w:div>
    <w:div w:id="547184053">
      <w:bodyDiv w:val="1"/>
      <w:marLeft w:val="0"/>
      <w:marRight w:val="0"/>
      <w:marTop w:val="0"/>
      <w:marBottom w:val="0"/>
      <w:divBdr>
        <w:top w:val="none" w:sz="0" w:space="0" w:color="auto"/>
        <w:left w:val="none" w:sz="0" w:space="0" w:color="auto"/>
        <w:bottom w:val="none" w:sz="0" w:space="0" w:color="auto"/>
        <w:right w:val="none" w:sz="0" w:space="0" w:color="auto"/>
      </w:divBdr>
    </w:div>
    <w:div w:id="548032759">
      <w:bodyDiv w:val="1"/>
      <w:marLeft w:val="0"/>
      <w:marRight w:val="0"/>
      <w:marTop w:val="0"/>
      <w:marBottom w:val="0"/>
      <w:divBdr>
        <w:top w:val="none" w:sz="0" w:space="0" w:color="auto"/>
        <w:left w:val="none" w:sz="0" w:space="0" w:color="auto"/>
        <w:bottom w:val="none" w:sz="0" w:space="0" w:color="auto"/>
        <w:right w:val="none" w:sz="0" w:space="0" w:color="auto"/>
      </w:divBdr>
      <w:divsChild>
        <w:div w:id="419958886">
          <w:marLeft w:val="0"/>
          <w:marRight w:val="0"/>
          <w:marTop w:val="0"/>
          <w:marBottom w:val="0"/>
          <w:divBdr>
            <w:top w:val="none" w:sz="0" w:space="0" w:color="auto"/>
            <w:left w:val="none" w:sz="0" w:space="0" w:color="auto"/>
            <w:bottom w:val="none" w:sz="0" w:space="0" w:color="auto"/>
            <w:right w:val="none" w:sz="0" w:space="0" w:color="auto"/>
          </w:divBdr>
          <w:divsChild>
            <w:div w:id="880241605">
              <w:marLeft w:val="0"/>
              <w:marRight w:val="0"/>
              <w:marTop w:val="0"/>
              <w:marBottom w:val="0"/>
              <w:divBdr>
                <w:top w:val="none" w:sz="0" w:space="0" w:color="auto"/>
                <w:left w:val="none" w:sz="0" w:space="0" w:color="auto"/>
                <w:bottom w:val="none" w:sz="0" w:space="0" w:color="auto"/>
                <w:right w:val="none" w:sz="0" w:space="0" w:color="auto"/>
              </w:divBdr>
              <w:divsChild>
                <w:div w:id="20737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3315">
      <w:bodyDiv w:val="1"/>
      <w:marLeft w:val="0"/>
      <w:marRight w:val="0"/>
      <w:marTop w:val="0"/>
      <w:marBottom w:val="0"/>
      <w:divBdr>
        <w:top w:val="none" w:sz="0" w:space="0" w:color="auto"/>
        <w:left w:val="none" w:sz="0" w:space="0" w:color="auto"/>
        <w:bottom w:val="none" w:sz="0" w:space="0" w:color="auto"/>
        <w:right w:val="none" w:sz="0" w:space="0" w:color="auto"/>
      </w:divBdr>
      <w:divsChild>
        <w:div w:id="738137714">
          <w:marLeft w:val="0"/>
          <w:marRight w:val="0"/>
          <w:marTop w:val="0"/>
          <w:marBottom w:val="0"/>
          <w:divBdr>
            <w:top w:val="none" w:sz="0" w:space="0" w:color="auto"/>
            <w:left w:val="none" w:sz="0" w:space="0" w:color="auto"/>
            <w:bottom w:val="none" w:sz="0" w:space="0" w:color="auto"/>
            <w:right w:val="none" w:sz="0" w:space="0" w:color="auto"/>
          </w:divBdr>
          <w:divsChild>
            <w:div w:id="2040542776">
              <w:marLeft w:val="0"/>
              <w:marRight w:val="0"/>
              <w:marTop w:val="0"/>
              <w:marBottom w:val="0"/>
              <w:divBdr>
                <w:top w:val="none" w:sz="0" w:space="0" w:color="auto"/>
                <w:left w:val="none" w:sz="0" w:space="0" w:color="auto"/>
                <w:bottom w:val="none" w:sz="0" w:space="0" w:color="auto"/>
                <w:right w:val="none" w:sz="0" w:space="0" w:color="auto"/>
              </w:divBdr>
              <w:divsChild>
                <w:div w:id="20956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21881">
      <w:bodyDiv w:val="1"/>
      <w:marLeft w:val="0"/>
      <w:marRight w:val="0"/>
      <w:marTop w:val="0"/>
      <w:marBottom w:val="0"/>
      <w:divBdr>
        <w:top w:val="none" w:sz="0" w:space="0" w:color="auto"/>
        <w:left w:val="none" w:sz="0" w:space="0" w:color="auto"/>
        <w:bottom w:val="none" w:sz="0" w:space="0" w:color="auto"/>
        <w:right w:val="none" w:sz="0" w:space="0" w:color="auto"/>
      </w:divBdr>
      <w:divsChild>
        <w:div w:id="884954215">
          <w:marLeft w:val="0"/>
          <w:marRight w:val="0"/>
          <w:marTop w:val="0"/>
          <w:marBottom w:val="0"/>
          <w:divBdr>
            <w:top w:val="none" w:sz="0" w:space="0" w:color="auto"/>
            <w:left w:val="none" w:sz="0" w:space="0" w:color="auto"/>
            <w:bottom w:val="none" w:sz="0" w:space="0" w:color="auto"/>
            <w:right w:val="none" w:sz="0" w:space="0" w:color="auto"/>
          </w:divBdr>
          <w:divsChild>
            <w:div w:id="565337623">
              <w:marLeft w:val="0"/>
              <w:marRight w:val="0"/>
              <w:marTop w:val="0"/>
              <w:marBottom w:val="0"/>
              <w:divBdr>
                <w:top w:val="none" w:sz="0" w:space="0" w:color="auto"/>
                <w:left w:val="none" w:sz="0" w:space="0" w:color="auto"/>
                <w:bottom w:val="none" w:sz="0" w:space="0" w:color="auto"/>
                <w:right w:val="none" w:sz="0" w:space="0" w:color="auto"/>
              </w:divBdr>
              <w:divsChild>
                <w:div w:id="3725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63831">
      <w:bodyDiv w:val="1"/>
      <w:marLeft w:val="0"/>
      <w:marRight w:val="0"/>
      <w:marTop w:val="0"/>
      <w:marBottom w:val="0"/>
      <w:divBdr>
        <w:top w:val="none" w:sz="0" w:space="0" w:color="auto"/>
        <w:left w:val="none" w:sz="0" w:space="0" w:color="auto"/>
        <w:bottom w:val="none" w:sz="0" w:space="0" w:color="auto"/>
        <w:right w:val="none" w:sz="0" w:space="0" w:color="auto"/>
      </w:divBdr>
      <w:divsChild>
        <w:div w:id="450516769">
          <w:marLeft w:val="0"/>
          <w:marRight w:val="0"/>
          <w:marTop w:val="0"/>
          <w:marBottom w:val="0"/>
          <w:divBdr>
            <w:top w:val="none" w:sz="0" w:space="0" w:color="auto"/>
            <w:left w:val="none" w:sz="0" w:space="0" w:color="auto"/>
            <w:bottom w:val="none" w:sz="0" w:space="0" w:color="auto"/>
            <w:right w:val="none" w:sz="0" w:space="0" w:color="auto"/>
          </w:divBdr>
          <w:divsChild>
            <w:div w:id="2075809779">
              <w:marLeft w:val="0"/>
              <w:marRight w:val="0"/>
              <w:marTop w:val="0"/>
              <w:marBottom w:val="0"/>
              <w:divBdr>
                <w:top w:val="none" w:sz="0" w:space="0" w:color="auto"/>
                <w:left w:val="none" w:sz="0" w:space="0" w:color="auto"/>
                <w:bottom w:val="none" w:sz="0" w:space="0" w:color="auto"/>
                <w:right w:val="none" w:sz="0" w:space="0" w:color="auto"/>
              </w:divBdr>
              <w:divsChild>
                <w:div w:id="192499710">
                  <w:marLeft w:val="0"/>
                  <w:marRight w:val="0"/>
                  <w:marTop w:val="0"/>
                  <w:marBottom w:val="0"/>
                  <w:divBdr>
                    <w:top w:val="none" w:sz="0" w:space="0" w:color="auto"/>
                    <w:left w:val="none" w:sz="0" w:space="0" w:color="auto"/>
                    <w:bottom w:val="none" w:sz="0" w:space="0" w:color="auto"/>
                    <w:right w:val="none" w:sz="0" w:space="0" w:color="auto"/>
                  </w:divBdr>
                </w:div>
                <w:div w:id="3882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75005">
      <w:bodyDiv w:val="1"/>
      <w:marLeft w:val="0"/>
      <w:marRight w:val="0"/>
      <w:marTop w:val="0"/>
      <w:marBottom w:val="0"/>
      <w:divBdr>
        <w:top w:val="none" w:sz="0" w:space="0" w:color="auto"/>
        <w:left w:val="none" w:sz="0" w:space="0" w:color="auto"/>
        <w:bottom w:val="none" w:sz="0" w:space="0" w:color="auto"/>
        <w:right w:val="none" w:sz="0" w:space="0" w:color="auto"/>
      </w:divBdr>
      <w:divsChild>
        <w:div w:id="188182900">
          <w:marLeft w:val="0"/>
          <w:marRight w:val="0"/>
          <w:marTop w:val="0"/>
          <w:marBottom w:val="0"/>
          <w:divBdr>
            <w:top w:val="none" w:sz="0" w:space="0" w:color="auto"/>
            <w:left w:val="none" w:sz="0" w:space="0" w:color="auto"/>
            <w:bottom w:val="none" w:sz="0" w:space="0" w:color="auto"/>
            <w:right w:val="none" w:sz="0" w:space="0" w:color="auto"/>
          </w:divBdr>
          <w:divsChild>
            <w:div w:id="896861368">
              <w:marLeft w:val="0"/>
              <w:marRight w:val="0"/>
              <w:marTop w:val="0"/>
              <w:marBottom w:val="0"/>
              <w:divBdr>
                <w:top w:val="none" w:sz="0" w:space="0" w:color="auto"/>
                <w:left w:val="none" w:sz="0" w:space="0" w:color="auto"/>
                <w:bottom w:val="none" w:sz="0" w:space="0" w:color="auto"/>
                <w:right w:val="none" w:sz="0" w:space="0" w:color="auto"/>
              </w:divBdr>
              <w:divsChild>
                <w:div w:id="17234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9904">
      <w:bodyDiv w:val="1"/>
      <w:marLeft w:val="0"/>
      <w:marRight w:val="0"/>
      <w:marTop w:val="0"/>
      <w:marBottom w:val="0"/>
      <w:divBdr>
        <w:top w:val="none" w:sz="0" w:space="0" w:color="auto"/>
        <w:left w:val="none" w:sz="0" w:space="0" w:color="auto"/>
        <w:bottom w:val="none" w:sz="0" w:space="0" w:color="auto"/>
        <w:right w:val="none" w:sz="0" w:space="0" w:color="auto"/>
      </w:divBdr>
      <w:divsChild>
        <w:div w:id="1813909332">
          <w:marLeft w:val="0"/>
          <w:marRight w:val="0"/>
          <w:marTop w:val="0"/>
          <w:marBottom w:val="0"/>
          <w:divBdr>
            <w:top w:val="none" w:sz="0" w:space="0" w:color="auto"/>
            <w:left w:val="none" w:sz="0" w:space="0" w:color="auto"/>
            <w:bottom w:val="none" w:sz="0" w:space="0" w:color="auto"/>
            <w:right w:val="none" w:sz="0" w:space="0" w:color="auto"/>
          </w:divBdr>
          <w:divsChild>
            <w:div w:id="925267509">
              <w:marLeft w:val="0"/>
              <w:marRight w:val="0"/>
              <w:marTop w:val="0"/>
              <w:marBottom w:val="0"/>
              <w:divBdr>
                <w:top w:val="none" w:sz="0" w:space="0" w:color="auto"/>
                <w:left w:val="none" w:sz="0" w:space="0" w:color="auto"/>
                <w:bottom w:val="none" w:sz="0" w:space="0" w:color="auto"/>
                <w:right w:val="none" w:sz="0" w:space="0" w:color="auto"/>
              </w:divBdr>
              <w:divsChild>
                <w:div w:id="7707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29534">
      <w:bodyDiv w:val="1"/>
      <w:marLeft w:val="0"/>
      <w:marRight w:val="0"/>
      <w:marTop w:val="0"/>
      <w:marBottom w:val="0"/>
      <w:divBdr>
        <w:top w:val="none" w:sz="0" w:space="0" w:color="auto"/>
        <w:left w:val="none" w:sz="0" w:space="0" w:color="auto"/>
        <w:bottom w:val="none" w:sz="0" w:space="0" w:color="auto"/>
        <w:right w:val="none" w:sz="0" w:space="0" w:color="auto"/>
      </w:divBdr>
      <w:divsChild>
        <w:div w:id="701563236">
          <w:marLeft w:val="-375"/>
          <w:marRight w:val="-75"/>
          <w:marTop w:val="219"/>
          <w:marBottom w:val="75"/>
          <w:divBdr>
            <w:top w:val="single" w:sz="6" w:space="8" w:color="9ACFEA"/>
            <w:left w:val="single" w:sz="6" w:space="19" w:color="9ACFEA"/>
            <w:bottom w:val="single" w:sz="6" w:space="8" w:color="9ACFEA"/>
            <w:right w:val="single" w:sz="6" w:space="4" w:color="9ACFEA"/>
          </w:divBdr>
          <w:divsChild>
            <w:div w:id="424882059">
              <w:marLeft w:val="0"/>
              <w:marRight w:val="0"/>
              <w:marTop w:val="219"/>
              <w:marBottom w:val="0"/>
              <w:divBdr>
                <w:top w:val="none" w:sz="0" w:space="0" w:color="auto"/>
                <w:left w:val="none" w:sz="0" w:space="0" w:color="auto"/>
                <w:bottom w:val="none" w:sz="0" w:space="0" w:color="auto"/>
                <w:right w:val="none" w:sz="0" w:space="0" w:color="auto"/>
              </w:divBdr>
              <w:divsChild>
                <w:div w:id="29839402">
                  <w:marLeft w:val="0"/>
                  <w:marRight w:val="0"/>
                  <w:marTop w:val="219"/>
                  <w:marBottom w:val="0"/>
                  <w:divBdr>
                    <w:top w:val="none" w:sz="0" w:space="0" w:color="auto"/>
                    <w:left w:val="none" w:sz="0" w:space="0" w:color="auto"/>
                    <w:bottom w:val="none" w:sz="0" w:space="0" w:color="auto"/>
                    <w:right w:val="none" w:sz="0" w:space="0" w:color="auto"/>
                  </w:divBdr>
                </w:div>
                <w:div w:id="249585800">
                  <w:marLeft w:val="0"/>
                  <w:marRight w:val="0"/>
                  <w:marTop w:val="219"/>
                  <w:marBottom w:val="0"/>
                  <w:divBdr>
                    <w:top w:val="none" w:sz="0" w:space="0" w:color="auto"/>
                    <w:left w:val="none" w:sz="0" w:space="0" w:color="auto"/>
                    <w:bottom w:val="none" w:sz="0" w:space="0" w:color="auto"/>
                    <w:right w:val="none" w:sz="0" w:space="0" w:color="auto"/>
                  </w:divBdr>
                </w:div>
                <w:div w:id="349994533">
                  <w:marLeft w:val="0"/>
                  <w:marRight w:val="0"/>
                  <w:marTop w:val="219"/>
                  <w:marBottom w:val="0"/>
                  <w:divBdr>
                    <w:top w:val="none" w:sz="0" w:space="0" w:color="auto"/>
                    <w:left w:val="none" w:sz="0" w:space="0" w:color="auto"/>
                    <w:bottom w:val="none" w:sz="0" w:space="0" w:color="auto"/>
                    <w:right w:val="none" w:sz="0" w:space="0" w:color="auto"/>
                  </w:divBdr>
                </w:div>
                <w:div w:id="989166141">
                  <w:marLeft w:val="0"/>
                  <w:marRight w:val="0"/>
                  <w:marTop w:val="219"/>
                  <w:marBottom w:val="0"/>
                  <w:divBdr>
                    <w:top w:val="none" w:sz="0" w:space="0" w:color="auto"/>
                    <w:left w:val="none" w:sz="0" w:space="0" w:color="auto"/>
                    <w:bottom w:val="none" w:sz="0" w:space="0" w:color="auto"/>
                    <w:right w:val="none" w:sz="0" w:space="0" w:color="auto"/>
                  </w:divBdr>
                </w:div>
                <w:div w:id="1595213278">
                  <w:marLeft w:val="0"/>
                  <w:marRight w:val="0"/>
                  <w:marTop w:val="219"/>
                  <w:marBottom w:val="0"/>
                  <w:divBdr>
                    <w:top w:val="none" w:sz="0" w:space="0" w:color="auto"/>
                    <w:left w:val="none" w:sz="0" w:space="0" w:color="auto"/>
                    <w:bottom w:val="none" w:sz="0" w:space="0" w:color="auto"/>
                    <w:right w:val="none" w:sz="0" w:space="0" w:color="auto"/>
                  </w:divBdr>
                  <w:divsChild>
                    <w:div w:id="104350226">
                      <w:marLeft w:val="0"/>
                      <w:marRight w:val="0"/>
                      <w:marTop w:val="219"/>
                      <w:marBottom w:val="0"/>
                      <w:divBdr>
                        <w:top w:val="none" w:sz="0" w:space="0" w:color="auto"/>
                        <w:left w:val="none" w:sz="0" w:space="0" w:color="auto"/>
                        <w:bottom w:val="none" w:sz="0" w:space="0" w:color="auto"/>
                        <w:right w:val="none" w:sz="0" w:space="0" w:color="auto"/>
                      </w:divBdr>
                    </w:div>
                    <w:div w:id="982857224">
                      <w:marLeft w:val="0"/>
                      <w:marRight w:val="0"/>
                      <w:marTop w:val="219"/>
                      <w:marBottom w:val="0"/>
                      <w:divBdr>
                        <w:top w:val="none" w:sz="0" w:space="0" w:color="auto"/>
                        <w:left w:val="none" w:sz="0" w:space="0" w:color="auto"/>
                        <w:bottom w:val="none" w:sz="0" w:space="0" w:color="auto"/>
                        <w:right w:val="none" w:sz="0" w:space="0" w:color="auto"/>
                      </w:divBdr>
                    </w:div>
                    <w:div w:id="1389958784">
                      <w:marLeft w:val="0"/>
                      <w:marRight w:val="0"/>
                      <w:marTop w:val="219"/>
                      <w:marBottom w:val="0"/>
                      <w:divBdr>
                        <w:top w:val="none" w:sz="0" w:space="0" w:color="auto"/>
                        <w:left w:val="none" w:sz="0" w:space="0" w:color="auto"/>
                        <w:bottom w:val="none" w:sz="0" w:space="0" w:color="auto"/>
                        <w:right w:val="none" w:sz="0" w:space="0" w:color="auto"/>
                      </w:divBdr>
                    </w:div>
                  </w:divsChild>
                </w:div>
                <w:div w:id="1984313318">
                  <w:marLeft w:val="0"/>
                  <w:marRight w:val="0"/>
                  <w:marTop w:val="219"/>
                  <w:marBottom w:val="0"/>
                  <w:divBdr>
                    <w:top w:val="none" w:sz="0" w:space="0" w:color="auto"/>
                    <w:left w:val="none" w:sz="0" w:space="0" w:color="auto"/>
                    <w:bottom w:val="none" w:sz="0" w:space="0" w:color="auto"/>
                    <w:right w:val="none" w:sz="0" w:space="0" w:color="auto"/>
                  </w:divBdr>
                </w:div>
              </w:divsChild>
            </w:div>
            <w:div w:id="2128159020">
              <w:marLeft w:val="0"/>
              <w:marRight w:val="0"/>
              <w:marTop w:val="219"/>
              <w:marBottom w:val="0"/>
              <w:divBdr>
                <w:top w:val="none" w:sz="0" w:space="0" w:color="auto"/>
                <w:left w:val="none" w:sz="0" w:space="0" w:color="auto"/>
                <w:bottom w:val="none" w:sz="0" w:space="0" w:color="auto"/>
                <w:right w:val="none" w:sz="0" w:space="0" w:color="auto"/>
              </w:divBdr>
            </w:div>
          </w:divsChild>
        </w:div>
        <w:div w:id="1478959110">
          <w:marLeft w:val="0"/>
          <w:marRight w:val="0"/>
          <w:marTop w:val="260"/>
          <w:marBottom w:val="240"/>
          <w:divBdr>
            <w:top w:val="none" w:sz="0" w:space="0" w:color="auto"/>
            <w:left w:val="none" w:sz="0" w:space="0" w:color="auto"/>
            <w:bottom w:val="none" w:sz="0" w:space="0" w:color="auto"/>
            <w:right w:val="none" w:sz="0" w:space="0" w:color="auto"/>
          </w:divBdr>
        </w:div>
      </w:divsChild>
    </w:div>
    <w:div w:id="630593065">
      <w:bodyDiv w:val="1"/>
      <w:marLeft w:val="0"/>
      <w:marRight w:val="0"/>
      <w:marTop w:val="0"/>
      <w:marBottom w:val="0"/>
      <w:divBdr>
        <w:top w:val="none" w:sz="0" w:space="0" w:color="auto"/>
        <w:left w:val="none" w:sz="0" w:space="0" w:color="auto"/>
        <w:bottom w:val="none" w:sz="0" w:space="0" w:color="auto"/>
        <w:right w:val="none" w:sz="0" w:space="0" w:color="auto"/>
      </w:divBdr>
      <w:divsChild>
        <w:div w:id="1236668848">
          <w:marLeft w:val="0"/>
          <w:marRight w:val="0"/>
          <w:marTop w:val="0"/>
          <w:marBottom w:val="0"/>
          <w:divBdr>
            <w:top w:val="none" w:sz="0" w:space="0" w:color="auto"/>
            <w:left w:val="none" w:sz="0" w:space="0" w:color="auto"/>
            <w:bottom w:val="none" w:sz="0" w:space="0" w:color="auto"/>
            <w:right w:val="none" w:sz="0" w:space="0" w:color="auto"/>
          </w:divBdr>
          <w:divsChild>
            <w:div w:id="455295179">
              <w:marLeft w:val="0"/>
              <w:marRight w:val="0"/>
              <w:marTop w:val="0"/>
              <w:marBottom w:val="0"/>
              <w:divBdr>
                <w:top w:val="none" w:sz="0" w:space="0" w:color="auto"/>
                <w:left w:val="none" w:sz="0" w:space="0" w:color="auto"/>
                <w:bottom w:val="none" w:sz="0" w:space="0" w:color="auto"/>
                <w:right w:val="none" w:sz="0" w:space="0" w:color="auto"/>
              </w:divBdr>
              <w:divsChild>
                <w:div w:id="8474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12847">
      <w:bodyDiv w:val="1"/>
      <w:marLeft w:val="0"/>
      <w:marRight w:val="0"/>
      <w:marTop w:val="0"/>
      <w:marBottom w:val="0"/>
      <w:divBdr>
        <w:top w:val="none" w:sz="0" w:space="0" w:color="auto"/>
        <w:left w:val="none" w:sz="0" w:space="0" w:color="auto"/>
        <w:bottom w:val="none" w:sz="0" w:space="0" w:color="auto"/>
        <w:right w:val="none" w:sz="0" w:space="0" w:color="auto"/>
      </w:divBdr>
    </w:div>
    <w:div w:id="648636096">
      <w:bodyDiv w:val="1"/>
      <w:marLeft w:val="0"/>
      <w:marRight w:val="0"/>
      <w:marTop w:val="0"/>
      <w:marBottom w:val="0"/>
      <w:divBdr>
        <w:top w:val="none" w:sz="0" w:space="0" w:color="auto"/>
        <w:left w:val="none" w:sz="0" w:space="0" w:color="auto"/>
        <w:bottom w:val="none" w:sz="0" w:space="0" w:color="auto"/>
        <w:right w:val="none" w:sz="0" w:space="0" w:color="auto"/>
      </w:divBdr>
      <w:divsChild>
        <w:div w:id="242186479">
          <w:marLeft w:val="0"/>
          <w:marRight w:val="0"/>
          <w:marTop w:val="0"/>
          <w:marBottom w:val="0"/>
          <w:divBdr>
            <w:top w:val="none" w:sz="0" w:space="0" w:color="auto"/>
            <w:left w:val="none" w:sz="0" w:space="0" w:color="auto"/>
            <w:bottom w:val="none" w:sz="0" w:space="0" w:color="auto"/>
            <w:right w:val="none" w:sz="0" w:space="0" w:color="auto"/>
          </w:divBdr>
          <w:divsChild>
            <w:div w:id="1553275436">
              <w:marLeft w:val="0"/>
              <w:marRight w:val="0"/>
              <w:marTop w:val="0"/>
              <w:marBottom w:val="0"/>
              <w:divBdr>
                <w:top w:val="none" w:sz="0" w:space="0" w:color="auto"/>
                <w:left w:val="none" w:sz="0" w:space="0" w:color="auto"/>
                <w:bottom w:val="none" w:sz="0" w:space="0" w:color="auto"/>
                <w:right w:val="none" w:sz="0" w:space="0" w:color="auto"/>
              </w:divBdr>
              <w:divsChild>
                <w:div w:id="7523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02183">
      <w:bodyDiv w:val="1"/>
      <w:marLeft w:val="0"/>
      <w:marRight w:val="0"/>
      <w:marTop w:val="0"/>
      <w:marBottom w:val="0"/>
      <w:divBdr>
        <w:top w:val="none" w:sz="0" w:space="0" w:color="auto"/>
        <w:left w:val="none" w:sz="0" w:space="0" w:color="auto"/>
        <w:bottom w:val="none" w:sz="0" w:space="0" w:color="auto"/>
        <w:right w:val="none" w:sz="0" w:space="0" w:color="auto"/>
      </w:divBdr>
    </w:div>
    <w:div w:id="660156342">
      <w:bodyDiv w:val="1"/>
      <w:marLeft w:val="0"/>
      <w:marRight w:val="0"/>
      <w:marTop w:val="0"/>
      <w:marBottom w:val="0"/>
      <w:divBdr>
        <w:top w:val="none" w:sz="0" w:space="0" w:color="auto"/>
        <w:left w:val="none" w:sz="0" w:space="0" w:color="auto"/>
        <w:bottom w:val="none" w:sz="0" w:space="0" w:color="auto"/>
        <w:right w:val="none" w:sz="0" w:space="0" w:color="auto"/>
      </w:divBdr>
      <w:divsChild>
        <w:div w:id="1225067008">
          <w:marLeft w:val="0"/>
          <w:marRight w:val="0"/>
          <w:marTop w:val="0"/>
          <w:marBottom w:val="0"/>
          <w:divBdr>
            <w:top w:val="none" w:sz="0" w:space="0" w:color="auto"/>
            <w:left w:val="none" w:sz="0" w:space="0" w:color="auto"/>
            <w:bottom w:val="none" w:sz="0" w:space="0" w:color="auto"/>
            <w:right w:val="none" w:sz="0" w:space="0" w:color="auto"/>
          </w:divBdr>
          <w:divsChild>
            <w:div w:id="745880922">
              <w:marLeft w:val="0"/>
              <w:marRight w:val="0"/>
              <w:marTop w:val="0"/>
              <w:marBottom w:val="0"/>
              <w:divBdr>
                <w:top w:val="none" w:sz="0" w:space="0" w:color="auto"/>
                <w:left w:val="none" w:sz="0" w:space="0" w:color="auto"/>
                <w:bottom w:val="none" w:sz="0" w:space="0" w:color="auto"/>
                <w:right w:val="none" w:sz="0" w:space="0" w:color="auto"/>
              </w:divBdr>
              <w:divsChild>
                <w:div w:id="1844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49655">
      <w:bodyDiv w:val="1"/>
      <w:marLeft w:val="0"/>
      <w:marRight w:val="0"/>
      <w:marTop w:val="0"/>
      <w:marBottom w:val="0"/>
      <w:divBdr>
        <w:top w:val="none" w:sz="0" w:space="0" w:color="auto"/>
        <w:left w:val="none" w:sz="0" w:space="0" w:color="auto"/>
        <w:bottom w:val="none" w:sz="0" w:space="0" w:color="auto"/>
        <w:right w:val="none" w:sz="0" w:space="0" w:color="auto"/>
      </w:divBdr>
      <w:divsChild>
        <w:div w:id="48192596">
          <w:marLeft w:val="0"/>
          <w:marRight w:val="0"/>
          <w:marTop w:val="260"/>
          <w:marBottom w:val="240"/>
          <w:divBdr>
            <w:top w:val="none" w:sz="0" w:space="0" w:color="auto"/>
            <w:left w:val="none" w:sz="0" w:space="0" w:color="auto"/>
            <w:bottom w:val="none" w:sz="0" w:space="0" w:color="auto"/>
            <w:right w:val="none" w:sz="0" w:space="0" w:color="auto"/>
          </w:divBdr>
        </w:div>
        <w:div w:id="766586258">
          <w:marLeft w:val="0"/>
          <w:marRight w:val="0"/>
          <w:marTop w:val="260"/>
          <w:marBottom w:val="240"/>
          <w:divBdr>
            <w:top w:val="none" w:sz="0" w:space="0" w:color="auto"/>
            <w:left w:val="none" w:sz="0" w:space="0" w:color="auto"/>
            <w:bottom w:val="none" w:sz="0" w:space="0" w:color="auto"/>
            <w:right w:val="none" w:sz="0" w:space="0" w:color="auto"/>
          </w:divBdr>
        </w:div>
        <w:div w:id="1340498241">
          <w:marLeft w:val="0"/>
          <w:marRight w:val="0"/>
          <w:marTop w:val="240"/>
          <w:marBottom w:val="0"/>
          <w:divBdr>
            <w:top w:val="none" w:sz="0" w:space="0" w:color="auto"/>
            <w:left w:val="none" w:sz="0" w:space="0" w:color="auto"/>
            <w:bottom w:val="none" w:sz="0" w:space="0" w:color="auto"/>
            <w:right w:val="none" w:sz="0" w:space="0" w:color="auto"/>
          </w:divBdr>
        </w:div>
        <w:div w:id="1760833587">
          <w:marLeft w:val="0"/>
          <w:marRight w:val="0"/>
          <w:marTop w:val="219"/>
          <w:marBottom w:val="240"/>
          <w:divBdr>
            <w:top w:val="none" w:sz="0" w:space="0" w:color="auto"/>
            <w:left w:val="none" w:sz="0" w:space="0" w:color="auto"/>
            <w:bottom w:val="none" w:sz="0" w:space="0" w:color="auto"/>
            <w:right w:val="none" w:sz="0" w:space="0" w:color="auto"/>
          </w:divBdr>
        </w:div>
        <w:div w:id="1967815021">
          <w:marLeft w:val="0"/>
          <w:marRight w:val="0"/>
          <w:marTop w:val="260"/>
          <w:marBottom w:val="240"/>
          <w:divBdr>
            <w:top w:val="none" w:sz="0" w:space="0" w:color="auto"/>
            <w:left w:val="none" w:sz="0" w:space="0" w:color="auto"/>
            <w:bottom w:val="none" w:sz="0" w:space="0" w:color="auto"/>
            <w:right w:val="none" w:sz="0" w:space="0" w:color="auto"/>
          </w:divBdr>
          <w:divsChild>
            <w:div w:id="709457698">
              <w:marLeft w:val="0"/>
              <w:marRight w:val="0"/>
              <w:marTop w:val="219"/>
              <w:marBottom w:val="0"/>
              <w:divBdr>
                <w:top w:val="none" w:sz="0" w:space="0" w:color="auto"/>
                <w:left w:val="none" w:sz="0" w:space="0" w:color="auto"/>
                <w:bottom w:val="none" w:sz="0" w:space="0" w:color="auto"/>
                <w:right w:val="none" w:sz="0" w:space="0" w:color="auto"/>
              </w:divBdr>
            </w:div>
            <w:div w:id="816338353">
              <w:marLeft w:val="0"/>
              <w:marRight w:val="0"/>
              <w:marTop w:val="219"/>
              <w:marBottom w:val="0"/>
              <w:divBdr>
                <w:top w:val="none" w:sz="0" w:space="0" w:color="auto"/>
                <w:left w:val="none" w:sz="0" w:space="0" w:color="auto"/>
                <w:bottom w:val="none" w:sz="0" w:space="0" w:color="auto"/>
                <w:right w:val="none" w:sz="0" w:space="0" w:color="auto"/>
              </w:divBdr>
            </w:div>
            <w:div w:id="2126384660">
              <w:marLeft w:val="0"/>
              <w:marRight w:val="0"/>
              <w:marTop w:val="219"/>
              <w:marBottom w:val="0"/>
              <w:divBdr>
                <w:top w:val="none" w:sz="0" w:space="0" w:color="auto"/>
                <w:left w:val="none" w:sz="0" w:space="0" w:color="auto"/>
                <w:bottom w:val="none" w:sz="0" w:space="0" w:color="auto"/>
                <w:right w:val="none" w:sz="0" w:space="0" w:color="auto"/>
              </w:divBdr>
            </w:div>
          </w:divsChild>
        </w:div>
      </w:divsChild>
    </w:div>
    <w:div w:id="693267599">
      <w:bodyDiv w:val="1"/>
      <w:marLeft w:val="0"/>
      <w:marRight w:val="0"/>
      <w:marTop w:val="0"/>
      <w:marBottom w:val="0"/>
      <w:divBdr>
        <w:top w:val="none" w:sz="0" w:space="0" w:color="auto"/>
        <w:left w:val="none" w:sz="0" w:space="0" w:color="auto"/>
        <w:bottom w:val="none" w:sz="0" w:space="0" w:color="auto"/>
        <w:right w:val="none" w:sz="0" w:space="0" w:color="auto"/>
      </w:divBdr>
      <w:divsChild>
        <w:div w:id="670988841">
          <w:marLeft w:val="0"/>
          <w:marRight w:val="0"/>
          <w:marTop w:val="0"/>
          <w:marBottom w:val="0"/>
          <w:divBdr>
            <w:top w:val="none" w:sz="0" w:space="0" w:color="auto"/>
            <w:left w:val="none" w:sz="0" w:space="0" w:color="auto"/>
            <w:bottom w:val="none" w:sz="0" w:space="0" w:color="auto"/>
            <w:right w:val="none" w:sz="0" w:space="0" w:color="auto"/>
          </w:divBdr>
          <w:divsChild>
            <w:div w:id="1968582540">
              <w:marLeft w:val="0"/>
              <w:marRight w:val="0"/>
              <w:marTop w:val="0"/>
              <w:marBottom w:val="0"/>
              <w:divBdr>
                <w:top w:val="none" w:sz="0" w:space="0" w:color="auto"/>
                <w:left w:val="none" w:sz="0" w:space="0" w:color="auto"/>
                <w:bottom w:val="none" w:sz="0" w:space="0" w:color="auto"/>
                <w:right w:val="none" w:sz="0" w:space="0" w:color="auto"/>
              </w:divBdr>
              <w:divsChild>
                <w:div w:id="13895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25027">
      <w:bodyDiv w:val="1"/>
      <w:marLeft w:val="0"/>
      <w:marRight w:val="0"/>
      <w:marTop w:val="0"/>
      <w:marBottom w:val="0"/>
      <w:divBdr>
        <w:top w:val="none" w:sz="0" w:space="0" w:color="auto"/>
        <w:left w:val="none" w:sz="0" w:space="0" w:color="auto"/>
        <w:bottom w:val="none" w:sz="0" w:space="0" w:color="auto"/>
        <w:right w:val="none" w:sz="0" w:space="0" w:color="auto"/>
      </w:divBdr>
      <w:divsChild>
        <w:div w:id="1907300802">
          <w:marLeft w:val="0"/>
          <w:marRight w:val="0"/>
          <w:marTop w:val="0"/>
          <w:marBottom w:val="0"/>
          <w:divBdr>
            <w:top w:val="none" w:sz="0" w:space="0" w:color="auto"/>
            <w:left w:val="none" w:sz="0" w:space="0" w:color="auto"/>
            <w:bottom w:val="none" w:sz="0" w:space="0" w:color="auto"/>
            <w:right w:val="none" w:sz="0" w:space="0" w:color="auto"/>
          </w:divBdr>
          <w:divsChild>
            <w:div w:id="1140264760">
              <w:marLeft w:val="0"/>
              <w:marRight w:val="0"/>
              <w:marTop w:val="0"/>
              <w:marBottom w:val="0"/>
              <w:divBdr>
                <w:top w:val="none" w:sz="0" w:space="0" w:color="auto"/>
                <w:left w:val="none" w:sz="0" w:space="0" w:color="auto"/>
                <w:bottom w:val="none" w:sz="0" w:space="0" w:color="auto"/>
                <w:right w:val="none" w:sz="0" w:space="0" w:color="auto"/>
              </w:divBdr>
              <w:divsChild>
                <w:div w:id="14701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11688">
      <w:bodyDiv w:val="1"/>
      <w:marLeft w:val="0"/>
      <w:marRight w:val="0"/>
      <w:marTop w:val="0"/>
      <w:marBottom w:val="0"/>
      <w:divBdr>
        <w:top w:val="none" w:sz="0" w:space="0" w:color="auto"/>
        <w:left w:val="none" w:sz="0" w:space="0" w:color="auto"/>
        <w:bottom w:val="none" w:sz="0" w:space="0" w:color="auto"/>
        <w:right w:val="none" w:sz="0" w:space="0" w:color="auto"/>
      </w:divBdr>
    </w:div>
    <w:div w:id="702633516">
      <w:bodyDiv w:val="1"/>
      <w:marLeft w:val="0"/>
      <w:marRight w:val="0"/>
      <w:marTop w:val="0"/>
      <w:marBottom w:val="0"/>
      <w:divBdr>
        <w:top w:val="none" w:sz="0" w:space="0" w:color="auto"/>
        <w:left w:val="none" w:sz="0" w:space="0" w:color="auto"/>
        <w:bottom w:val="none" w:sz="0" w:space="0" w:color="auto"/>
        <w:right w:val="none" w:sz="0" w:space="0" w:color="auto"/>
      </w:divBdr>
      <w:divsChild>
        <w:div w:id="1226527274">
          <w:marLeft w:val="0"/>
          <w:marRight w:val="0"/>
          <w:marTop w:val="0"/>
          <w:marBottom w:val="0"/>
          <w:divBdr>
            <w:top w:val="none" w:sz="0" w:space="0" w:color="auto"/>
            <w:left w:val="none" w:sz="0" w:space="0" w:color="auto"/>
            <w:bottom w:val="none" w:sz="0" w:space="0" w:color="auto"/>
            <w:right w:val="none" w:sz="0" w:space="0" w:color="auto"/>
          </w:divBdr>
          <w:divsChild>
            <w:div w:id="1046106049">
              <w:marLeft w:val="0"/>
              <w:marRight w:val="0"/>
              <w:marTop w:val="0"/>
              <w:marBottom w:val="0"/>
              <w:divBdr>
                <w:top w:val="none" w:sz="0" w:space="0" w:color="auto"/>
                <w:left w:val="none" w:sz="0" w:space="0" w:color="auto"/>
                <w:bottom w:val="none" w:sz="0" w:space="0" w:color="auto"/>
                <w:right w:val="none" w:sz="0" w:space="0" w:color="auto"/>
              </w:divBdr>
              <w:divsChild>
                <w:div w:id="17711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64259">
      <w:bodyDiv w:val="1"/>
      <w:marLeft w:val="0"/>
      <w:marRight w:val="0"/>
      <w:marTop w:val="0"/>
      <w:marBottom w:val="0"/>
      <w:divBdr>
        <w:top w:val="none" w:sz="0" w:space="0" w:color="auto"/>
        <w:left w:val="none" w:sz="0" w:space="0" w:color="auto"/>
        <w:bottom w:val="none" w:sz="0" w:space="0" w:color="auto"/>
        <w:right w:val="none" w:sz="0" w:space="0" w:color="auto"/>
      </w:divBdr>
      <w:divsChild>
        <w:div w:id="1994287129">
          <w:marLeft w:val="0"/>
          <w:marRight w:val="0"/>
          <w:marTop w:val="0"/>
          <w:marBottom w:val="0"/>
          <w:divBdr>
            <w:top w:val="none" w:sz="0" w:space="0" w:color="auto"/>
            <w:left w:val="none" w:sz="0" w:space="0" w:color="auto"/>
            <w:bottom w:val="none" w:sz="0" w:space="0" w:color="auto"/>
            <w:right w:val="none" w:sz="0" w:space="0" w:color="auto"/>
          </w:divBdr>
          <w:divsChild>
            <w:div w:id="1020007802">
              <w:marLeft w:val="0"/>
              <w:marRight w:val="0"/>
              <w:marTop w:val="0"/>
              <w:marBottom w:val="0"/>
              <w:divBdr>
                <w:top w:val="none" w:sz="0" w:space="0" w:color="auto"/>
                <w:left w:val="none" w:sz="0" w:space="0" w:color="auto"/>
                <w:bottom w:val="none" w:sz="0" w:space="0" w:color="auto"/>
                <w:right w:val="none" w:sz="0" w:space="0" w:color="auto"/>
              </w:divBdr>
              <w:divsChild>
                <w:div w:id="4696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6729">
      <w:bodyDiv w:val="1"/>
      <w:marLeft w:val="0"/>
      <w:marRight w:val="0"/>
      <w:marTop w:val="0"/>
      <w:marBottom w:val="0"/>
      <w:divBdr>
        <w:top w:val="none" w:sz="0" w:space="0" w:color="auto"/>
        <w:left w:val="none" w:sz="0" w:space="0" w:color="auto"/>
        <w:bottom w:val="none" w:sz="0" w:space="0" w:color="auto"/>
        <w:right w:val="none" w:sz="0" w:space="0" w:color="auto"/>
      </w:divBdr>
      <w:divsChild>
        <w:div w:id="517543590">
          <w:marLeft w:val="0"/>
          <w:marRight w:val="0"/>
          <w:marTop w:val="219"/>
          <w:marBottom w:val="0"/>
          <w:divBdr>
            <w:top w:val="none" w:sz="0" w:space="0" w:color="auto"/>
            <w:left w:val="none" w:sz="0" w:space="0" w:color="auto"/>
            <w:bottom w:val="none" w:sz="0" w:space="0" w:color="auto"/>
            <w:right w:val="none" w:sz="0" w:space="0" w:color="auto"/>
          </w:divBdr>
        </w:div>
        <w:div w:id="975766500">
          <w:marLeft w:val="0"/>
          <w:marRight w:val="0"/>
          <w:marTop w:val="219"/>
          <w:marBottom w:val="240"/>
          <w:divBdr>
            <w:top w:val="none" w:sz="0" w:space="0" w:color="auto"/>
            <w:left w:val="none" w:sz="0" w:space="0" w:color="auto"/>
            <w:bottom w:val="none" w:sz="0" w:space="0" w:color="auto"/>
            <w:right w:val="none" w:sz="0" w:space="0" w:color="auto"/>
          </w:divBdr>
          <w:divsChild>
            <w:div w:id="1962227944">
              <w:marLeft w:val="0"/>
              <w:marRight w:val="0"/>
              <w:marTop w:val="219"/>
              <w:marBottom w:val="0"/>
              <w:divBdr>
                <w:top w:val="none" w:sz="0" w:space="0" w:color="auto"/>
                <w:left w:val="none" w:sz="0" w:space="0" w:color="auto"/>
                <w:bottom w:val="none" w:sz="0" w:space="0" w:color="auto"/>
                <w:right w:val="none" w:sz="0" w:space="0" w:color="auto"/>
              </w:divBdr>
            </w:div>
          </w:divsChild>
        </w:div>
        <w:div w:id="1394233792">
          <w:marLeft w:val="0"/>
          <w:marRight w:val="0"/>
          <w:marTop w:val="219"/>
          <w:marBottom w:val="0"/>
          <w:divBdr>
            <w:top w:val="none" w:sz="0" w:space="0" w:color="auto"/>
            <w:left w:val="none" w:sz="0" w:space="0" w:color="auto"/>
            <w:bottom w:val="none" w:sz="0" w:space="0" w:color="auto"/>
            <w:right w:val="none" w:sz="0" w:space="0" w:color="auto"/>
          </w:divBdr>
        </w:div>
        <w:div w:id="1709446670">
          <w:marLeft w:val="0"/>
          <w:marRight w:val="0"/>
          <w:marTop w:val="219"/>
          <w:marBottom w:val="0"/>
          <w:divBdr>
            <w:top w:val="none" w:sz="0" w:space="0" w:color="auto"/>
            <w:left w:val="none" w:sz="0" w:space="0" w:color="auto"/>
            <w:bottom w:val="none" w:sz="0" w:space="0" w:color="auto"/>
            <w:right w:val="none" w:sz="0" w:space="0" w:color="auto"/>
          </w:divBdr>
        </w:div>
        <w:div w:id="2083212791">
          <w:marLeft w:val="0"/>
          <w:marRight w:val="0"/>
          <w:marTop w:val="219"/>
          <w:marBottom w:val="0"/>
          <w:divBdr>
            <w:top w:val="none" w:sz="0" w:space="0" w:color="auto"/>
            <w:left w:val="none" w:sz="0" w:space="0" w:color="auto"/>
            <w:bottom w:val="none" w:sz="0" w:space="0" w:color="auto"/>
            <w:right w:val="none" w:sz="0" w:space="0" w:color="auto"/>
          </w:divBdr>
        </w:div>
      </w:divsChild>
    </w:div>
    <w:div w:id="721097461">
      <w:bodyDiv w:val="1"/>
      <w:marLeft w:val="0"/>
      <w:marRight w:val="0"/>
      <w:marTop w:val="0"/>
      <w:marBottom w:val="0"/>
      <w:divBdr>
        <w:top w:val="none" w:sz="0" w:space="0" w:color="auto"/>
        <w:left w:val="none" w:sz="0" w:space="0" w:color="auto"/>
        <w:bottom w:val="none" w:sz="0" w:space="0" w:color="auto"/>
        <w:right w:val="none" w:sz="0" w:space="0" w:color="auto"/>
      </w:divBdr>
    </w:div>
    <w:div w:id="723219095">
      <w:bodyDiv w:val="1"/>
      <w:marLeft w:val="0"/>
      <w:marRight w:val="0"/>
      <w:marTop w:val="0"/>
      <w:marBottom w:val="0"/>
      <w:divBdr>
        <w:top w:val="none" w:sz="0" w:space="0" w:color="auto"/>
        <w:left w:val="none" w:sz="0" w:space="0" w:color="auto"/>
        <w:bottom w:val="none" w:sz="0" w:space="0" w:color="auto"/>
        <w:right w:val="none" w:sz="0" w:space="0" w:color="auto"/>
      </w:divBdr>
    </w:div>
    <w:div w:id="736510210">
      <w:bodyDiv w:val="1"/>
      <w:marLeft w:val="0"/>
      <w:marRight w:val="0"/>
      <w:marTop w:val="0"/>
      <w:marBottom w:val="0"/>
      <w:divBdr>
        <w:top w:val="none" w:sz="0" w:space="0" w:color="auto"/>
        <w:left w:val="none" w:sz="0" w:space="0" w:color="auto"/>
        <w:bottom w:val="none" w:sz="0" w:space="0" w:color="auto"/>
        <w:right w:val="none" w:sz="0" w:space="0" w:color="auto"/>
      </w:divBdr>
      <w:divsChild>
        <w:div w:id="1374843940">
          <w:marLeft w:val="0"/>
          <w:marRight w:val="0"/>
          <w:marTop w:val="0"/>
          <w:marBottom w:val="0"/>
          <w:divBdr>
            <w:top w:val="none" w:sz="0" w:space="0" w:color="auto"/>
            <w:left w:val="none" w:sz="0" w:space="0" w:color="auto"/>
            <w:bottom w:val="none" w:sz="0" w:space="0" w:color="auto"/>
            <w:right w:val="none" w:sz="0" w:space="0" w:color="auto"/>
          </w:divBdr>
        </w:div>
      </w:divsChild>
    </w:div>
    <w:div w:id="738408255">
      <w:bodyDiv w:val="1"/>
      <w:marLeft w:val="0"/>
      <w:marRight w:val="0"/>
      <w:marTop w:val="0"/>
      <w:marBottom w:val="0"/>
      <w:divBdr>
        <w:top w:val="none" w:sz="0" w:space="0" w:color="auto"/>
        <w:left w:val="none" w:sz="0" w:space="0" w:color="auto"/>
        <w:bottom w:val="none" w:sz="0" w:space="0" w:color="auto"/>
        <w:right w:val="none" w:sz="0" w:space="0" w:color="auto"/>
      </w:divBdr>
      <w:divsChild>
        <w:div w:id="430468585">
          <w:marLeft w:val="0"/>
          <w:marRight w:val="0"/>
          <w:marTop w:val="0"/>
          <w:marBottom w:val="0"/>
          <w:divBdr>
            <w:top w:val="none" w:sz="0" w:space="0" w:color="auto"/>
            <w:left w:val="none" w:sz="0" w:space="0" w:color="auto"/>
            <w:bottom w:val="none" w:sz="0" w:space="0" w:color="auto"/>
            <w:right w:val="none" w:sz="0" w:space="0" w:color="auto"/>
          </w:divBdr>
          <w:divsChild>
            <w:div w:id="1404180842">
              <w:marLeft w:val="0"/>
              <w:marRight w:val="0"/>
              <w:marTop w:val="0"/>
              <w:marBottom w:val="0"/>
              <w:divBdr>
                <w:top w:val="none" w:sz="0" w:space="0" w:color="auto"/>
                <w:left w:val="none" w:sz="0" w:space="0" w:color="auto"/>
                <w:bottom w:val="none" w:sz="0" w:space="0" w:color="auto"/>
                <w:right w:val="none" w:sz="0" w:space="0" w:color="auto"/>
              </w:divBdr>
              <w:divsChild>
                <w:div w:id="18427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61743">
      <w:bodyDiv w:val="1"/>
      <w:marLeft w:val="0"/>
      <w:marRight w:val="0"/>
      <w:marTop w:val="0"/>
      <w:marBottom w:val="0"/>
      <w:divBdr>
        <w:top w:val="none" w:sz="0" w:space="0" w:color="auto"/>
        <w:left w:val="none" w:sz="0" w:space="0" w:color="auto"/>
        <w:bottom w:val="none" w:sz="0" w:space="0" w:color="auto"/>
        <w:right w:val="none" w:sz="0" w:space="0" w:color="auto"/>
      </w:divBdr>
      <w:divsChild>
        <w:div w:id="411659172">
          <w:marLeft w:val="0"/>
          <w:marRight w:val="0"/>
          <w:marTop w:val="0"/>
          <w:marBottom w:val="0"/>
          <w:divBdr>
            <w:top w:val="none" w:sz="0" w:space="0" w:color="auto"/>
            <w:left w:val="none" w:sz="0" w:space="0" w:color="auto"/>
            <w:bottom w:val="none" w:sz="0" w:space="0" w:color="auto"/>
            <w:right w:val="none" w:sz="0" w:space="0" w:color="auto"/>
          </w:divBdr>
        </w:div>
        <w:div w:id="439909659">
          <w:marLeft w:val="0"/>
          <w:marRight w:val="0"/>
          <w:marTop w:val="0"/>
          <w:marBottom w:val="0"/>
          <w:divBdr>
            <w:top w:val="none" w:sz="0" w:space="0" w:color="auto"/>
            <w:left w:val="none" w:sz="0" w:space="0" w:color="auto"/>
            <w:bottom w:val="none" w:sz="0" w:space="0" w:color="auto"/>
            <w:right w:val="none" w:sz="0" w:space="0" w:color="auto"/>
          </w:divBdr>
        </w:div>
      </w:divsChild>
    </w:div>
    <w:div w:id="752775191">
      <w:bodyDiv w:val="1"/>
      <w:marLeft w:val="0"/>
      <w:marRight w:val="0"/>
      <w:marTop w:val="0"/>
      <w:marBottom w:val="0"/>
      <w:divBdr>
        <w:top w:val="none" w:sz="0" w:space="0" w:color="auto"/>
        <w:left w:val="none" w:sz="0" w:space="0" w:color="auto"/>
        <w:bottom w:val="none" w:sz="0" w:space="0" w:color="auto"/>
        <w:right w:val="none" w:sz="0" w:space="0" w:color="auto"/>
      </w:divBdr>
    </w:div>
    <w:div w:id="763651566">
      <w:bodyDiv w:val="1"/>
      <w:marLeft w:val="0"/>
      <w:marRight w:val="0"/>
      <w:marTop w:val="0"/>
      <w:marBottom w:val="0"/>
      <w:divBdr>
        <w:top w:val="none" w:sz="0" w:space="0" w:color="auto"/>
        <w:left w:val="none" w:sz="0" w:space="0" w:color="auto"/>
        <w:bottom w:val="none" w:sz="0" w:space="0" w:color="auto"/>
        <w:right w:val="none" w:sz="0" w:space="0" w:color="auto"/>
      </w:divBdr>
      <w:divsChild>
        <w:div w:id="1773432641">
          <w:marLeft w:val="0"/>
          <w:marRight w:val="0"/>
          <w:marTop w:val="0"/>
          <w:marBottom w:val="0"/>
          <w:divBdr>
            <w:top w:val="none" w:sz="0" w:space="0" w:color="auto"/>
            <w:left w:val="none" w:sz="0" w:space="0" w:color="auto"/>
            <w:bottom w:val="none" w:sz="0" w:space="0" w:color="auto"/>
            <w:right w:val="none" w:sz="0" w:space="0" w:color="auto"/>
          </w:divBdr>
          <w:divsChild>
            <w:div w:id="796218530">
              <w:marLeft w:val="0"/>
              <w:marRight w:val="0"/>
              <w:marTop w:val="0"/>
              <w:marBottom w:val="0"/>
              <w:divBdr>
                <w:top w:val="none" w:sz="0" w:space="0" w:color="auto"/>
                <w:left w:val="none" w:sz="0" w:space="0" w:color="auto"/>
                <w:bottom w:val="none" w:sz="0" w:space="0" w:color="auto"/>
                <w:right w:val="none" w:sz="0" w:space="0" w:color="auto"/>
              </w:divBdr>
              <w:divsChild>
                <w:div w:id="1091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74075">
      <w:bodyDiv w:val="1"/>
      <w:marLeft w:val="0"/>
      <w:marRight w:val="0"/>
      <w:marTop w:val="0"/>
      <w:marBottom w:val="0"/>
      <w:divBdr>
        <w:top w:val="none" w:sz="0" w:space="0" w:color="auto"/>
        <w:left w:val="none" w:sz="0" w:space="0" w:color="auto"/>
        <w:bottom w:val="none" w:sz="0" w:space="0" w:color="auto"/>
        <w:right w:val="none" w:sz="0" w:space="0" w:color="auto"/>
      </w:divBdr>
      <w:divsChild>
        <w:div w:id="2006736804">
          <w:marLeft w:val="0"/>
          <w:marRight w:val="0"/>
          <w:marTop w:val="0"/>
          <w:marBottom w:val="0"/>
          <w:divBdr>
            <w:top w:val="none" w:sz="0" w:space="0" w:color="auto"/>
            <w:left w:val="none" w:sz="0" w:space="0" w:color="auto"/>
            <w:bottom w:val="none" w:sz="0" w:space="0" w:color="auto"/>
            <w:right w:val="none" w:sz="0" w:space="0" w:color="auto"/>
          </w:divBdr>
          <w:divsChild>
            <w:div w:id="637996396">
              <w:marLeft w:val="0"/>
              <w:marRight w:val="0"/>
              <w:marTop w:val="0"/>
              <w:marBottom w:val="0"/>
              <w:divBdr>
                <w:top w:val="none" w:sz="0" w:space="0" w:color="auto"/>
                <w:left w:val="none" w:sz="0" w:space="0" w:color="auto"/>
                <w:bottom w:val="none" w:sz="0" w:space="0" w:color="auto"/>
                <w:right w:val="none" w:sz="0" w:space="0" w:color="auto"/>
              </w:divBdr>
              <w:divsChild>
                <w:div w:id="11429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96356">
      <w:bodyDiv w:val="1"/>
      <w:marLeft w:val="0"/>
      <w:marRight w:val="0"/>
      <w:marTop w:val="0"/>
      <w:marBottom w:val="0"/>
      <w:divBdr>
        <w:top w:val="none" w:sz="0" w:space="0" w:color="auto"/>
        <w:left w:val="none" w:sz="0" w:space="0" w:color="auto"/>
        <w:bottom w:val="none" w:sz="0" w:space="0" w:color="auto"/>
        <w:right w:val="none" w:sz="0" w:space="0" w:color="auto"/>
      </w:divBdr>
      <w:divsChild>
        <w:div w:id="461575758">
          <w:marLeft w:val="0"/>
          <w:marRight w:val="0"/>
          <w:marTop w:val="0"/>
          <w:marBottom w:val="0"/>
          <w:divBdr>
            <w:top w:val="none" w:sz="0" w:space="0" w:color="auto"/>
            <w:left w:val="none" w:sz="0" w:space="0" w:color="auto"/>
            <w:bottom w:val="none" w:sz="0" w:space="0" w:color="auto"/>
            <w:right w:val="none" w:sz="0" w:space="0" w:color="auto"/>
          </w:divBdr>
          <w:divsChild>
            <w:div w:id="761024658">
              <w:marLeft w:val="0"/>
              <w:marRight w:val="0"/>
              <w:marTop w:val="0"/>
              <w:marBottom w:val="0"/>
              <w:divBdr>
                <w:top w:val="none" w:sz="0" w:space="0" w:color="auto"/>
                <w:left w:val="none" w:sz="0" w:space="0" w:color="auto"/>
                <w:bottom w:val="none" w:sz="0" w:space="0" w:color="auto"/>
                <w:right w:val="none" w:sz="0" w:space="0" w:color="auto"/>
              </w:divBdr>
              <w:divsChild>
                <w:div w:id="10637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139749">
      <w:bodyDiv w:val="1"/>
      <w:marLeft w:val="0"/>
      <w:marRight w:val="0"/>
      <w:marTop w:val="0"/>
      <w:marBottom w:val="0"/>
      <w:divBdr>
        <w:top w:val="none" w:sz="0" w:space="0" w:color="auto"/>
        <w:left w:val="none" w:sz="0" w:space="0" w:color="auto"/>
        <w:bottom w:val="none" w:sz="0" w:space="0" w:color="auto"/>
        <w:right w:val="none" w:sz="0" w:space="0" w:color="auto"/>
      </w:divBdr>
      <w:divsChild>
        <w:div w:id="1206143029">
          <w:marLeft w:val="0"/>
          <w:marRight w:val="0"/>
          <w:marTop w:val="0"/>
          <w:marBottom w:val="0"/>
          <w:divBdr>
            <w:top w:val="none" w:sz="0" w:space="0" w:color="auto"/>
            <w:left w:val="none" w:sz="0" w:space="0" w:color="auto"/>
            <w:bottom w:val="none" w:sz="0" w:space="0" w:color="auto"/>
            <w:right w:val="none" w:sz="0" w:space="0" w:color="auto"/>
          </w:divBdr>
          <w:divsChild>
            <w:div w:id="2051411804">
              <w:marLeft w:val="0"/>
              <w:marRight w:val="0"/>
              <w:marTop w:val="0"/>
              <w:marBottom w:val="0"/>
              <w:divBdr>
                <w:top w:val="none" w:sz="0" w:space="0" w:color="auto"/>
                <w:left w:val="none" w:sz="0" w:space="0" w:color="auto"/>
                <w:bottom w:val="none" w:sz="0" w:space="0" w:color="auto"/>
                <w:right w:val="none" w:sz="0" w:space="0" w:color="auto"/>
              </w:divBdr>
              <w:divsChild>
                <w:div w:id="15069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89793">
      <w:bodyDiv w:val="1"/>
      <w:marLeft w:val="0"/>
      <w:marRight w:val="0"/>
      <w:marTop w:val="0"/>
      <w:marBottom w:val="0"/>
      <w:divBdr>
        <w:top w:val="none" w:sz="0" w:space="0" w:color="auto"/>
        <w:left w:val="none" w:sz="0" w:space="0" w:color="auto"/>
        <w:bottom w:val="none" w:sz="0" w:space="0" w:color="auto"/>
        <w:right w:val="none" w:sz="0" w:space="0" w:color="auto"/>
      </w:divBdr>
      <w:divsChild>
        <w:div w:id="772170233">
          <w:marLeft w:val="0"/>
          <w:marRight w:val="0"/>
          <w:marTop w:val="0"/>
          <w:marBottom w:val="0"/>
          <w:divBdr>
            <w:top w:val="none" w:sz="0" w:space="0" w:color="auto"/>
            <w:left w:val="none" w:sz="0" w:space="0" w:color="auto"/>
            <w:bottom w:val="none" w:sz="0" w:space="0" w:color="auto"/>
            <w:right w:val="none" w:sz="0" w:space="0" w:color="auto"/>
          </w:divBdr>
          <w:divsChild>
            <w:div w:id="1312561792">
              <w:marLeft w:val="0"/>
              <w:marRight w:val="0"/>
              <w:marTop w:val="0"/>
              <w:marBottom w:val="0"/>
              <w:divBdr>
                <w:top w:val="none" w:sz="0" w:space="0" w:color="auto"/>
                <w:left w:val="none" w:sz="0" w:space="0" w:color="auto"/>
                <w:bottom w:val="none" w:sz="0" w:space="0" w:color="auto"/>
                <w:right w:val="none" w:sz="0" w:space="0" w:color="auto"/>
              </w:divBdr>
              <w:divsChild>
                <w:div w:id="6032086">
                  <w:marLeft w:val="0"/>
                  <w:marRight w:val="0"/>
                  <w:marTop w:val="0"/>
                  <w:marBottom w:val="0"/>
                  <w:divBdr>
                    <w:top w:val="none" w:sz="0" w:space="0" w:color="auto"/>
                    <w:left w:val="none" w:sz="0" w:space="0" w:color="auto"/>
                    <w:bottom w:val="none" w:sz="0" w:space="0" w:color="auto"/>
                    <w:right w:val="none" w:sz="0" w:space="0" w:color="auto"/>
                  </w:divBdr>
                </w:div>
                <w:div w:id="4053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95120">
      <w:bodyDiv w:val="1"/>
      <w:marLeft w:val="0"/>
      <w:marRight w:val="0"/>
      <w:marTop w:val="0"/>
      <w:marBottom w:val="0"/>
      <w:divBdr>
        <w:top w:val="none" w:sz="0" w:space="0" w:color="auto"/>
        <w:left w:val="none" w:sz="0" w:space="0" w:color="auto"/>
        <w:bottom w:val="none" w:sz="0" w:space="0" w:color="auto"/>
        <w:right w:val="none" w:sz="0" w:space="0" w:color="auto"/>
      </w:divBdr>
      <w:divsChild>
        <w:div w:id="1791319431">
          <w:marLeft w:val="0"/>
          <w:marRight w:val="0"/>
          <w:marTop w:val="0"/>
          <w:marBottom w:val="0"/>
          <w:divBdr>
            <w:top w:val="none" w:sz="0" w:space="0" w:color="auto"/>
            <w:left w:val="none" w:sz="0" w:space="0" w:color="auto"/>
            <w:bottom w:val="none" w:sz="0" w:space="0" w:color="auto"/>
            <w:right w:val="none" w:sz="0" w:space="0" w:color="auto"/>
          </w:divBdr>
          <w:divsChild>
            <w:div w:id="1245609225">
              <w:marLeft w:val="0"/>
              <w:marRight w:val="0"/>
              <w:marTop w:val="0"/>
              <w:marBottom w:val="0"/>
              <w:divBdr>
                <w:top w:val="none" w:sz="0" w:space="0" w:color="auto"/>
                <w:left w:val="none" w:sz="0" w:space="0" w:color="auto"/>
                <w:bottom w:val="none" w:sz="0" w:space="0" w:color="auto"/>
                <w:right w:val="none" w:sz="0" w:space="0" w:color="auto"/>
              </w:divBdr>
              <w:divsChild>
                <w:div w:id="12240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0702">
      <w:bodyDiv w:val="1"/>
      <w:marLeft w:val="0"/>
      <w:marRight w:val="0"/>
      <w:marTop w:val="0"/>
      <w:marBottom w:val="0"/>
      <w:divBdr>
        <w:top w:val="none" w:sz="0" w:space="0" w:color="auto"/>
        <w:left w:val="none" w:sz="0" w:space="0" w:color="auto"/>
        <w:bottom w:val="none" w:sz="0" w:space="0" w:color="auto"/>
        <w:right w:val="none" w:sz="0" w:space="0" w:color="auto"/>
      </w:divBdr>
    </w:div>
    <w:div w:id="857086163">
      <w:bodyDiv w:val="1"/>
      <w:marLeft w:val="0"/>
      <w:marRight w:val="0"/>
      <w:marTop w:val="0"/>
      <w:marBottom w:val="0"/>
      <w:divBdr>
        <w:top w:val="none" w:sz="0" w:space="0" w:color="auto"/>
        <w:left w:val="none" w:sz="0" w:space="0" w:color="auto"/>
        <w:bottom w:val="none" w:sz="0" w:space="0" w:color="auto"/>
        <w:right w:val="none" w:sz="0" w:space="0" w:color="auto"/>
      </w:divBdr>
    </w:div>
    <w:div w:id="857349656">
      <w:bodyDiv w:val="1"/>
      <w:marLeft w:val="0"/>
      <w:marRight w:val="0"/>
      <w:marTop w:val="0"/>
      <w:marBottom w:val="0"/>
      <w:divBdr>
        <w:top w:val="none" w:sz="0" w:space="0" w:color="auto"/>
        <w:left w:val="none" w:sz="0" w:space="0" w:color="auto"/>
        <w:bottom w:val="none" w:sz="0" w:space="0" w:color="auto"/>
        <w:right w:val="none" w:sz="0" w:space="0" w:color="auto"/>
      </w:divBdr>
      <w:divsChild>
        <w:div w:id="1072894738">
          <w:marLeft w:val="0"/>
          <w:marRight w:val="0"/>
          <w:marTop w:val="0"/>
          <w:marBottom w:val="0"/>
          <w:divBdr>
            <w:top w:val="none" w:sz="0" w:space="0" w:color="auto"/>
            <w:left w:val="none" w:sz="0" w:space="0" w:color="auto"/>
            <w:bottom w:val="none" w:sz="0" w:space="0" w:color="auto"/>
            <w:right w:val="none" w:sz="0" w:space="0" w:color="auto"/>
          </w:divBdr>
          <w:divsChild>
            <w:div w:id="2132046848">
              <w:marLeft w:val="0"/>
              <w:marRight w:val="0"/>
              <w:marTop w:val="0"/>
              <w:marBottom w:val="0"/>
              <w:divBdr>
                <w:top w:val="none" w:sz="0" w:space="0" w:color="auto"/>
                <w:left w:val="none" w:sz="0" w:space="0" w:color="auto"/>
                <w:bottom w:val="none" w:sz="0" w:space="0" w:color="auto"/>
                <w:right w:val="none" w:sz="0" w:space="0" w:color="auto"/>
              </w:divBdr>
              <w:divsChild>
                <w:div w:id="1596481272">
                  <w:marLeft w:val="0"/>
                  <w:marRight w:val="0"/>
                  <w:marTop w:val="0"/>
                  <w:marBottom w:val="0"/>
                  <w:divBdr>
                    <w:top w:val="none" w:sz="0" w:space="0" w:color="auto"/>
                    <w:left w:val="none" w:sz="0" w:space="0" w:color="auto"/>
                    <w:bottom w:val="none" w:sz="0" w:space="0" w:color="auto"/>
                    <w:right w:val="none" w:sz="0" w:space="0" w:color="auto"/>
                  </w:divBdr>
                  <w:divsChild>
                    <w:div w:id="338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06974">
      <w:bodyDiv w:val="1"/>
      <w:marLeft w:val="0"/>
      <w:marRight w:val="0"/>
      <w:marTop w:val="0"/>
      <w:marBottom w:val="0"/>
      <w:divBdr>
        <w:top w:val="none" w:sz="0" w:space="0" w:color="auto"/>
        <w:left w:val="none" w:sz="0" w:space="0" w:color="auto"/>
        <w:bottom w:val="none" w:sz="0" w:space="0" w:color="auto"/>
        <w:right w:val="none" w:sz="0" w:space="0" w:color="auto"/>
      </w:divBdr>
    </w:div>
    <w:div w:id="885411223">
      <w:bodyDiv w:val="1"/>
      <w:marLeft w:val="0"/>
      <w:marRight w:val="0"/>
      <w:marTop w:val="0"/>
      <w:marBottom w:val="0"/>
      <w:divBdr>
        <w:top w:val="none" w:sz="0" w:space="0" w:color="auto"/>
        <w:left w:val="none" w:sz="0" w:space="0" w:color="auto"/>
        <w:bottom w:val="none" w:sz="0" w:space="0" w:color="auto"/>
        <w:right w:val="none" w:sz="0" w:space="0" w:color="auto"/>
      </w:divBdr>
    </w:div>
    <w:div w:id="891312334">
      <w:bodyDiv w:val="1"/>
      <w:marLeft w:val="0"/>
      <w:marRight w:val="0"/>
      <w:marTop w:val="0"/>
      <w:marBottom w:val="0"/>
      <w:divBdr>
        <w:top w:val="none" w:sz="0" w:space="0" w:color="auto"/>
        <w:left w:val="none" w:sz="0" w:space="0" w:color="auto"/>
        <w:bottom w:val="none" w:sz="0" w:space="0" w:color="auto"/>
        <w:right w:val="none" w:sz="0" w:space="0" w:color="auto"/>
      </w:divBdr>
      <w:divsChild>
        <w:div w:id="94517603">
          <w:marLeft w:val="0"/>
          <w:marRight w:val="0"/>
          <w:marTop w:val="0"/>
          <w:marBottom w:val="0"/>
          <w:divBdr>
            <w:top w:val="none" w:sz="0" w:space="0" w:color="auto"/>
            <w:left w:val="none" w:sz="0" w:space="0" w:color="auto"/>
            <w:bottom w:val="none" w:sz="0" w:space="0" w:color="auto"/>
            <w:right w:val="none" w:sz="0" w:space="0" w:color="auto"/>
          </w:divBdr>
          <w:divsChild>
            <w:div w:id="1758670448">
              <w:marLeft w:val="0"/>
              <w:marRight w:val="0"/>
              <w:marTop w:val="0"/>
              <w:marBottom w:val="0"/>
              <w:divBdr>
                <w:top w:val="none" w:sz="0" w:space="0" w:color="auto"/>
                <w:left w:val="none" w:sz="0" w:space="0" w:color="auto"/>
                <w:bottom w:val="none" w:sz="0" w:space="0" w:color="auto"/>
                <w:right w:val="none" w:sz="0" w:space="0" w:color="auto"/>
              </w:divBdr>
              <w:divsChild>
                <w:div w:id="7583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43044">
      <w:bodyDiv w:val="1"/>
      <w:marLeft w:val="0"/>
      <w:marRight w:val="0"/>
      <w:marTop w:val="0"/>
      <w:marBottom w:val="0"/>
      <w:divBdr>
        <w:top w:val="none" w:sz="0" w:space="0" w:color="auto"/>
        <w:left w:val="none" w:sz="0" w:space="0" w:color="auto"/>
        <w:bottom w:val="none" w:sz="0" w:space="0" w:color="auto"/>
        <w:right w:val="none" w:sz="0" w:space="0" w:color="auto"/>
      </w:divBdr>
    </w:div>
    <w:div w:id="900286726">
      <w:bodyDiv w:val="1"/>
      <w:marLeft w:val="0"/>
      <w:marRight w:val="0"/>
      <w:marTop w:val="0"/>
      <w:marBottom w:val="0"/>
      <w:divBdr>
        <w:top w:val="none" w:sz="0" w:space="0" w:color="auto"/>
        <w:left w:val="none" w:sz="0" w:space="0" w:color="auto"/>
        <w:bottom w:val="none" w:sz="0" w:space="0" w:color="auto"/>
        <w:right w:val="none" w:sz="0" w:space="0" w:color="auto"/>
      </w:divBdr>
      <w:divsChild>
        <w:div w:id="1393695710">
          <w:marLeft w:val="0"/>
          <w:marRight w:val="0"/>
          <w:marTop w:val="0"/>
          <w:marBottom w:val="0"/>
          <w:divBdr>
            <w:top w:val="none" w:sz="0" w:space="0" w:color="auto"/>
            <w:left w:val="none" w:sz="0" w:space="0" w:color="auto"/>
            <w:bottom w:val="none" w:sz="0" w:space="0" w:color="auto"/>
            <w:right w:val="none" w:sz="0" w:space="0" w:color="auto"/>
          </w:divBdr>
          <w:divsChild>
            <w:div w:id="1455754086">
              <w:marLeft w:val="0"/>
              <w:marRight w:val="0"/>
              <w:marTop w:val="0"/>
              <w:marBottom w:val="0"/>
              <w:divBdr>
                <w:top w:val="none" w:sz="0" w:space="0" w:color="auto"/>
                <w:left w:val="none" w:sz="0" w:space="0" w:color="auto"/>
                <w:bottom w:val="none" w:sz="0" w:space="0" w:color="auto"/>
                <w:right w:val="none" w:sz="0" w:space="0" w:color="auto"/>
              </w:divBdr>
              <w:divsChild>
                <w:div w:id="10959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5448">
      <w:bodyDiv w:val="1"/>
      <w:marLeft w:val="0"/>
      <w:marRight w:val="0"/>
      <w:marTop w:val="0"/>
      <w:marBottom w:val="0"/>
      <w:divBdr>
        <w:top w:val="none" w:sz="0" w:space="0" w:color="auto"/>
        <w:left w:val="none" w:sz="0" w:space="0" w:color="auto"/>
        <w:bottom w:val="none" w:sz="0" w:space="0" w:color="auto"/>
        <w:right w:val="none" w:sz="0" w:space="0" w:color="auto"/>
      </w:divBdr>
      <w:divsChild>
        <w:div w:id="2000571389">
          <w:marLeft w:val="0"/>
          <w:marRight w:val="0"/>
          <w:marTop w:val="0"/>
          <w:marBottom w:val="0"/>
          <w:divBdr>
            <w:top w:val="none" w:sz="0" w:space="0" w:color="auto"/>
            <w:left w:val="none" w:sz="0" w:space="0" w:color="auto"/>
            <w:bottom w:val="none" w:sz="0" w:space="0" w:color="auto"/>
            <w:right w:val="none" w:sz="0" w:space="0" w:color="auto"/>
          </w:divBdr>
          <w:divsChild>
            <w:div w:id="1866090107">
              <w:marLeft w:val="0"/>
              <w:marRight w:val="0"/>
              <w:marTop w:val="0"/>
              <w:marBottom w:val="0"/>
              <w:divBdr>
                <w:top w:val="none" w:sz="0" w:space="0" w:color="auto"/>
                <w:left w:val="none" w:sz="0" w:space="0" w:color="auto"/>
                <w:bottom w:val="none" w:sz="0" w:space="0" w:color="auto"/>
                <w:right w:val="none" w:sz="0" w:space="0" w:color="auto"/>
              </w:divBdr>
              <w:divsChild>
                <w:div w:id="192414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01988">
      <w:bodyDiv w:val="1"/>
      <w:marLeft w:val="0"/>
      <w:marRight w:val="0"/>
      <w:marTop w:val="0"/>
      <w:marBottom w:val="0"/>
      <w:divBdr>
        <w:top w:val="none" w:sz="0" w:space="0" w:color="auto"/>
        <w:left w:val="none" w:sz="0" w:space="0" w:color="auto"/>
        <w:bottom w:val="none" w:sz="0" w:space="0" w:color="auto"/>
        <w:right w:val="none" w:sz="0" w:space="0" w:color="auto"/>
      </w:divBdr>
      <w:divsChild>
        <w:div w:id="87167355">
          <w:marLeft w:val="0"/>
          <w:marRight w:val="0"/>
          <w:marTop w:val="0"/>
          <w:marBottom w:val="0"/>
          <w:divBdr>
            <w:top w:val="none" w:sz="0" w:space="0" w:color="auto"/>
            <w:left w:val="none" w:sz="0" w:space="0" w:color="auto"/>
            <w:bottom w:val="none" w:sz="0" w:space="0" w:color="auto"/>
            <w:right w:val="none" w:sz="0" w:space="0" w:color="auto"/>
          </w:divBdr>
          <w:divsChild>
            <w:div w:id="1750804459">
              <w:marLeft w:val="0"/>
              <w:marRight w:val="0"/>
              <w:marTop w:val="0"/>
              <w:marBottom w:val="0"/>
              <w:divBdr>
                <w:top w:val="none" w:sz="0" w:space="0" w:color="auto"/>
                <w:left w:val="none" w:sz="0" w:space="0" w:color="auto"/>
                <w:bottom w:val="none" w:sz="0" w:space="0" w:color="auto"/>
                <w:right w:val="none" w:sz="0" w:space="0" w:color="auto"/>
              </w:divBdr>
              <w:divsChild>
                <w:div w:id="13569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3055">
      <w:bodyDiv w:val="1"/>
      <w:marLeft w:val="0"/>
      <w:marRight w:val="0"/>
      <w:marTop w:val="0"/>
      <w:marBottom w:val="0"/>
      <w:divBdr>
        <w:top w:val="none" w:sz="0" w:space="0" w:color="auto"/>
        <w:left w:val="none" w:sz="0" w:space="0" w:color="auto"/>
        <w:bottom w:val="none" w:sz="0" w:space="0" w:color="auto"/>
        <w:right w:val="none" w:sz="0" w:space="0" w:color="auto"/>
      </w:divBdr>
    </w:div>
    <w:div w:id="932589807">
      <w:bodyDiv w:val="1"/>
      <w:marLeft w:val="0"/>
      <w:marRight w:val="0"/>
      <w:marTop w:val="0"/>
      <w:marBottom w:val="0"/>
      <w:divBdr>
        <w:top w:val="none" w:sz="0" w:space="0" w:color="auto"/>
        <w:left w:val="none" w:sz="0" w:space="0" w:color="auto"/>
        <w:bottom w:val="none" w:sz="0" w:space="0" w:color="auto"/>
        <w:right w:val="none" w:sz="0" w:space="0" w:color="auto"/>
      </w:divBdr>
    </w:div>
    <w:div w:id="938950733">
      <w:bodyDiv w:val="1"/>
      <w:marLeft w:val="0"/>
      <w:marRight w:val="0"/>
      <w:marTop w:val="0"/>
      <w:marBottom w:val="0"/>
      <w:divBdr>
        <w:top w:val="none" w:sz="0" w:space="0" w:color="auto"/>
        <w:left w:val="none" w:sz="0" w:space="0" w:color="auto"/>
        <w:bottom w:val="none" w:sz="0" w:space="0" w:color="auto"/>
        <w:right w:val="none" w:sz="0" w:space="0" w:color="auto"/>
      </w:divBdr>
      <w:divsChild>
        <w:div w:id="1107820622">
          <w:marLeft w:val="0"/>
          <w:marRight w:val="0"/>
          <w:marTop w:val="0"/>
          <w:marBottom w:val="0"/>
          <w:divBdr>
            <w:top w:val="none" w:sz="0" w:space="0" w:color="auto"/>
            <w:left w:val="none" w:sz="0" w:space="0" w:color="auto"/>
            <w:bottom w:val="none" w:sz="0" w:space="0" w:color="auto"/>
            <w:right w:val="none" w:sz="0" w:space="0" w:color="auto"/>
          </w:divBdr>
          <w:divsChild>
            <w:div w:id="1138259811">
              <w:marLeft w:val="0"/>
              <w:marRight w:val="0"/>
              <w:marTop w:val="0"/>
              <w:marBottom w:val="0"/>
              <w:divBdr>
                <w:top w:val="none" w:sz="0" w:space="0" w:color="auto"/>
                <w:left w:val="none" w:sz="0" w:space="0" w:color="auto"/>
                <w:bottom w:val="none" w:sz="0" w:space="0" w:color="auto"/>
                <w:right w:val="none" w:sz="0" w:space="0" w:color="auto"/>
              </w:divBdr>
              <w:divsChild>
                <w:div w:id="138976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11718">
      <w:bodyDiv w:val="1"/>
      <w:marLeft w:val="0"/>
      <w:marRight w:val="0"/>
      <w:marTop w:val="0"/>
      <w:marBottom w:val="0"/>
      <w:divBdr>
        <w:top w:val="none" w:sz="0" w:space="0" w:color="auto"/>
        <w:left w:val="none" w:sz="0" w:space="0" w:color="auto"/>
        <w:bottom w:val="none" w:sz="0" w:space="0" w:color="auto"/>
        <w:right w:val="none" w:sz="0" w:space="0" w:color="auto"/>
      </w:divBdr>
    </w:div>
    <w:div w:id="942997871">
      <w:bodyDiv w:val="1"/>
      <w:marLeft w:val="0"/>
      <w:marRight w:val="0"/>
      <w:marTop w:val="0"/>
      <w:marBottom w:val="0"/>
      <w:divBdr>
        <w:top w:val="none" w:sz="0" w:space="0" w:color="auto"/>
        <w:left w:val="none" w:sz="0" w:space="0" w:color="auto"/>
        <w:bottom w:val="none" w:sz="0" w:space="0" w:color="auto"/>
        <w:right w:val="none" w:sz="0" w:space="0" w:color="auto"/>
      </w:divBdr>
    </w:div>
    <w:div w:id="952593949">
      <w:bodyDiv w:val="1"/>
      <w:marLeft w:val="0"/>
      <w:marRight w:val="0"/>
      <w:marTop w:val="0"/>
      <w:marBottom w:val="0"/>
      <w:divBdr>
        <w:top w:val="none" w:sz="0" w:space="0" w:color="auto"/>
        <w:left w:val="none" w:sz="0" w:space="0" w:color="auto"/>
        <w:bottom w:val="none" w:sz="0" w:space="0" w:color="auto"/>
        <w:right w:val="none" w:sz="0" w:space="0" w:color="auto"/>
      </w:divBdr>
      <w:divsChild>
        <w:div w:id="530729600">
          <w:marLeft w:val="0"/>
          <w:marRight w:val="0"/>
          <w:marTop w:val="0"/>
          <w:marBottom w:val="0"/>
          <w:divBdr>
            <w:top w:val="none" w:sz="0" w:space="0" w:color="auto"/>
            <w:left w:val="none" w:sz="0" w:space="0" w:color="auto"/>
            <w:bottom w:val="none" w:sz="0" w:space="0" w:color="auto"/>
            <w:right w:val="none" w:sz="0" w:space="0" w:color="auto"/>
          </w:divBdr>
          <w:divsChild>
            <w:div w:id="225336300">
              <w:marLeft w:val="0"/>
              <w:marRight w:val="0"/>
              <w:marTop w:val="0"/>
              <w:marBottom w:val="0"/>
              <w:divBdr>
                <w:top w:val="none" w:sz="0" w:space="0" w:color="auto"/>
                <w:left w:val="none" w:sz="0" w:space="0" w:color="auto"/>
                <w:bottom w:val="none" w:sz="0" w:space="0" w:color="auto"/>
                <w:right w:val="none" w:sz="0" w:space="0" w:color="auto"/>
              </w:divBdr>
              <w:divsChild>
                <w:div w:id="841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2297">
      <w:bodyDiv w:val="1"/>
      <w:marLeft w:val="0"/>
      <w:marRight w:val="0"/>
      <w:marTop w:val="0"/>
      <w:marBottom w:val="0"/>
      <w:divBdr>
        <w:top w:val="none" w:sz="0" w:space="0" w:color="auto"/>
        <w:left w:val="none" w:sz="0" w:space="0" w:color="auto"/>
        <w:bottom w:val="none" w:sz="0" w:space="0" w:color="auto"/>
        <w:right w:val="none" w:sz="0" w:space="0" w:color="auto"/>
      </w:divBdr>
      <w:divsChild>
        <w:div w:id="715860209">
          <w:marLeft w:val="0"/>
          <w:marRight w:val="0"/>
          <w:marTop w:val="219"/>
          <w:marBottom w:val="240"/>
          <w:divBdr>
            <w:top w:val="none" w:sz="0" w:space="0" w:color="auto"/>
            <w:left w:val="none" w:sz="0" w:space="0" w:color="auto"/>
            <w:bottom w:val="none" w:sz="0" w:space="0" w:color="auto"/>
            <w:right w:val="none" w:sz="0" w:space="0" w:color="auto"/>
          </w:divBdr>
          <w:divsChild>
            <w:div w:id="1963879182">
              <w:marLeft w:val="0"/>
              <w:marRight w:val="0"/>
              <w:marTop w:val="219"/>
              <w:marBottom w:val="0"/>
              <w:divBdr>
                <w:top w:val="none" w:sz="0" w:space="0" w:color="auto"/>
                <w:left w:val="none" w:sz="0" w:space="0" w:color="auto"/>
                <w:bottom w:val="none" w:sz="0" w:space="0" w:color="auto"/>
                <w:right w:val="none" w:sz="0" w:space="0" w:color="auto"/>
              </w:divBdr>
            </w:div>
          </w:divsChild>
        </w:div>
        <w:div w:id="1243487936">
          <w:marLeft w:val="0"/>
          <w:marRight w:val="0"/>
          <w:marTop w:val="219"/>
          <w:marBottom w:val="0"/>
          <w:divBdr>
            <w:top w:val="none" w:sz="0" w:space="0" w:color="auto"/>
            <w:left w:val="none" w:sz="0" w:space="0" w:color="auto"/>
            <w:bottom w:val="none" w:sz="0" w:space="0" w:color="auto"/>
            <w:right w:val="none" w:sz="0" w:space="0" w:color="auto"/>
          </w:divBdr>
        </w:div>
      </w:divsChild>
    </w:div>
    <w:div w:id="974792327">
      <w:bodyDiv w:val="1"/>
      <w:marLeft w:val="0"/>
      <w:marRight w:val="0"/>
      <w:marTop w:val="0"/>
      <w:marBottom w:val="0"/>
      <w:divBdr>
        <w:top w:val="none" w:sz="0" w:space="0" w:color="auto"/>
        <w:left w:val="none" w:sz="0" w:space="0" w:color="auto"/>
        <w:bottom w:val="none" w:sz="0" w:space="0" w:color="auto"/>
        <w:right w:val="none" w:sz="0" w:space="0" w:color="auto"/>
      </w:divBdr>
      <w:divsChild>
        <w:div w:id="48002007">
          <w:marLeft w:val="0"/>
          <w:marRight w:val="0"/>
          <w:marTop w:val="0"/>
          <w:marBottom w:val="0"/>
          <w:divBdr>
            <w:top w:val="none" w:sz="0" w:space="0" w:color="auto"/>
            <w:left w:val="none" w:sz="0" w:space="0" w:color="auto"/>
            <w:bottom w:val="none" w:sz="0" w:space="0" w:color="auto"/>
            <w:right w:val="none" w:sz="0" w:space="0" w:color="auto"/>
          </w:divBdr>
          <w:divsChild>
            <w:div w:id="1479691890">
              <w:marLeft w:val="0"/>
              <w:marRight w:val="0"/>
              <w:marTop w:val="0"/>
              <w:marBottom w:val="0"/>
              <w:divBdr>
                <w:top w:val="none" w:sz="0" w:space="0" w:color="auto"/>
                <w:left w:val="none" w:sz="0" w:space="0" w:color="auto"/>
                <w:bottom w:val="none" w:sz="0" w:space="0" w:color="auto"/>
                <w:right w:val="none" w:sz="0" w:space="0" w:color="auto"/>
              </w:divBdr>
              <w:divsChild>
                <w:div w:id="8065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58844">
      <w:bodyDiv w:val="1"/>
      <w:marLeft w:val="0"/>
      <w:marRight w:val="0"/>
      <w:marTop w:val="0"/>
      <w:marBottom w:val="0"/>
      <w:divBdr>
        <w:top w:val="none" w:sz="0" w:space="0" w:color="auto"/>
        <w:left w:val="none" w:sz="0" w:space="0" w:color="auto"/>
        <w:bottom w:val="none" w:sz="0" w:space="0" w:color="auto"/>
        <w:right w:val="none" w:sz="0" w:space="0" w:color="auto"/>
      </w:divBdr>
    </w:div>
    <w:div w:id="985207027">
      <w:bodyDiv w:val="1"/>
      <w:marLeft w:val="0"/>
      <w:marRight w:val="0"/>
      <w:marTop w:val="0"/>
      <w:marBottom w:val="0"/>
      <w:divBdr>
        <w:top w:val="none" w:sz="0" w:space="0" w:color="auto"/>
        <w:left w:val="none" w:sz="0" w:space="0" w:color="auto"/>
        <w:bottom w:val="none" w:sz="0" w:space="0" w:color="auto"/>
        <w:right w:val="none" w:sz="0" w:space="0" w:color="auto"/>
      </w:divBdr>
      <w:divsChild>
        <w:div w:id="1570730841">
          <w:marLeft w:val="0"/>
          <w:marRight w:val="0"/>
          <w:marTop w:val="0"/>
          <w:marBottom w:val="0"/>
          <w:divBdr>
            <w:top w:val="none" w:sz="0" w:space="0" w:color="auto"/>
            <w:left w:val="none" w:sz="0" w:space="0" w:color="auto"/>
            <w:bottom w:val="none" w:sz="0" w:space="0" w:color="auto"/>
            <w:right w:val="none" w:sz="0" w:space="0" w:color="auto"/>
          </w:divBdr>
          <w:divsChild>
            <w:div w:id="1300457008">
              <w:marLeft w:val="0"/>
              <w:marRight w:val="0"/>
              <w:marTop w:val="0"/>
              <w:marBottom w:val="0"/>
              <w:divBdr>
                <w:top w:val="none" w:sz="0" w:space="0" w:color="auto"/>
                <w:left w:val="none" w:sz="0" w:space="0" w:color="auto"/>
                <w:bottom w:val="none" w:sz="0" w:space="0" w:color="auto"/>
                <w:right w:val="none" w:sz="0" w:space="0" w:color="auto"/>
              </w:divBdr>
              <w:divsChild>
                <w:div w:id="4084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22750">
      <w:bodyDiv w:val="1"/>
      <w:marLeft w:val="0"/>
      <w:marRight w:val="0"/>
      <w:marTop w:val="0"/>
      <w:marBottom w:val="0"/>
      <w:divBdr>
        <w:top w:val="none" w:sz="0" w:space="0" w:color="auto"/>
        <w:left w:val="none" w:sz="0" w:space="0" w:color="auto"/>
        <w:bottom w:val="none" w:sz="0" w:space="0" w:color="auto"/>
        <w:right w:val="none" w:sz="0" w:space="0" w:color="auto"/>
      </w:divBdr>
      <w:divsChild>
        <w:div w:id="1189027897">
          <w:marLeft w:val="0"/>
          <w:marRight w:val="0"/>
          <w:marTop w:val="0"/>
          <w:marBottom w:val="0"/>
          <w:divBdr>
            <w:top w:val="none" w:sz="0" w:space="0" w:color="auto"/>
            <w:left w:val="none" w:sz="0" w:space="0" w:color="auto"/>
            <w:bottom w:val="none" w:sz="0" w:space="0" w:color="auto"/>
            <w:right w:val="none" w:sz="0" w:space="0" w:color="auto"/>
          </w:divBdr>
          <w:divsChild>
            <w:div w:id="115030936">
              <w:marLeft w:val="0"/>
              <w:marRight w:val="0"/>
              <w:marTop w:val="0"/>
              <w:marBottom w:val="0"/>
              <w:divBdr>
                <w:top w:val="none" w:sz="0" w:space="0" w:color="auto"/>
                <w:left w:val="none" w:sz="0" w:space="0" w:color="auto"/>
                <w:bottom w:val="none" w:sz="0" w:space="0" w:color="auto"/>
                <w:right w:val="none" w:sz="0" w:space="0" w:color="auto"/>
              </w:divBdr>
              <w:divsChild>
                <w:div w:id="7395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7919">
      <w:bodyDiv w:val="1"/>
      <w:marLeft w:val="0"/>
      <w:marRight w:val="0"/>
      <w:marTop w:val="0"/>
      <w:marBottom w:val="0"/>
      <w:divBdr>
        <w:top w:val="none" w:sz="0" w:space="0" w:color="auto"/>
        <w:left w:val="none" w:sz="0" w:space="0" w:color="auto"/>
        <w:bottom w:val="none" w:sz="0" w:space="0" w:color="auto"/>
        <w:right w:val="none" w:sz="0" w:space="0" w:color="auto"/>
      </w:divBdr>
    </w:div>
    <w:div w:id="1013460390">
      <w:bodyDiv w:val="1"/>
      <w:marLeft w:val="0"/>
      <w:marRight w:val="0"/>
      <w:marTop w:val="0"/>
      <w:marBottom w:val="0"/>
      <w:divBdr>
        <w:top w:val="none" w:sz="0" w:space="0" w:color="auto"/>
        <w:left w:val="none" w:sz="0" w:space="0" w:color="auto"/>
        <w:bottom w:val="none" w:sz="0" w:space="0" w:color="auto"/>
        <w:right w:val="none" w:sz="0" w:space="0" w:color="auto"/>
      </w:divBdr>
    </w:div>
    <w:div w:id="1015569595">
      <w:bodyDiv w:val="1"/>
      <w:marLeft w:val="0"/>
      <w:marRight w:val="0"/>
      <w:marTop w:val="0"/>
      <w:marBottom w:val="0"/>
      <w:divBdr>
        <w:top w:val="none" w:sz="0" w:space="0" w:color="auto"/>
        <w:left w:val="none" w:sz="0" w:space="0" w:color="auto"/>
        <w:bottom w:val="none" w:sz="0" w:space="0" w:color="auto"/>
        <w:right w:val="none" w:sz="0" w:space="0" w:color="auto"/>
      </w:divBdr>
    </w:div>
    <w:div w:id="1021325131">
      <w:bodyDiv w:val="1"/>
      <w:marLeft w:val="0"/>
      <w:marRight w:val="0"/>
      <w:marTop w:val="0"/>
      <w:marBottom w:val="0"/>
      <w:divBdr>
        <w:top w:val="none" w:sz="0" w:space="0" w:color="auto"/>
        <w:left w:val="none" w:sz="0" w:space="0" w:color="auto"/>
        <w:bottom w:val="none" w:sz="0" w:space="0" w:color="auto"/>
        <w:right w:val="none" w:sz="0" w:space="0" w:color="auto"/>
      </w:divBdr>
      <w:divsChild>
        <w:div w:id="159084501">
          <w:marLeft w:val="0"/>
          <w:marRight w:val="0"/>
          <w:marTop w:val="219"/>
          <w:marBottom w:val="240"/>
          <w:divBdr>
            <w:top w:val="none" w:sz="0" w:space="0" w:color="auto"/>
            <w:left w:val="none" w:sz="0" w:space="0" w:color="auto"/>
            <w:bottom w:val="none" w:sz="0" w:space="0" w:color="auto"/>
            <w:right w:val="none" w:sz="0" w:space="0" w:color="auto"/>
          </w:divBdr>
        </w:div>
        <w:div w:id="796069493">
          <w:marLeft w:val="0"/>
          <w:marRight w:val="0"/>
          <w:marTop w:val="260"/>
          <w:marBottom w:val="240"/>
          <w:divBdr>
            <w:top w:val="none" w:sz="0" w:space="0" w:color="auto"/>
            <w:left w:val="none" w:sz="0" w:space="0" w:color="auto"/>
            <w:bottom w:val="none" w:sz="0" w:space="0" w:color="auto"/>
            <w:right w:val="none" w:sz="0" w:space="0" w:color="auto"/>
          </w:divBdr>
        </w:div>
        <w:div w:id="1924752459">
          <w:marLeft w:val="0"/>
          <w:marRight w:val="0"/>
          <w:marTop w:val="260"/>
          <w:marBottom w:val="240"/>
          <w:divBdr>
            <w:top w:val="none" w:sz="0" w:space="0" w:color="auto"/>
            <w:left w:val="none" w:sz="0" w:space="0" w:color="auto"/>
            <w:bottom w:val="none" w:sz="0" w:space="0" w:color="auto"/>
            <w:right w:val="none" w:sz="0" w:space="0" w:color="auto"/>
          </w:divBdr>
        </w:div>
      </w:divsChild>
    </w:div>
    <w:div w:id="1026756183">
      <w:bodyDiv w:val="1"/>
      <w:marLeft w:val="0"/>
      <w:marRight w:val="0"/>
      <w:marTop w:val="0"/>
      <w:marBottom w:val="0"/>
      <w:divBdr>
        <w:top w:val="none" w:sz="0" w:space="0" w:color="auto"/>
        <w:left w:val="none" w:sz="0" w:space="0" w:color="auto"/>
        <w:bottom w:val="none" w:sz="0" w:space="0" w:color="auto"/>
        <w:right w:val="none" w:sz="0" w:space="0" w:color="auto"/>
      </w:divBdr>
      <w:divsChild>
        <w:div w:id="492182271">
          <w:marLeft w:val="0"/>
          <w:marRight w:val="0"/>
          <w:marTop w:val="0"/>
          <w:marBottom w:val="0"/>
          <w:divBdr>
            <w:top w:val="none" w:sz="0" w:space="0" w:color="auto"/>
            <w:left w:val="none" w:sz="0" w:space="0" w:color="auto"/>
            <w:bottom w:val="none" w:sz="0" w:space="0" w:color="auto"/>
            <w:right w:val="none" w:sz="0" w:space="0" w:color="auto"/>
          </w:divBdr>
          <w:divsChild>
            <w:div w:id="818495066">
              <w:marLeft w:val="0"/>
              <w:marRight w:val="0"/>
              <w:marTop w:val="0"/>
              <w:marBottom w:val="0"/>
              <w:divBdr>
                <w:top w:val="none" w:sz="0" w:space="0" w:color="auto"/>
                <w:left w:val="none" w:sz="0" w:space="0" w:color="auto"/>
                <w:bottom w:val="none" w:sz="0" w:space="0" w:color="auto"/>
                <w:right w:val="none" w:sz="0" w:space="0" w:color="auto"/>
              </w:divBdr>
              <w:divsChild>
                <w:div w:id="10023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17641">
      <w:bodyDiv w:val="1"/>
      <w:marLeft w:val="0"/>
      <w:marRight w:val="0"/>
      <w:marTop w:val="0"/>
      <w:marBottom w:val="0"/>
      <w:divBdr>
        <w:top w:val="none" w:sz="0" w:space="0" w:color="auto"/>
        <w:left w:val="none" w:sz="0" w:space="0" w:color="auto"/>
        <w:bottom w:val="none" w:sz="0" w:space="0" w:color="auto"/>
        <w:right w:val="none" w:sz="0" w:space="0" w:color="auto"/>
      </w:divBdr>
    </w:div>
    <w:div w:id="1047922061">
      <w:bodyDiv w:val="1"/>
      <w:marLeft w:val="0"/>
      <w:marRight w:val="0"/>
      <w:marTop w:val="0"/>
      <w:marBottom w:val="0"/>
      <w:divBdr>
        <w:top w:val="none" w:sz="0" w:space="0" w:color="auto"/>
        <w:left w:val="none" w:sz="0" w:space="0" w:color="auto"/>
        <w:bottom w:val="none" w:sz="0" w:space="0" w:color="auto"/>
        <w:right w:val="none" w:sz="0" w:space="0" w:color="auto"/>
      </w:divBdr>
      <w:divsChild>
        <w:div w:id="1515224858">
          <w:marLeft w:val="0"/>
          <w:marRight w:val="0"/>
          <w:marTop w:val="0"/>
          <w:marBottom w:val="0"/>
          <w:divBdr>
            <w:top w:val="none" w:sz="0" w:space="0" w:color="auto"/>
            <w:left w:val="none" w:sz="0" w:space="0" w:color="auto"/>
            <w:bottom w:val="none" w:sz="0" w:space="0" w:color="auto"/>
            <w:right w:val="none" w:sz="0" w:space="0" w:color="auto"/>
          </w:divBdr>
          <w:divsChild>
            <w:div w:id="1965308674">
              <w:marLeft w:val="0"/>
              <w:marRight w:val="0"/>
              <w:marTop w:val="0"/>
              <w:marBottom w:val="0"/>
              <w:divBdr>
                <w:top w:val="none" w:sz="0" w:space="0" w:color="auto"/>
                <w:left w:val="none" w:sz="0" w:space="0" w:color="auto"/>
                <w:bottom w:val="none" w:sz="0" w:space="0" w:color="auto"/>
                <w:right w:val="none" w:sz="0" w:space="0" w:color="auto"/>
              </w:divBdr>
              <w:divsChild>
                <w:div w:id="469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71964">
      <w:bodyDiv w:val="1"/>
      <w:marLeft w:val="0"/>
      <w:marRight w:val="0"/>
      <w:marTop w:val="0"/>
      <w:marBottom w:val="0"/>
      <w:divBdr>
        <w:top w:val="none" w:sz="0" w:space="0" w:color="auto"/>
        <w:left w:val="none" w:sz="0" w:space="0" w:color="auto"/>
        <w:bottom w:val="none" w:sz="0" w:space="0" w:color="auto"/>
        <w:right w:val="none" w:sz="0" w:space="0" w:color="auto"/>
      </w:divBdr>
      <w:divsChild>
        <w:div w:id="1839345786">
          <w:marLeft w:val="0"/>
          <w:marRight w:val="0"/>
          <w:marTop w:val="0"/>
          <w:marBottom w:val="0"/>
          <w:divBdr>
            <w:top w:val="none" w:sz="0" w:space="0" w:color="auto"/>
            <w:left w:val="none" w:sz="0" w:space="0" w:color="auto"/>
            <w:bottom w:val="none" w:sz="0" w:space="0" w:color="auto"/>
            <w:right w:val="none" w:sz="0" w:space="0" w:color="auto"/>
          </w:divBdr>
          <w:divsChild>
            <w:div w:id="1053238237">
              <w:marLeft w:val="0"/>
              <w:marRight w:val="0"/>
              <w:marTop w:val="0"/>
              <w:marBottom w:val="0"/>
              <w:divBdr>
                <w:top w:val="none" w:sz="0" w:space="0" w:color="auto"/>
                <w:left w:val="none" w:sz="0" w:space="0" w:color="auto"/>
                <w:bottom w:val="none" w:sz="0" w:space="0" w:color="auto"/>
                <w:right w:val="none" w:sz="0" w:space="0" w:color="auto"/>
              </w:divBdr>
              <w:divsChild>
                <w:div w:id="13904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32940">
      <w:bodyDiv w:val="1"/>
      <w:marLeft w:val="0"/>
      <w:marRight w:val="0"/>
      <w:marTop w:val="0"/>
      <w:marBottom w:val="0"/>
      <w:divBdr>
        <w:top w:val="none" w:sz="0" w:space="0" w:color="auto"/>
        <w:left w:val="none" w:sz="0" w:space="0" w:color="auto"/>
        <w:bottom w:val="none" w:sz="0" w:space="0" w:color="auto"/>
        <w:right w:val="none" w:sz="0" w:space="0" w:color="auto"/>
      </w:divBdr>
    </w:div>
    <w:div w:id="1076316549">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sChild>
        <w:div w:id="1265377821">
          <w:marLeft w:val="0"/>
          <w:marRight w:val="0"/>
          <w:marTop w:val="0"/>
          <w:marBottom w:val="0"/>
          <w:divBdr>
            <w:top w:val="none" w:sz="0" w:space="0" w:color="auto"/>
            <w:left w:val="none" w:sz="0" w:space="0" w:color="auto"/>
            <w:bottom w:val="none" w:sz="0" w:space="0" w:color="auto"/>
            <w:right w:val="none" w:sz="0" w:space="0" w:color="auto"/>
          </w:divBdr>
          <w:divsChild>
            <w:div w:id="1134564475">
              <w:marLeft w:val="0"/>
              <w:marRight w:val="0"/>
              <w:marTop w:val="0"/>
              <w:marBottom w:val="0"/>
              <w:divBdr>
                <w:top w:val="none" w:sz="0" w:space="0" w:color="auto"/>
                <w:left w:val="none" w:sz="0" w:space="0" w:color="auto"/>
                <w:bottom w:val="none" w:sz="0" w:space="0" w:color="auto"/>
                <w:right w:val="none" w:sz="0" w:space="0" w:color="auto"/>
              </w:divBdr>
              <w:divsChild>
                <w:div w:id="12177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17895">
      <w:bodyDiv w:val="1"/>
      <w:marLeft w:val="0"/>
      <w:marRight w:val="0"/>
      <w:marTop w:val="0"/>
      <w:marBottom w:val="0"/>
      <w:divBdr>
        <w:top w:val="none" w:sz="0" w:space="0" w:color="auto"/>
        <w:left w:val="none" w:sz="0" w:space="0" w:color="auto"/>
        <w:bottom w:val="none" w:sz="0" w:space="0" w:color="auto"/>
        <w:right w:val="none" w:sz="0" w:space="0" w:color="auto"/>
      </w:divBdr>
      <w:divsChild>
        <w:div w:id="2064407163">
          <w:marLeft w:val="0"/>
          <w:marRight w:val="0"/>
          <w:marTop w:val="0"/>
          <w:marBottom w:val="0"/>
          <w:divBdr>
            <w:top w:val="none" w:sz="0" w:space="0" w:color="auto"/>
            <w:left w:val="none" w:sz="0" w:space="0" w:color="auto"/>
            <w:bottom w:val="none" w:sz="0" w:space="0" w:color="auto"/>
            <w:right w:val="none" w:sz="0" w:space="0" w:color="auto"/>
          </w:divBdr>
          <w:divsChild>
            <w:div w:id="172955519">
              <w:marLeft w:val="0"/>
              <w:marRight w:val="0"/>
              <w:marTop w:val="0"/>
              <w:marBottom w:val="0"/>
              <w:divBdr>
                <w:top w:val="none" w:sz="0" w:space="0" w:color="auto"/>
                <w:left w:val="none" w:sz="0" w:space="0" w:color="auto"/>
                <w:bottom w:val="none" w:sz="0" w:space="0" w:color="auto"/>
                <w:right w:val="none" w:sz="0" w:space="0" w:color="auto"/>
              </w:divBdr>
              <w:divsChild>
                <w:div w:id="1108964614">
                  <w:marLeft w:val="0"/>
                  <w:marRight w:val="0"/>
                  <w:marTop w:val="0"/>
                  <w:marBottom w:val="0"/>
                  <w:divBdr>
                    <w:top w:val="none" w:sz="0" w:space="0" w:color="auto"/>
                    <w:left w:val="none" w:sz="0" w:space="0" w:color="auto"/>
                    <w:bottom w:val="none" w:sz="0" w:space="0" w:color="auto"/>
                    <w:right w:val="none" w:sz="0" w:space="0" w:color="auto"/>
                  </w:divBdr>
                </w:div>
                <w:div w:id="16638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97617">
      <w:bodyDiv w:val="1"/>
      <w:marLeft w:val="0"/>
      <w:marRight w:val="0"/>
      <w:marTop w:val="0"/>
      <w:marBottom w:val="0"/>
      <w:divBdr>
        <w:top w:val="none" w:sz="0" w:space="0" w:color="auto"/>
        <w:left w:val="none" w:sz="0" w:space="0" w:color="auto"/>
        <w:bottom w:val="none" w:sz="0" w:space="0" w:color="auto"/>
        <w:right w:val="none" w:sz="0" w:space="0" w:color="auto"/>
      </w:divBdr>
    </w:div>
    <w:div w:id="1087775497">
      <w:bodyDiv w:val="1"/>
      <w:marLeft w:val="0"/>
      <w:marRight w:val="0"/>
      <w:marTop w:val="0"/>
      <w:marBottom w:val="0"/>
      <w:divBdr>
        <w:top w:val="none" w:sz="0" w:space="0" w:color="auto"/>
        <w:left w:val="none" w:sz="0" w:space="0" w:color="auto"/>
        <w:bottom w:val="none" w:sz="0" w:space="0" w:color="auto"/>
        <w:right w:val="none" w:sz="0" w:space="0" w:color="auto"/>
      </w:divBdr>
      <w:divsChild>
        <w:div w:id="770319334">
          <w:marLeft w:val="-375"/>
          <w:marRight w:val="-75"/>
          <w:marTop w:val="219"/>
          <w:marBottom w:val="75"/>
          <w:divBdr>
            <w:top w:val="single" w:sz="6" w:space="8" w:color="9ACFEA"/>
            <w:left w:val="single" w:sz="6" w:space="19" w:color="9ACFEA"/>
            <w:bottom w:val="single" w:sz="6" w:space="8" w:color="9ACFEA"/>
            <w:right w:val="single" w:sz="6" w:space="4" w:color="9ACFEA"/>
          </w:divBdr>
        </w:div>
        <w:div w:id="867329620">
          <w:marLeft w:val="0"/>
          <w:marRight w:val="0"/>
          <w:marTop w:val="240"/>
          <w:marBottom w:val="0"/>
          <w:divBdr>
            <w:top w:val="none" w:sz="0" w:space="0" w:color="auto"/>
            <w:left w:val="none" w:sz="0" w:space="0" w:color="auto"/>
            <w:bottom w:val="none" w:sz="0" w:space="0" w:color="auto"/>
            <w:right w:val="none" w:sz="0" w:space="0" w:color="auto"/>
          </w:divBdr>
        </w:div>
      </w:divsChild>
    </w:div>
    <w:div w:id="1090657896">
      <w:bodyDiv w:val="1"/>
      <w:marLeft w:val="0"/>
      <w:marRight w:val="0"/>
      <w:marTop w:val="0"/>
      <w:marBottom w:val="0"/>
      <w:divBdr>
        <w:top w:val="none" w:sz="0" w:space="0" w:color="auto"/>
        <w:left w:val="none" w:sz="0" w:space="0" w:color="auto"/>
        <w:bottom w:val="none" w:sz="0" w:space="0" w:color="auto"/>
        <w:right w:val="none" w:sz="0" w:space="0" w:color="auto"/>
      </w:divBdr>
    </w:div>
    <w:div w:id="1104035617">
      <w:bodyDiv w:val="1"/>
      <w:marLeft w:val="0"/>
      <w:marRight w:val="0"/>
      <w:marTop w:val="0"/>
      <w:marBottom w:val="0"/>
      <w:divBdr>
        <w:top w:val="none" w:sz="0" w:space="0" w:color="auto"/>
        <w:left w:val="none" w:sz="0" w:space="0" w:color="auto"/>
        <w:bottom w:val="none" w:sz="0" w:space="0" w:color="auto"/>
        <w:right w:val="none" w:sz="0" w:space="0" w:color="auto"/>
      </w:divBdr>
      <w:divsChild>
        <w:div w:id="660234535">
          <w:marLeft w:val="0"/>
          <w:marRight w:val="0"/>
          <w:marTop w:val="0"/>
          <w:marBottom w:val="0"/>
          <w:divBdr>
            <w:top w:val="none" w:sz="0" w:space="0" w:color="auto"/>
            <w:left w:val="none" w:sz="0" w:space="0" w:color="auto"/>
            <w:bottom w:val="none" w:sz="0" w:space="0" w:color="auto"/>
            <w:right w:val="none" w:sz="0" w:space="0" w:color="auto"/>
          </w:divBdr>
          <w:divsChild>
            <w:div w:id="726688486">
              <w:marLeft w:val="0"/>
              <w:marRight w:val="0"/>
              <w:marTop w:val="0"/>
              <w:marBottom w:val="0"/>
              <w:divBdr>
                <w:top w:val="none" w:sz="0" w:space="0" w:color="auto"/>
                <w:left w:val="none" w:sz="0" w:space="0" w:color="auto"/>
                <w:bottom w:val="none" w:sz="0" w:space="0" w:color="auto"/>
                <w:right w:val="none" w:sz="0" w:space="0" w:color="auto"/>
              </w:divBdr>
              <w:divsChild>
                <w:div w:id="11680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96436">
      <w:bodyDiv w:val="1"/>
      <w:marLeft w:val="0"/>
      <w:marRight w:val="0"/>
      <w:marTop w:val="0"/>
      <w:marBottom w:val="0"/>
      <w:divBdr>
        <w:top w:val="none" w:sz="0" w:space="0" w:color="auto"/>
        <w:left w:val="none" w:sz="0" w:space="0" w:color="auto"/>
        <w:bottom w:val="none" w:sz="0" w:space="0" w:color="auto"/>
        <w:right w:val="none" w:sz="0" w:space="0" w:color="auto"/>
      </w:divBdr>
      <w:divsChild>
        <w:div w:id="844439619">
          <w:marLeft w:val="0"/>
          <w:marRight w:val="0"/>
          <w:marTop w:val="0"/>
          <w:marBottom w:val="0"/>
          <w:divBdr>
            <w:top w:val="none" w:sz="0" w:space="0" w:color="auto"/>
            <w:left w:val="none" w:sz="0" w:space="0" w:color="auto"/>
            <w:bottom w:val="none" w:sz="0" w:space="0" w:color="auto"/>
            <w:right w:val="none" w:sz="0" w:space="0" w:color="auto"/>
          </w:divBdr>
          <w:divsChild>
            <w:div w:id="1709448899">
              <w:marLeft w:val="0"/>
              <w:marRight w:val="0"/>
              <w:marTop w:val="0"/>
              <w:marBottom w:val="0"/>
              <w:divBdr>
                <w:top w:val="none" w:sz="0" w:space="0" w:color="auto"/>
                <w:left w:val="none" w:sz="0" w:space="0" w:color="auto"/>
                <w:bottom w:val="none" w:sz="0" w:space="0" w:color="auto"/>
                <w:right w:val="none" w:sz="0" w:space="0" w:color="auto"/>
              </w:divBdr>
              <w:divsChild>
                <w:div w:id="2704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4024">
      <w:bodyDiv w:val="1"/>
      <w:marLeft w:val="0"/>
      <w:marRight w:val="0"/>
      <w:marTop w:val="0"/>
      <w:marBottom w:val="0"/>
      <w:divBdr>
        <w:top w:val="none" w:sz="0" w:space="0" w:color="auto"/>
        <w:left w:val="none" w:sz="0" w:space="0" w:color="auto"/>
        <w:bottom w:val="none" w:sz="0" w:space="0" w:color="auto"/>
        <w:right w:val="none" w:sz="0" w:space="0" w:color="auto"/>
      </w:divBdr>
      <w:divsChild>
        <w:div w:id="1131436213">
          <w:marLeft w:val="0"/>
          <w:marRight w:val="0"/>
          <w:marTop w:val="0"/>
          <w:marBottom w:val="0"/>
          <w:divBdr>
            <w:top w:val="none" w:sz="0" w:space="0" w:color="auto"/>
            <w:left w:val="none" w:sz="0" w:space="0" w:color="auto"/>
            <w:bottom w:val="none" w:sz="0" w:space="0" w:color="auto"/>
            <w:right w:val="none" w:sz="0" w:space="0" w:color="auto"/>
          </w:divBdr>
          <w:divsChild>
            <w:div w:id="75324898">
              <w:marLeft w:val="0"/>
              <w:marRight w:val="0"/>
              <w:marTop w:val="0"/>
              <w:marBottom w:val="0"/>
              <w:divBdr>
                <w:top w:val="none" w:sz="0" w:space="0" w:color="auto"/>
                <w:left w:val="none" w:sz="0" w:space="0" w:color="auto"/>
                <w:bottom w:val="none" w:sz="0" w:space="0" w:color="auto"/>
                <w:right w:val="none" w:sz="0" w:space="0" w:color="auto"/>
              </w:divBdr>
              <w:divsChild>
                <w:div w:id="20516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3383">
      <w:bodyDiv w:val="1"/>
      <w:marLeft w:val="0"/>
      <w:marRight w:val="0"/>
      <w:marTop w:val="0"/>
      <w:marBottom w:val="0"/>
      <w:divBdr>
        <w:top w:val="none" w:sz="0" w:space="0" w:color="auto"/>
        <w:left w:val="none" w:sz="0" w:space="0" w:color="auto"/>
        <w:bottom w:val="none" w:sz="0" w:space="0" w:color="auto"/>
        <w:right w:val="none" w:sz="0" w:space="0" w:color="auto"/>
      </w:divBdr>
      <w:divsChild>
        <w:div w:id="1649240410">
          <w:marLeft w:val="0"/>
          <w:marRight w:val="0"/>
          <w:marTop w:val="0"/>
          <w:marBottom w:val="0"/>
          <w:divBdr>
            <w:top w:val="none" w:sz="0" w:space="0" w:color="auto"/>
            <w:left w:val="none" w:sz="0" w:space="0" w:color="auto"/>
            <w:bottom w:val="none" w:sz="0" w:space="0" w:color="auto"/>
            <w:right w:val="none" w:sz="0" w:space="0" w:color="auto"/>
          </w:divBdr>
          <w:divsChild>
            <w:div w:id="555093129">
              <w:marLeft w:val="0"/>
              <w:marRight w:val="0"/>
              <w:marTop w:val="0"/>
              <w:marBottom w:val="0"/>
              <w:divBdr>
                <w:top w:val="none" w:sz="0" w:space="0" w:color="auto"/>
                <w:left w:val="none" w:sz="0" w:space="0" w:color="auto"/>
                <w:bottom w:val="none" w:sz="0" w:space="0" w:color="auto"/>
                <w:right w:val="none" w:sz="0" w:space="0" w:color="auto"/>
              </w:divBdr>
              <w:divsChild>
                <w:div w:id="94669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968378">
      <w:bodyDiv w:val="1"/>
      <w:marLeft w:val="0"/>
      <w:marRight w:val="0"/>
      <w:marTop w:val="0"/>
      <w:marBottom w:val="0"/>
      <w:divBdr>
        <w:top w:val="none" w:sz="0" w:space="0" w:color="auto"/>
        <w:left w:val="none" w:sz="0" w:space="0" w:color="auto"/>
        <w:bottom w:val="none" w:sz="0" w:space="0" w:color="auto"/>
        <w:right w:val="none" w:sz="0" w:space="0" w:color="auto"/>
      </w:divBdr>
      <w:divsChild>
        <w:div w:id="484322933">
          <w:marLeft w:val="0"/>
          <w:marRight w:val="0"/>
          <w:marTop w:val="240"/>
          <w:marBottom w:val="0"/>
          <w:divBdr>
            <w:top w:val="none" w:sz="0" w:space="0" w:color="auto"/>
            <w:left w:val="none" w:sz="0" w:space="0" w:color="auto"/>
            <w:bottom w:val="none" w:sz="0" w:space="0" w:color="auto"/>
            <w:right w:val="none" w:sz="0" w:space="0" w:color="auto"/>
          </w:divBdr>
        </w:div>
        <w:div w:id="1438674068">
          <w:marLeft w:val="0"/>
          <w:marRight w:val="0"/>
          <w:marTop w:val="219"/>
          <w:marBottom w:val="240"/>
          <w:divBdr>
            <w:top w:val="none" w:sz="0" w:space="0" w:color="auto"/>
            <w:left w:val="none" w:sz="0" w:space="0" w:color="auto"/>
            <w:bottom w:val="none" w:sz="0" w:space="0" w:color="auto"/>
            <w:right w:val="none" w:sz="0" w:space="0" w:color="auto"/>
          </w:divBdr>
        </w:div>
      </w:divsChild>
    </w:div>
    <w:div w:id="1163355344">
      <w:bodyDiv w:val="1"/>
      <w:marLeft w:val="0"/>
      <w:marRight w:val="0"/>
      <w:marTop w:val="0"/>
      <w:marBottom w:val="0"/>
      <w:divBdr>
        <w:top w:val="none" w:sz="0" w:space="0" w:color="auto"/>
        <w:left w:val="none" w:sz="0" w:space="0" w:color="auto"/>
        <w:bottom w:val="none" w:sz="0" w:space="0" w:color="auto"/>
        <w:right w:val="none" w:sz="0" w:space="0" w:color="auto"/>
      </w:divBdr>
    </w:div>
    <w:div w:id="1166827047">
      <w:bodyDiv w:val="1"/>
      <w:marLeft w:val="0"/>
      <w:marRight w:val="0"/>
      <w:marTop w:val="0"/>
      <w:marBottom w:val="0"/>
      <w:divBdr>
        <w:top w:val="none" w:sz="0" w:space="0" w:color="auto"/>
        <w:left w:val="none" w:sz="0" w:space="0" w:color="auto"/>
        <w:bottom w:val="none" w:sz="0" w:space="0" w:color="auto"/>
        <w:right w:val="none" w:sz="0" w:space="0" w:color="auto"/>
      </w:divBdr>
      <w:divsChild>
        <w:div w:id="1449163097">
          <w:marLeft w:val="0"/>
          <w:marRight w:val="0"/>
          <w:marTop w:val="219"/>
          <w:marBottom w:val="240"/>
          <w:divBdr>
            <w:top w:val="none" w:sz="0" w:space="0" w:color="auto"/>
            <w:left w:val="none" w:sz="0" w:space="0" w:color="auto"/>
            <w:bottom w:val="none" w:sz="0" w:space="0" w:color="auto"/>
            <w:right w:val="none" w:sz="0" w:space="0" w:color="auto"/>
          </w:divBdr>
        </w:div>
        <w:div w:id="1744142300">
          <w:marLeft w:val="0"/>
          <w:marRight w:val="0"/>
          <w:marTop w:val="260"/>
          <w:marBottom w:val="240"/>
          <w:divBdr>
            <w:top w:val="none" w:sz="0" w:space="0" w:color="auto"/>
            <w:left w:val="none" w:sz="0" w:space="0" w:color="auto"/>
            <w:bottom w:val="none" w:sz="0" w:space="0" w:color="auto"/>
            <w:right w:val="none" w:sz="0" w:space="0" w:color="auto"/>
          </w:divBdr>
        </w:div>
      </w:divsChild>
    </w:div>
    <w:div w:id="1167788001">
      <w:bodyDiv w:val="1"/>
      <w:marLeft w:val="0"/>
      <w:marRight w:val="0"/>
      <w:marTop w:val="0"/>
      <w:marBottom w:val="0"/>
      <w:divBdr>
        <w:top w:val="none" w:sz="0" w:space="0" w:color="auto"/>
        <w:left w:val="none" w:sz="0" w:space="0" w:color="auto"/>
        <w:bottom w:val="none" w:sz="0" w:space="0" w:color="auto"/>
        <w:right w:val="none" w:sz="0" w:space="0" w:color="auto"/>
      </w:divBdr>
      <w:divsChild>
        <w:div w:id="383869727">
          <w:marLeft w:val="0"/>
          <w:marRight w:val="0"/>
          <w:marTop w:val="0"/>
          <w:marBottom w:val="0"/>
          <w:divBdr>
            <w:top w:val="none" w:sz="0" w:space="0" w:color="auto"/>
            <w:left w:val="none" w:sz="0" w:space="0" w:color="auto"/>
            <w:bottom w:val="none" w:sz="0" w:space="0" w:color="auto"/>
            <w:right w:val="none" w:sz="0" w:space="0" w:color="auto"/>
          </w:divBdr>
          <w:divsChild>
            <w:div w:id="1730610727">
              <w:marLeft w:val="0"/>
              <w:marRight w:val="0"/>
              <w:marTop w:val="0"/>
              <w:marBottom w:val="0"/>
              <w:divBdr>
                <w:top w:val="none" w:sz="0" w:space="0" w:color="auto"/>
                <w:left w:val="none" w:sz="0" w:space="0" w:color="auto"/>
                <w:bottom w:val="none" w:sz="0" w:space="0" w:color="auto"/>
                <w:right w:val="none" w:sz="0" w:space="0" w:color="auto"/>
              </w:divBdr>
              <w:divsChild>
                <w:div w:id="11529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86232">
      <w:bodyDiv w:val="1"/>
      <w:marLeft w:val="0"/>
      <w:marRight w:val="0"/>
      <w:marTop w:val="0"/>
      <w:marBottom w:val="0"/>
      <w:divBdr>
        <w:top w:val="none" w:sz="0" w:space="0" w:color="auto"/>
        <w:left w:val="none" w:sz="0" w:space="0" w:color="auto"/>
        <w:bottom w:val="none" w:sz="0" w:space="0" w:color="auto"/>
        <w:right w:val="none" w:sz="0" w:space="0" w:color="auto"/>
      </w:divBdr>
      <w:divsChild>
        <w:div w:id="206139552">
          <w:marLeft w:val="0"/>
          <w:marRight w:val="0"/>
          <w:marTop w:val="0"/>
          <w:marBottom w:val="0"/>
          <w:divBdr>
            <w:top w:val="none" w:sz="0" w:space="0" w:color="auto"/>
            <w:left w:val="none" w:sz="0" w:space="0" w:color="auto"/>
            <w:bottom w:val="none" w:sz="0" w:space="0" w:color="auto"/>
            <w:right w:val="none" w:sz="0" w:space="0" w:color="auto"/>
          </w:divBdr>
          <w:divsChild>
            <w:div w:id="1947542974">
              <w:marLeft w:val="0"/>
              <w:marRight w:val="0"/>
              <w:marTop w:val="0"/>
              <w:marBottom w:val="0"/>
              <w:divBdr>
                <w:top w:val="none" w:sz="0" w:space="0" w:color="auto"/>
                <w:left w:val="none" w:sz="0" w:space="0" w:color="auto"/>
                <w:bottom w:val="none" w:sz="0" w:space="0" w:color="auto"/>
                <w:right w:val="none" w:sz="0" w:space="0" w:color="auto"/>
              </w:divBdr>
              <w:divsChild>
                <w:div w:id="195782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77144">
      <w:bodyDiv w:val="1"/>
      <w:marLeft w:val="0"/>
      <w:marRight w:val="0"/>
      <w:marTop w:val="0"/>
      <w:marBottom w:val="0"/>
      <w:divBdr>
        <w:top w:val="none" w:sz="0" w:space="0" w:color="auto"/>
        <w:left w:val="none" w:sz="0" w:space="0" w:color="auto"/>
        <w:bottom w:val="none" w:sz="0" w:space="0" w:color="auto"/>
        <w:right w:val="none" w:sz="0" w:space="0" w:color="auto"/>
      </w:divBdr>
      <w:divsChild>
        <w:div w:id="235013185">
          <w:marLeft w:val="0"/>
          <w:marRight w:val="0"/>
          <w:marTop w:val="0"/>
          <w:marBottom w:val="0"/>
          <w:divBdr>
            <w:top w:val="none" w:sz="0" w:space="0" w:color="auto"/>
            <w:left w:val="none" w:sz="0" w:space="0" w:color="auto"/>
            <w:bottom w:val="none" w:sz="0" w:space="0" w:color="auto"/>
            <w:right w:val="none" w:sz="0" w:space="0" w:color="auto"/>
          </w:divBdr>
          <w:divsChild>
            <w:div w:id="1959599213">
              <w:marLeft w:val="0"/>
              <w:marRight w:val="0"/>
              <w:marTop w:val="0"/>
              <w:marBottom w:val="0"/>
              <w:divBdr>
                <w:top w:val="none" w:sz="0" w:space="0" w:color="auto"/>
                <w:left w:val="none" w:sz="0" w:space="0" w:color="auto"/>
                <w:bottom w:val="none" w:sz="0" w:space="0" w:color="auto"/>
                <w:right w:val="none" w:sz="0" w:space="0" w:color="auto"/>
              </w:divBdr>
              <w:divsChild>
                <w:div w:id="60215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38623">
      <w:bodyDiv w:val="1"/>
      <w:marLeft w:val="0"/>
      <w:marRight w:val="0"/>
      <w:marTop w:val="0"/>
      <w:marBottom w:val="0"/>
      <w:divBdr>
        <w:top w:val="none" w:sz="0" w:space="0" w:color="auto"/>
        <w:left w:val="none" w:sz="0" w:space="0" w:color="auto"/>
        <w:bottom w:val="none" w:sz="0" w:space="0" w:color="auto"/>
        <w:right w:val="none" w:sz="0" w:space="0" w:color="auto"/>
      </w:divBdr>
    </w:div>
    <w:div w:id="1196041466">
      <w:bodyDiv w:val="1"/>
      <w:marLeft w:val="0"/>
      <w:marRight w:val="0"/>
      <w:marTop w:val="0"/>
      <w:marBottom w:val="0"/>
      <w:divBdr>
        <w:top w:val="none" w:sz="0" w:space="0" w:color="auto"/>
        <w:left w:val="none" w:sz="0" w:space="0" w:color="auto"/>
        <w:bottom w:val="none" w:sz="0" w:space="0" w:color="auto"/>
        <w:right w:val="none" w:sz="0" w:space="0" w:color="auto"/>
      </w:divBdr>
      <w:divsChild>
        <w:div w:id="1048257637">
          <w:marLeft w:val="0"/>
          <w:marRight w:val="0"/>
          <w:marTop w:val="0"/>
          <w:marBottom w:val="0"/>
          <w:divBdr>
            <w:top w:val="none" w:sz="0" w:space="0" w:color="auto"/>
            <w:left w:val="none" w:sz="0" w:space="0" w:color="auto"/>
            <w:bottom w:val="none" w:sz="0" w:space="0" w:color="auto"/>
            <w:right w:val="none" w:sz="0" w:space="0" w:color="auto"/>
          </w:divBdr>
          <w:divsChild>
            <w:div w:id="1784110795">
              <w:marLeft w:val="0"/>
              <w:marRight w:val="0"/>
              <w:marTop w:val="0"/>
              <w:marBottom w:val="0"/>
              <w:divBdr>
                <w:top w:val="none" w:sz="0" w:space="0" w:color="auto"/>
                <w:left w:val="none" w:sz="0" w:space="0" w:color="auto"/>
                <w:bottom w:val="none" w:sz="0" w:space="0" w:color="auto"/>
                <w:right w:val="none" w:sz="0" w:space="0" w:color="auto"/>
              </w:divBdr>
              <w:divsChild>
                <w:div w:id="14849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05058">
      <w:bodyDiv w:val="1"/>
      <w:marLeft w:val="0"/>
      <w:marRight w:val="0"/>
      <w:marTop w:val="0"/>
      <w:marBottom w:val="0"/>
      <w:divBdr>
        <w:top w:val="none" w:sz="0" w:space="0" w:color="auto"/>
        <w:left w:val="none" w:sz="0" w:space="0" w:color="auto"/>
        <w:bottom w:val="none" w:sz="0" w:space="0" w:color="auto"/>
        <w:right w:val="none" w:sz="0" w:space="0" w:color="auto"/>
      </w:divBdr>
    </w:div>
    <w:div w:id="1198204980">
      <w:bodyDiv w:val="1"/>
      <w:marLeft w:val="0"/>
      <w:marRight w:val="0"/>
      <w:marTop w:val="0"/>
      <w:marBottom w:val="0"/>
      <w:divBdr>
        <w:top w:val="none" w:sz="0" w:space="0" w:color="auto"/>
        <w:left w:val="none" w:sz="0" w:space="0" w:color="auto"/>
        <w:bottom w:val="none" w:sz="0" w:space="0" w:color="auto"/>
        <w:right w:val="none" w:sz="0" w:space="0" w:color="auto"/>
      </w:divBdr>
    </w:div>
    <w:div w:id="1199246559">
      <w:bodyDiv w:val="1"/>
      <w:marLeft w:val="0"/>
      <w:marRight w:val="0"/>
      <w:marTop w:val="0"/>
      <w:marBottom w:val="0"/>
      <w:divBdr>
        <w:top w:val="none" w:sz="0" w:space="0" w:color="auto"/>
        <w:left w:val="none" w:sz="0" w:space="0" w:color="auto"/>
        <w:bottom w:val="none" w:sz="0" w:space="0" w:color="auto"/>
        <w:right w:val="none" w:sz="0" w:space="0" w:color="auto"/>
      </w:divBdr>
    </w:div>
    <w:div w:id="1201817210">
      <w:bodyDiv w:val="1"/>
      <w:marLeft w:val="0"/>
      <w:marRight w:val="0"/>
      <w:marTop w:val="0"/>
      <w:marBottom w:val="0"/>
      <w:divBdr>
        <w:top w:val="none" w:sz="0" w:space="0" w:color="auto"/>
        <w:left w:val="none" w:sz="0" w:space="0" w:color="auto"/>
        <w:bottom w:val="none" w:sz="0" w:space="0" w:color="auto"/>
        <w:right w:val="none" w:sz="0" w:space="0" w:color="auto"/>
      </w:divBdr>
      <w:divsChild>
        <w:div w:id="2091654411">
          <w:marLeft w:val="0"/>
          <w:marRight w:val="0"/>
          <w:marTop w:val="0"/>
          <w:marBottom w:val="0"/>
          <w:divBdr>
            <w:top w:val="none" w:sz="0" w:space="0" w:color="auto"/>
            <w:left w:val="none" w:sz="0" w:space="0" w:color="auto"/>
            <w:bottom w:val="none" w:sz="0" w:space="0" w:color="auto"/>
            <w:right w:val="none" w:sz="0" w:space="0" w:color="auto"/>
          </w:divBdr>
          <w:divsChild>
            <w:div w:id="347564379">
              <w:marLeft w:val="0"/>
              <w:marRight w:val="0"/>
              <w:marTop w:val="0"/>
              <w:marBottom w:val="0"/>
              <w:divBdr>
                <w:top w:val="none" w:sz="0" w:space="0" w:color="auto"/>
                <w:left w:val="none" w:sz="0" w:space="0" w:color="auto"/>
                <w:bottom w:val="none" w:sz="0" w:space="0" w:color="auto"/>
                <w:right w:val="none" w:sz="0" w:space="0" w:color="auto"/>
              </w:divBdr>
              <w:divsChild>
                <w:div w:id="14335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39646">
      <w:bodyDiv w:val="1"/>
      <w:marLeft w:val="0"/>
      <w:marRight w:val="0"/>
      <w:marTop w:val="0"/>
      <w:marBottom w:val="0"/>
      <w:divBdr>
        <w:top w:val="none" w:sz="0" w:space="0" w:color="auto"/>
        <w:left w:val="none" w:sz="0" w:space="0" w:color="auto"/>
        <w:bottom w:val="none" w:sz="0" w:space="0" w:color="auto"/>
        <w:right w:val="none" w:sz="0" w:space="0" w:color="auto"/>
      </w:divBdr>
    </w:div>
    <w:div w:id="1212765981">
      <w:bodyDiv w:val="1"/>
      <w:marLeft w:val="0"/>
      <w:marRight w:val="0"/>
      <w:marTop w:val="0"/>
      <w:marBottom w:val="0"/>
      <w:divBdr>
        <w:top w:val="none" w:sz="0" w:space="0" w:color="auto"/>
        <w:left w:val="none" w:sz="0" w:space="0" w:color="auto"/>
        <w:bottom w:val="none" w:sz="0" w:space="0" w:color="auto"/>
        <w:right w:val="none" w:sz="0" w:space="0" w:color="auto"/>
      </w:divBdr>
      <w:divsChild>
        <w:div w:id="343021678">
          <w:marLeft w:val="0"/>
          <w:marRight w:val="0"/>
          <w:marTop w:val="0"/>
          <w:marBottom w:val="0"/>
          <w:divBdr>
            <w:top w:val="none" w:sz="0" w:space="0" w:color="auto"/>
            <w:left w:val="none" w:sz="0" w:space="0" w:color="auto"/>
            <w:bottom w:val="none" w:sz="0" w:space="0" w:color="auto"/>
            <w:right w:val="none" w:sz="0" w:space="0" w:color="auto"/>
          </w:divBdr>
          <w:divsChild>
            <w:div w:id="1172523040">
              <w:marLeft w:val="0"/>
              <w:marRight w:val="0"/>
              <w:marTop w:val="0"/>
              <w:marBottom w:val="0"/>
              <w:divBdr>
                <w:top w:val="none" w:sz="0" w:space="0" w:color="auto"/>
                <w:left w:val="none" w:sz="0" w:space="0" w:color="auto"/>
                <w:bottom w:val="none" w:sz="0" w:space="0" w:color="auto"/>
                <w:right w:val="none" w:sz="0" w:space="0" w:color="auto"/>
              </w:divBdr>
              <w:divsChild>
                <w:div w:id="978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01926">
      <w:bodyDiv w:val="1"/>
      <w:marLeft w:val="0"/>
      <w:marRight w:val="0"/>
      <w:marTop w:val="0"/>
      <w:marBottom w:val="0"/>
      <w:divBdr>
        <w:top w:val="none" w:sz="0" w:space="0" w:color="auto"/>
        <w:left w:val="none" w:sz="0" w:space="0" w:color="auto"/>
        <w:bottom w:val="none" w:sz="0" w:space="0" w:color="auto"/>
        <w:right w:val="none" w:sz="0" w:space="0" w:color="auto"/>
      </w:divBdr>
      <w:divsChild>
        <w:div w:id="61298889">
          <w:marLeft w:val="0"/>
          <w:marRight w:val="0"/>
          <w:marTop w:val="0"/>
          <w:marBottom w:val="0"/>
          <w:divBdr>
            <w:top w:val="none" w:sz="0" w:space="0" w:color="auto"/>
            <w:left w:val="none" w:sz="0" w:space="0" w:color="auto"/>
            <w:bottom w:val="none" w:sz="0" w:space="0" w:color="auto"/>
            <w:right w:val="none" w:sz="0" w:space="0" w:color="auto"/>
          </w:divBdr>
          <w:divsChild>
            <w:div w:id="947421176">
              <w:marLeft w:val="0"/>
              <w:marRight w:val="0"/>
              <w:marTop w:val="0"/>
              <w:marBottom w:val="0"/>
              <w:divBdr>
                <w:top w:val="none" w:sz="0" w:space="0" w:color="auto"/>
                <w:left w:val="none" w:sz="0" w:space="0" w:color="auto"/>
                <w:bottom w:val="none" w:sz="0" w:space="0" w:color="auto"/>
                <w:right w:val="none" w:sz="0" w:space="0" w:color="auto"/>
              </w:divBdr>
              <w:divsChild>
                <w:div w:id="2771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89209">
      <w:bodyDiv w:val="1"/>
      <w:marLeft w:val="0"/>
      <w:marRight w:val="0"/>
      <w:marTop w:val="0"/>
      <w:marBottom w:val="0"/>
      <w:divBdr>
        <w:top w:val="none" w:sz="0" w:space="0" w:color="auto"/>
        <w:left w:val="none" w:sz="0" w:space="0" w:color="auto"/>
        <w:bottom w:val="none" w:sz="0" w:space="0" w:color="auto"/>
        <w:right w:val="none" w:sz="0" w:space="0" w:color="auto"/>
      </w:divBdr>
    </w:div>
    <w:div w:id="1231690951">
      <w:bodyDiv w:val="1"/>
      <w:marLeft w:val="0"/>
      <w:marRight w:val="0"/>
      <w:marTop w:val="0"/>
      <w:marBottom w:val="0"/>
      <w:divBdr>
        <w:top w:val="none" w:sz="0" w:space="0" w:color="auto"/>
        <w:left w:val="none" w:sz="0" w:space="0" w:color="auto"/>
        <w:bottom w:val="none" w:sz="0" w:space="0" w:color="auto"/>
        <w:right w:val="none" w:sz="0" w:space="0" w:color="auto"/>
      </w:divBdr>
      <w:divsChild>
        <w:div w:id="169681664">
          <w:marLeft w:val="0"/>
          <w:marRight w:val="0"/>
          <w:marTop w:val="240"/>
          <w:marBottom w:val="0"/>
          <w:divBdr>
            <w:top w:val="none" w:sz="0" w:space="0" w:color="auto"/>
            <w:left w:val="none" w:sz="0" w:space="0" w:color="auto"/>
            <w:bottom w:val="none" w:sz="0" w:space="0" w:color="auto"/>
            <w:right w:val="none" w:sz="0" w:space="0" w:color="auto"/>
          </w:divBdr>
        </w:div>
        <w:div w:id="1355158549">
          <w:marLeft w:val="0"/>
          <w:marRight w:val="0"/>
          <w:marTop w:val="219"/>
          <w:marBottom w:val="240"/>
          <w:divBdr>
            <w:top w:val="none" w:sz="0" w:space="0" w:color="auto"/>
            <w:left w:val="none" w:sz="0" w:space="0" w:color="auto"/>
            <w:bottom w:val="none" w:sz="0" w:space="0" w:color="auto"/>
            <w:right w:val="none" w:sz="0" w:space="0" w:color="auto"/>
          </w:divBdr>
          <w:divsChild>
            <w:div w:id="1777291922">
              <w:marLeft w:val="0"/>
              <w:marRight w:val="0"/>
              <w:marTop w:val="0"/>
              <w:marBottom w:val="0"/>
              <w:divBdr>
                <w:top w:val="none" w:sz="0" w:space="0" w:color="auto"/>
                <w:left w:val="none" w:sz="0" w:space="0" w:color="auto"/>
                <w:bottom w:val="none" w:sz="0" w:space="0" w:color="auto"/>
                <w:right w:val="none" w:sz="0" w:space="0" w:color="auto"/>
              </w:divBdr>
              <w:divsChild>
                <w:div w:id="13239718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35622814">
      <w:bodyDiv w:val="1"/>
      <w:marLeft w:val="0"/>
      <w:marRight w:val="0"/>
      <w:marTop w:val="0"/>
      <w:marBottom w:val="0"/>
      <w:divBdr>
        <w:top w:val="none" w:sz="0" w:space="0" w:color="auto"/>
        <w:left w:val="none" w:sz="0" w:space="0" w:color="auto"/>
        <w:bottom w:val="none" w:sz="0" w:space="0" w:color="auto"/>
        <w:right w:val="none" w:sz="0" w:space="0" w:color="auto"/>
      </w:divBdr>
      <w:divsChild>
        <w:div w:id="1349406980">
          <w:marLeft w:val="0"/>
          <w:marRight w:val="0"/>
          <w:marTop w:val="219"/>
          <w:marBottom w:val="240"/>
          <w:divBdr>
            <w:top w:val="none" w:sz="0" w:space="0" w:color="auto"/>
            <w:left w:val="none" w:sz="0" w:space="0" w:color="auto"/>
            <w:bottom w:val="none" w:sz="0" w:space="0" w:color="auto"/>
            <w:right w:val="none" w:sz="0" w:space="0" w:color="auto"/>
          </w:divBdr>
        </w:div>
        <w:div w:id="1875842472">
          <w:marLeft w:val="0"/>
          <w:marRight w:val="0"/>
          <w:marTop w:val="260"/>
          <w:marBottom w:val="240"/>
          <w:divBdr>
            <w:top w:val="none" w:sz="0" w:space="0" w:color="auto"/>
            <w:left w:val="none" w:sz="0" w:space="0" w:color="auto"/>
            <w:bottom w:val="none" w:sz="0" w:space="0" w:color="auto"/>
            <w:right w:val="none" w:sz="0" w:space="0" w:color="auto"/>
          </w:divBdr>
          <w:divsChild>
            <w:div w:id="27685829">
              <w:marLeft w:val="0"/>
              <w:marRight w:val="0"/>
              <w:marTop w:val="219"/>
              <w:marBottom w:val="0"/>
              <w:divBdr>
                <w:top w:val="none" w:sz="0" w:space="0" w:color="auto"/>
                <w:left w:val="none" w:sz="0" w:space="0" w:color="auto"/>
                <w:bottom w:val="none" w:sz="0" w:space="0" w:color="auto"/>
                <w:right w:val="none" w:sz="0" w:space="0" w:color="auto"/>
              </w:divBdr>
            </w:div>
            <w:div w:id="44064022">
              <w:marLeft w:val="0"/>
              <w:marRight w:val="0"/>
              <w:marTop w:val="219"/>
              <w:marBottom w:val="0"/>
              <w:divBdr>
                <w:top w:val="none" w:sz="0" w:space="0" w:color="auto"/>
                <w:left w:val="none" w:sz="0" w:space="0" w:color="auto"/>
                <w:bottom w:val="none" w:sz="0" w:space="0" w:color="auto"/>
                <w:right w:val="none" w:sz="0" w:space="0" w:color="auto"/>
              </w:divBdr>
            </w:div>
            <w:div w:id="175578153">
              <w:marLeft w:val="0"/>
              <w:marRight w:val="0"/>
              <w:marTop w:val="219"/>
              <w:marBottom w:val="0"/>
              <w:divBdr>
                <w:top w:val="none" w:sz="0" w:space="0" w:color="auto"/>
                <w:left w:val="none" w:sz="0" w:space="0" w:color="auto"/>
                <w:bottom w:val="none" w:sz="0" w:space="0" w:color="auto"/>
                <w:right w:val="none" w:sz="0" w:space="0" w:color="auto"/>
              </w:divBdr>
            </w:div>
            <w:div w:id="462044846">
              <w:marLeft w:val="0"/>
              <w:marRight w:val="0"/>
              <w:marTop w:val="219"/>
              <w:marBottom w:val="0"/>
              <w:divBdr>
                <w:top w:val="none" w:sz="0" w:space="0" w:color="auto"/>
                <w:left w:val="none" w:sz="0" w:space="0" w:color="auto"/>
                <w:bottom w:val="none" w:sz="0" w:space="0" w:color="auto"/>
                <w:right w:val="none" w:sz="0" w:space="0" w:color="auto"/>
              </w:divBdr>
            </w:div>
            <w:div w:id="780759848">
              <w:marLeft w:val="0"/>
              <w:marRight w:val="0"/>
              <w:marTop w:val="219"/>
              <w:marBottom w:val="0"/>
              <w:divBdr>
                <w:top w:val="none" w:sz="0" w:space="0" w:color="auto"/>
                <w:left w:val="none" w:sz="0" w:space="0" w:color="auto"/>
                <w:bottom w:val="none" w:sz="0" w:space="0" w:color="auto"/>
                <w:right w:val="none" w:sz="0" w:space="0" w:color="auto"/>
              </w:divBdr>
            </w:div>
            <w:div w:id="886794409">
              <w:marLeft w:val="0"/>
              <w:marRight w:val="0"/>
              <w:marTop w:val="219"/>
              <w:marBottom w:val="0"/>
              <w:divBdr>
                <w:top w:val="none" w:sz="0" w:space="0" w:color="auto"/>
                <w:left w:val="none" w:sz="0" w:space="0" w:color="auto"/>
                <w:bottom w:val="none" w:sz="0" w:space="0" w:color="auto"/>
                <w:right w:val="none" w:sz="0" w:space="0" w:color="auto"/>
              </w:divBdr>
            </w:div>
            <w:div w:id="1118988145">
              <w:marLeft w:val="0"/>
              <w:marRight w:val="0"/>
              <w:marTop w:val="219"/>
              <w:marBottom w:val="0"/>
              <w:divBdr>
                <w:top w:val="none" w:sz="0" w:space="0" w:color="auto"/>
                <w:left w:val="none" w:sz="0" w:space="0" w:color="auto"/>
                <w:bottom w:val="none" w:sz="0" w:space="0" w:color="auto"/>
                <w:right w:val="none" w:sz="0" w:space="0" w:color="auto"/>
              </w:divBdr>
            </w:div>
            <w:div w:id="1654488612">
              <w:marLeft w:val="0"/>
              <w:marRight w:val="0"/>
              <w:marTop w:val="219"/>
              <w:marBottom w:val="0"/>
              <w:divBdr>
                <w:top w:val="none" w:sz="0" w:space="0" w:color="auto"/>
                <w:left w:val="none" w:sz="0" w:space="0" w:color="auto"/>
                <w:bottom w:val="none" w:sz="0" w:space="0" w:color="auto"/>
                <w:right w:val="none" w:sz="0" w:space="0" w:color="auto"/>
              </w:divBdr>
            </w:div>
            <w:div w:id="1654598242">
              <w:marLeft w:val="0"/>
              <w:marRight w:val="0"/>
              <w:marTop w:val="219"/>
              <w:marBottom w:val="0"/>
              <w:divBdr>
                <w:top w:val="none" w:sz="0" w:space="0" w:color="auto"/>
                <w:left w:val="none" w:sz="0" w:space="0" w:color="auto"/>
                <w:bottom w:val="none" w:sz="0" w:space="0" w:color="auto"/>
                <w:right w:val="none" w:sz="0" w:space="0" w:color="auto"/>
              </w:divBdr>
            </w:div>
            <w:div w:id="2089570682">
              <w:marLeft w:val="0"/>
              <w:marRight w:val="0"/>
              <w:marTop w:val="219"/>
              <w:marBottom w:val="0"/>
              <w:divBdr>
                <w:top w:val="none" w:sz="0" w:space="0" w:color="auto"/>
                <w:left w:val="none" w:sz="0" w:space="0" w:color="auto"/>
                <w:bottom w:val="none" w:sz="0" w:space="0" w:color="auto"/>
                <w:right w:val="none" w:sz="0" w:space="0" w:color="auto"/>
              </w:divBdr>
            </w:div>
          </w:divsChild>
        </w:div>
      </w:divsChild>
    </w:div>
    <w:div w:id="1238633824">
      <w:bodyDiv w:val="1"/>
      <w:marLeft w:val="0"/>
      <w:marRight w:val="0"/>
      <w:marTop w:val="0"/>
      <w:marBottom w:val="0"/>
      <w:divBdr>
        <w:top w:val="none" w:sz="0" w:space="0" w:color="auto"/>
        <w:left w:val="none" w:sz="0" w:space="0" w:color="auto"/>
        <w:bottom w:val="none" w:sz="0" w:space="0" w:color="auto"/>
        <w:right w:val="none" w:sz="0" w:space="0" w:color="auto"/>
      </w:divBdr>
    </w:div>
    <w:div w:id="1277834364">
      <w:bodyDiv w:val="1"/>
      <w:marLeft w:val="0"/>
      <w:marRight w:val="0"/>
      <w:marTop w:val="0"/>
      <w:marBottom w:val="0"/>
      <w:divBdr>
        <w:top w:val="none" w:sz="0" w:space="0" w:color="auto"/>
        <w:left w:val="none" w:sz="0" w:space="0" w:color="auto"/>
        <w:bottom w:val="none" w:sz="0" w:space="0" w:color="auto"/>
        <w:right w:val="none" w:sz="0" w:space="0" w:color="auto"/>
      </w:divBdr>
      <w:divsChild>
        <w:div w:id="1573857732">
          <w:marLeft w:val="0"/>
          <w:marRight w:val="0"/>
          <w:marTop w:val="0"/>
          <w:marBottom w:val="0"/>
          <w:divBdr>
            <w:top w:val="none" w:sz="0" w:space="0" w:color="auto"/>
            <w:left w:val="none" w:sz="0" w:space="0" w:color="auto"/>
            <w:bottom w:val="none" w:sz="0" w:space="0" w:color="auto"/>
            <w:right w:val="none" w:sz="0" w:space="0" w:color="auto"/>
          </w:divBdr>
          <w:divsChild>
            <w:div w:id="333000803">
              <w:marLeft w:val="0"/>
              <w:marRight w:val="0"/>
              <w:marTop w:val="0"/>
              <w:marBottom w:val="0"/>
              <w:divBdr>
                <w:top w:val="none" w:sz="0" w:space="0" w:color="auto"/>
                <w:left w:val="none" w:sz="0" w:space="0" w:color="auto"/>
                <w:bottom w:val="none" w:sz="0" w:space="0" w:color="auto"/>
                <w:right w:val="none" w:sz="0" w:space="0" w:color="auto"/>
              </w:divBdr>
              <w:divsChild>
                <w:div w:id="212035929">
                  <w:marLeft w:val="0"/>
                  <w:marRight w:val="0"/>
                  <w:marTop w:val="0"/>
                  <w:marBottom w:val="0"/>
                  <w:divBdr>
                    <w:top w:val="none" w:sz="0" w:space="0" w:color="auto"/>
                    <w:left w:val="none" w:sz="0" w:space="0" w:color="auto"/>
                    <w:bottom w:val="none" w:sz="0" w:space="0" w:color="auto"/>
                    <w:right w:val="none" w:sz="0" w:space="0" w:color="auto"/>
                  </w:divBdr>
                  <w:divsChild>
                    <w:div w:id="11416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776796">
      <w:bodyDiv w:val="1"/>
      <w:marLeft w:val="0"/>
      <w:marRight w:val="0"/>
      <w:marTop w:val="0"/>
      <w:marBottom w:val="0"/>
      <w:divBdr>
        <w:top w:val="none" w:sz="0" w:space="0" w:color="auto"/>
        <w:left w:val="none" w:sz="0" w:space="0" w:color="auto"/>
        <w:bottom w:val="none" w:sz="0" w:space="0" w:color="auto"/>
        <w:right w:val="none" w:sz="0" w:space="0" w:color="auto"/>
      </w:divBdr>
      <w:divsChild>
        <w:div w:id="512501828">
          <w:marLeft w:val="0"/>
          <w:marRight w:val="0"/>
          <w:marTop w:val="0"/>
          <w:marBottom w:val="0"/>
          <w:divBdr>
            <w:top w:val="none" w:sz="0" w:space="0" w:color="auto"/>
            <w:left w:val="none" w:sz="0" w:space="0" w:color="auto"/>
            <w:bottom w:val="none" w:sz="0" w:space="0" w:color="auto"/>
            <w:right w:val="none" w:sz="0" w:space="0" w:color="auto"/>
          </w:divBdr>
          <w:divsChild>
            <w:div w:id="562527171">
              <w:marLeft w:val="0"/>
              <w:marRight w:val="0"/>
              <w:marTop w:val="0"/>
              <w:marBottom w:val="0"/>
              <w:divBdr>
                <w:top w:val="none" w:sz="0" w:space="0" w:color="auto"/>
                <w:left w:val="none" w:sz="0" w:space="0" w:color="auto"/>
                <w:bottom w:val="none" w:sz="0" w:space="0" w:color="auto"/>
                <w:right w:val="none" w:sz="0" w:space="0" w:color="auto"/>
              </w:divBdr>
              <w:divsChild>
                <w:div w:id="1088035300">
                  <w:marLeft w:val="0"/>
                  <w:marRight w:val="0"/>
                  <w:marTop w:val="0"/>
                  <w:marBottom w:val="0"/>
                  <w:divBdr>
                    <w:top w:val="none" w:sz="0" w:space="0" w:color="auto"/>
                    <w:left w:val="none" w:sz="0" w:space="0" w:color="auto"/>
                    <w:bottom w:val="none" w:sz="0" w:space="0" w:color="auto"/>
                    <w:right w:val="none" w:sz="0" w:space="0" w:color="auto"/>
                  </w:divBdr>
                </w:div>
                <w:div w:id="18276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23706">
      <w:bodyDiv w:val="1"/>
      <w:marLeft w:val="0"/>
      <w:marRight w:val="0"/>
      <w:marTop w:val="0"/>
      <w:marBottom w:val="0"/>
      <w:divBdr>
        <w:top w:val="none" w:sz="0" w:space="0" w:color="auto"/>
        <w:left w:val="none" w:sz="0" w:space="0" w:color="auto"/>
        <w:bottom w:val="none" w:sz="0" w:space="0" w:color="auto"/>
        <w:right w:val="none" w:sz="0" w:space="0" w:color="auto"/>
      </w:divBdr>
      <w:divsChild>
        <w:div w:id="2088963649">
          <w:marLeft w:val="0"/>
          <w:marRight w:val="0"/>
          <w:marTop w:val="0"/>
          <w:marBottom w:val="0"/>
          <w:divBdr>
            <w:top w:val="none" w:sz="0" w:space="0" w:color="auto"/>
            <w:left w:val="none" w:sz="0" w:space="0" w:color="auto"/>
            <w:bottom w:val="none" w:sz="0" w:space="0" w:color="auto"/>
            <w:right w:val="none" w:sz="0" w:space="0" w:color="auto"/>
          </w:divBdr>
          <w:divsChild>
            <w:div w:id="463081813">
              <w:marLeft w:val="0"/>
              <w:marRight w:val="0"/>
              <w:marTop w:val="0"/>
              <w:marBottom w:val="0"/>
              <w:divBdr>
                <w:top w:val="none" w:sz="0" w:space="0" w:color="auto"/>
                <w:left w:val="none" w:sz="0" w:space="0" w:color="auto"/>
                <w:bottom w:val="none" w:sz="0" w:space="0" w:color="auto"/>
                <w:right w:val="none" w:sz="0" w:space="0" w:color="auto"/>
              </w:divBdr>
              <w:divsChild>
                <w:div w:id="2719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31711">
      <w:bodyDiv w:val="1"/>
      <w:marLeft w:val="0"/>
      <w:marRight w:val="0"/>
      <w:marTop w:val="0"/>
      <w:marBottom w:val="0"/>
      <w:divBdr>
        <w:top w:val="none" w:sz="0" w:space="0" w:color="auto"/>
        <w:left w:val="none" w:sz="0" w:space="0" w:color="auto"/>
        <w:bottom w:val="none" w:sz="0" w:space="0" w:color="auto"/>
        <w:right w:val="none" w:sz="0" w:space="0" w:color="auto"/>
      </w:divBdr>
      <w:divsChild>
        <w:div w:id="1764298915">
          <w:marLeft w:val="0"/>
          <w:marRight w:val="0"/>
          <w:marTop w:val="0"/>
          <w:marBottom w:val="0"/>
          <w:divBdr>
            <w:top w:val="none" w:sz="0" w:space="0" w:color="auto"/>
            <w:left w:val="none" w:sz="0" w:space="0" w:color="auto"/>
            <w:bottom w:val="none" w:sz="0" w:space="0" w:color="auto"/>
            <w:right w:val="none" w:sz="0" w:space="0" w:color="auto"/>
          </w:divBdr>
          <w:divsChild>
            <w:div w:id="1726754682">
              <w:marLeft w:val="0"/>
              <w:marRight w:val="0"/>
              <w:marTop w:val="0"/>
              <w:marBottom w:val="0"/>
              <w:divBdr>
                <w:top w:val="none" w:sz="0" w:space="0" w:color="auto"/>
                <w:left w:val="none" w:sz="0" w:space="0" w:color="auto"/>
                <w:bottom w:val="none" w:sz="0" w:space="0" w:color="auto"/>
                <w:right w:val="none" w:sz="0" w:space="0" w:color="auto"/>
              </w:divBdr>
              <w:divsChild>
                <w:div w:id="894438253">
                  <w:marLeft w:val="0"/>
                  <w:marRight w:val="0"/>
                  <w:marTop w:val="0"/>
                  <w:marBottom w:val="0"/>
                  <w:divBdr>
                    <w:top w:val="none" w:sz="0" w:space="0" w:color="auto"/>
                    <w:left w:val="none" w:sz="0" w:space="0" w:color="auto"/>
                    <w:bottom w:val="none" w:sz="0" w:space="0" w:color="auto"/>
                    <w:right w:val="none" w:sz="0" w:space="0" w:color="auto"/>
                  </w:divBdr>
                  <w:divsChild>
                    <w:div w:id="13747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831203">
      <w:bodyDiv w:val="1"/>
      <w:marLeft w:val="0"/>
      <w:marRight w:val="0"/>
      <w:marTop w:val="0"/>
      <w:marBottom w:val="0"/>
      <w:divBdr>
        <w:top w:val="none" w:sz="0" w:space="0" w:color="auto"/>
        <w:left w:val="none" w:sz="0" w:space="0" w:color="auto"/>
        <w:bottom w:val="none" w:sz="0" w:space="0" w:color="auto"/>
        <w:right w:val="none" w:sz="0" w:space="0" w:color="auto"/>
      </w:divBdr>
      <w:divsChild>
        <w:div w:id="1172405849">
          <w:marLeft w:val="0"/>
          <w:marRight w:val="0"/>
          <w:marTop w:val="0"/>
          <w:marBottom w:val="0"/>
          <w:divBdr>
            <w:top w:val="none" w:sz="0" w:space="0" w:color="auto"/>
            <w:left w:val="none" w:sz="0" w:space="0" w:color="auto"/>
            <w:bottom w:val="none" w:sz="0" w:space="0" w:color="auto"/>
            <w:right w:val="none" w:sz="0" w:space="0" w:color="auto"/>
          </w:divBdr>
          <w:divsChild>
            <w:div w:id="1850095605">
              <w:marLeft w:val="0"/>
              <w:marRight w:val="0"/>
              <w:marTop w:val="0"/>
              <w:marBottom w:val="0"/>
              <w:divBdr>
                <w:top w:val="none" w:sz="0" w:space="0" w:color="auto"/>
                <w:left w:val="none" w:sz="0" w:space="0" w:color="auto"/>
                <w:bottom w:val="none" w:sz="0" w:space="0" w:color="auto"/>
                <w:right w:val="none" w:sz="0" w:space="0" w:color="auto"/>
              </w:divBdr>
              <w:divsChild>
                <w:div w:id="4043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906360">
      <w:bodyDiv w:val="1"/>
      <w:marLeft w:val="0"/>
      <w:marRight w:val="0"/>
      <w:marTop w:val="0"/>
      <w:marBottom w:val="0"/>
      <w:divBdr>
        <w:top w:val="none" w:sz="0" w:space="0" w:color="auto"/>
        <w:left w:val="none" w:sz="0" w:space="0" w:color="auto"/>
        <w:bottom w:val="none" w:sz="0" w:space="0" w:color="auto"/>
        <w:right w:val="none" w:sz="0" w:space="0" w:color="auto"/>
      </w:divBdr>
      <w:divsChild>
        <w:div w:id="1693458947">
          <w:marLeft w:val="0"/>
          <w:marRight w:val="0"/>
          <w:marTop w:val="0"/>
          <w:marBottom w:val="0"/>
          <w:divBdr>
            <w:top w:val="none" w:sz="0" w:space="0" w:color="auto"/>
            <w:left w:val="none" w:sz="0" w:space="0" w:color="auto"/>
            <w:bottom w:val="none" w:sz="0" w:space="0" w:color="auto"/>
            <w:right w:val="none" w:sz="0" w:space="0" w:color="auto"/>
          </w:divBdr>
          <w:divsChild>
            <w:div w:id="488791186">
              <w:marLeft w:val="0"/>
              <w:marRight w:val="0"/>
              <w:marTop w:val="0"/>
              <w:marBottom w:val="0"/>
              <w:divBdr>
                <w:top w:val="none" w:sz="0" w:space="0" w:color="auto"/>
                <w:left w:val="none" w:sz="0" w:space="0" w:color="auto"/>
                <w:bottom w:val="none" w:sz="0" w:space="0" w:color="auto"/>
                <w:right w:val="none" w:sz="0" w:space="0" w:color="auto"/>
              </w:divBdr>
              <w:divsChild>
                <w:div w:id="4117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087436">
      <w:bodyDiv w:val="1"/>
      <w:marLeft w:val="0"/>
      <w:marRight w:val="0"/>
      <w:marTop w:val="0"/>
      <w:marBottom w:val="0"/>
      <w:divBdr>
        <w:top w:val="none" w:sz="0" w:space="0" w:color="auto"/>
        <w:left w:val="none" w:sz="0" w:space="0" w:color="auto"/>
        <w:bottom w:val="none" w:sz="0" w:space="0" w:color="auto"/>
        <w:right w:val="none" w:sz="0" w:space="0" w:color="auto"/>
      </w:divBdr>
      <w:divsChild>
        <w:div w:id="1354451682">
          <w:marLeft w:val="0"/>
          <w:marRight w:val="0"/>
          <w:marTop w:val="0"/>
          <w:marBottom w:val="0"/>
          <w:divBdr>
            <w:top w:val="none" w:sz="0" w:space="0" w:color="auto"/>
            <w:left w:val="none" w:sz="0" w:space="0" w:color="auto"/>
            <w:bottom w:val="none" w:sz="0" w:space="0" w:color="auto"/>
            <w:right w:val="none" w:sz="0" w:space="0" w:color="auto"/>
          </w:divBdr>
          <w:divsChild>
            <w:div w:id="1164081126">
              <w:marLeft w:val="0"/>
              <w:marRight w:val="0"/>
              <w:marTop w:val="0"/>
              <w:marBottom w:val="0"/>
              <w:divBdr>
                <w:top w:val="none" w:sz="0" w:space="0" w:color="auto"/>
                <w:left w:val="none" w:sz="0" w:space="0" w:color="auto"/>
                <w:bottom w:val="none" w:sz="0" w:space="0" w:color="auto"/>
                <w:right w:val="none" w:sz="0" w:space="0" w:color="auto"/>
              </w:divBdr>
              <w:divsChild>
                <w:div w:id="19476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867242">
      <w:bodyDiv w:val="1"/>
      <w:marLeft w:val="0"/>
      <w:marRight w:val="0"/>
      <w:marTop w:val="0"/>
      <w:marBottom w:val="0"/>
      <w:divBdr>
        <w:top w:val="none" w:sz="0" w:space="0" w:color="auto"/>
        <w:left w:val="none" w:sz="0" w:space="0" w:color="auto"/>
        <w:bottom w:val="none" w:sz="0" w:space="0" w:color="auto"/>
        <w:right w:val="none" w:sz="0" w:space="0" w:color="auto"/>
      </w:divBdr>
    </w:div>
    <w:div w:id="1317495062">
      <w:bodyDiv w:val="1"/>
      <w:marLeft w:val="0"/>
      <w:marRight w:val="0"/>
      <w:marTop w:val="0"/>
      <w:marBottom w:val="0"/>
      <w:divBdr>
        <w:top w:val="none" w:sz="0" w:space="0" w:color="auto"/>
        <w:left w:val="none" w:sz="0" w:space="0" w:color="auto"/>
        <w:bottom w:val="none" w:sz="0" w:space="0" w:color="auto"/>
        <w:right w:val="none" w:sz="0" w:space="0" w:color="auto"/>
      </w:divBdr>
      <w:divsChild>
        <w:div w:id="596325158">
          <w:marLeft w:val="0"/>
          <w:marRight w:val="0"/>
          <w:marTop w:val="0"/>
          <w:marBottom w:val="0"/>
          <w:divBdr>
            <w:top w:val="none" w:sz="0" w:space="0" w:color="auto"/>
            <w:left w:val="none" w:sz="0" w:space="0" w:color="auto"/>
            <w:bottom w:val="none" w:sz="0" w:space="0" w:color="auto"/>
            <w:right w:val="none" w:sz="0" w:space="0" w:color="auto"/>
          </w:divBdr>
          <w:divsChild>
            <w:div w:id="464323215">
              <w:marLeft w:val="0"/>
              <w:marRight w:val="0"/>
              <w:marTop w:val="0"/>
              <w:marBottom w:val="0"/>
              <w:divBdr>
                <w:top w:val="none" w:sz="0" w:space="0" w:color="auto"/>
                <w:left w:val="none" w:sz="0" w:space="0" w:color="auto"/>
                <w:bottom w:val="none" w:sz="0" w:space="0" w:color="auto"/>
                <w:right w:val="none" w:sz="0" w:space="0" w:color="auto"/>
              </w:divBdr>
              <w:divsChild>
                <w:div w:id="1704479299">
                  <w:marLeft w:val="0"/>
                  <w:marRight w:val="0"/>
                  <w:marTop w:val="0"/>
                  <w:marBottom w:val="0"/>
                  <w:divBdr>
                    <w:top w:val="none" w:sz="0" w:space="0" w:color="auto"/>
                    <w:left w:val="none" w:sz="0" w:space="0" w:color="auto"/>
                    <w:bottom w:val="none" w:sz="0" w:space="0" w:color="auto"/>
                    <w:right w:val="none" w:sz="0" w:space="0" w:color="auto"/>
                  </w:divBdr>
                </w:div>
              </w:divsChild>
            </w:div>
            <w:div w:id="895895670">
              <w:marLeft w:val="0"/>
              <w:marRight w:val="0"/>
              <w:marTop w:val="0"/>
              <w:marBottom w:val="0"/>
              <w:divBdr>
                <w:top w:val="none" w:sz="0" w:space="0" w:color="auto"/>
                <w:left w:val="none" w:sz="0" w:space="0" w:color="auto"/>
                <w:bottom w:val="none" w:sz="0" w:space="0" w:color="auto"/>
                <w:right w:val="none" w:sz="0" w:space="0" w:color="auto"/>
              </w:divBdr>
              <w:divsChild>
                <w:div w:id="16751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44861">
      <w:bodyDiv w:val="1"/>
      <w:marLeft w:val="0"/>
      <w:marRight w:val="0"/>
      <w:marTop w:val="0"/>
      <w:marBottom w:val="0"/>
      <w:divBdr>
        <w:top w:val="none" w:sz="0" w:space="0" w:color="auto"/>
        <w:left w:val="none" w:sz="0" w:space="0" w:color="auto"/>
        <w:bottom w:val="none" w:sz="0" w:space="0" w:color="auto"/>
        <w:right w:val="none" w:sz="0" w:space="0" w:color="auto"/>
      </w:divBdr>
    </w:div>
    <w:div w:id="1325737629">
      <w:bodyDiv w:val="1"/>
      <w:marLeft w:val="0"/>
      <w:marRight w:val="0"/>
      <w:marTop w:val="0"/>
      <w:marBottom w:val="0"/>
      <w:divBdr>
        <w:top w:val="none" w:sz="0" w:space="0" w:color="auto"/>
        <w:left w:val="none" w:sz="0" w:space="0" w:color="auto"/>
        <w:bottom w:val="none" w:sz="0" w:space="0" w:color="auto"/>
        <w:right w:val="none" w:sz="0" w:space="0" w:color="auto"/>
      </w:divBdr>
    </w:div>
    <w:div w:id="1326320769">
      <w:bodyDiv w:val="1"/>
      <w:marLeft w:val="0"/>
      <w:marRight w:val="0"/>
      <w:marTop w:val="0"/>
      <w:marBottom w:val="0"/>
      <w:divBdr>
        <w:top w:val="none" w:sz="0" w:space="0" w:color="auto"/>
        <w:left w:val="none" w:sz="0" w:space="0" w:color="auto"/>
        <w:bottom w:val="none" w:sz="0" w:space="0" w:color="auto"/>
        <w:right w:val="none" w:sz="0" w:space="0" w:color="auto"/>
      </w:divBdr>
      <w:divsChild>
        <w:div w:id="1713922450">
          <w:marLeft w:val="0"/>
          <w:marRight w:val="0"/>
          <w:marTop w:val="0"/>
          <w:marBottom w:val="0"/>
          <w:divBdr>
            <w:top w:val="none" w:sz="0" w:space="0" w:color="auto"/>
            <w:left w:val="none" w:sz="0" w:space="0" w:color="auto"/>
            <w:bottom w:val="none" w:sz="0" w:space="0" w:color="auto"/>
            <w:right w:val="none" w:sz="0" w:space="0" w:color="auto"/>
          </w:divBdr>
          <w:divsChild>
            <w:div w:id="489367918">
              <w:marLeft w:val="0"/>
              <w:marRight w:val="0"/>
              <w:marTop w:val="0"/>
              <w:marBottom w:val="0"/>
              <w:divBdr>
                <w:top w:val="none" w:sz="0" w:space="0" w:color="auto"/>
                <w:left w:val="none" w:sz="0" w:space="0" w:color="auto"/>
                <w:bottom w:val="none" w:sz="0" w:space="0" w:color="auto"/>
                <w:right w:val="none" w:sz="0" w:space="0" w:color="auto"/>
              </w:divBdr>
              <w:divsChild>
                <w:div w:id="222376581">
                  <w:marLeft w:val="0"/>
                  <w:marRight w:val="0"/>
                  <w:marTop w:val="0"/>
                  <w:marBottom w:val="0"/>
                  <w:divBdr>
                    <w:top w:val="none" w:sz="0" w:space="0" w:color="auto"/>
                    <w:left w:val="none" w:sz="0" w:space="0" w:color="auto"/>
                    <w:bottom w:val="none" w:sz="0" w:space="0" w:color="auto"/>
                    <w:right w:val="none" w:sz="0" w:space="0" w:color="auto"/>
                  </w:divBdr>
                </w:div>
                <w:div w:id="1290085420">
                  <w:marLeft w:val="0"/>
                  <w:marRight w:val="0"/>
                  <w:marTop w:val="0"/>
                  <w:marBottom w:val="0"/>
                  <w:divBdr>
                    <w:top w:val="none" w:sz="0" w:space="0" w:color="auto"/>
                    <w:left w:val="none" w:sz="0" w:space="0" w:color="auto"/>
                    <w:bottom w:val="none" w:sz="0" w:space="0" w:color="auto"/>
                    <w:right w:val="none" w:sz="0" w:space="0" w:color="auto"/>
                  </w:divBdr>
                </w:div>
              </w:divsChild>
            </w:div>
            <w:div w:id="703553925">
              <w:marLeft w:val="0"/>
              <w:marRight w:val="0"/>
              <w:marTop w:val="0"/>
              <w:marBottom w:val="0"/>
              <w:divBdr>
                <w:top w:val="none" w:sz="0" w:space="0" w:color="auto"/>
                <w:left w:val="none" w:sz="0" w:space="0" w:color="auto"/>
                <w:bottom w:val="none" w:sz="0" w:space="0" w:color="auto"/>
                <w:right w:val="none" w:sz="0" w:space="0" w:color="auto"/>
              </w:divBdr>
              <w:divsChild>
                <w:div w:id="135417345">
                  <w:marLeft w:val="0"/>
                  <w:marRight w:val="0"/>
                  <w:marTop w:val="0"/>
                  <w:marBottom w:val="0"/>
                  <w:divBdr>
                    <w:top w:val="none" w:sz="0" w:space="0" w:color="auto"/>
                    <w:left w:val="none" w:sz="0" w:space="0" w:color="auto"/>
                    <w:bottom w:val="none" w:sz="0" w:space="0" w:color="auto"/>
                    <w:right w:val="none" w:sz="0" w:space="0" w:color="auto"/>
                  </w:divBdr>
                </w:div>
                <w:div w:id="20847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6579">
      <w:bodyDiv w:val="1"/>
      <w:marLeft w:val="0"/>
      <w:marRight w:val="0"/>
      <w:marTop w:val="0"/>
      <w:marBottom w:val="0"/>
      <w:divBdr>
        <w:top w:val="none" w:sz="0" w:space="0" w:color="auto"/>
        <w:left w:val="none" w:sz="0" w:space="0" w:color="auto"/>
        <w:bottom w:val="none" w:sz="0" w:space="0" w:color="auto"/>
        <w:right w:val="none" w:sz="0" w:space="0" w:color="auto"/>
      </w:divBdr>
      <w:divsChild>
        <w:div w:id="195697371">
          <w:marLeft w:val="0"/>
          <w:marRight w:val="0"/>
          <w:marTop w:val="240"/>
          <w:marBottom w:val="0"/>
          <w:divBdr>
            <w:top w:val="none" w:sz="0" w:space="0" w:color="auto"/>
            <w:left w:val="none" w:sz="0" w:space="0" w:color="auto"/>
            <w:bottom w:val="none" w:sz="0" w:space="0" w:color="auto"/>
            <w:right w:val="none" w:sz="0" w:space="0" w:color="auto"/>
          </w:divBdr>
        </w:div>
        <w:div w:id="599026513">
          <w:marLeft w:val="0"/>
          <w:marRight w:val="0"/>
          <w:marTop w:val="219"/>
          <w:marBottom w:val="0"/>
          <w:divBdr>
            <w:top w:val="none" w:sz="0" w:space="0" w:color="auto"/>
            <w:left w:val="none" w:sz="0" w:space="0" w:color="auto"/>
            <w:bottom w:val="none" w:sz="0" w:space="0" w:color="auto"/>
            <w:right w:val="none" w:sz="0" w:space="0" w:color="auto"/>
          </w:divBdr>
        </w:div>
        <w:div w:id="696009513">
          <w:marLeft w:val="0"/>
          <w:marRight w:val="0"/>
          <w:marTop w:val="219"/>
          <w:marBottom w:val="0"/>
          <w:divBdr>
            <w:top w:val="none" w:sz="0" w:space="0" w:color="auto"/>
            <w:left w:val="none" w:sz="0" w:space="0" w:color="auto"/>
            <w:bottom w:val="none" w:sz="0" w:space="0" w:color="auto"/>
            <w:right w:val="none" w:sz="0" w:space="0" w:color="auto"/>
          </w:divBdr>
        </w:div>
      </w:divsChild>
    </w:div>
    <w:div w:id="1331980941">
      <w:bodyDiv w:val="1"/>
      <w:marLeft w:val="0"/>
      <w:marRight w:val="0"/>
      <w:marTop w:val="0"/>
      <w:marBottom w:val="0"/>
      <w:divBdr>
        <w:top w:val="none" w:sz="0" w:space="0" w:color="auto"/>
        <w:left w:val="none" w:sz="0" w:space="0" w:color="auto"/>
        <w:bottom w:val="none" w:sz="0" w:space="0" w:color="auto"/>
        <w:right w:val="none" w:sz="0" w:space="0" w:color="auto"/>
      </w:divBdr>
      <w:divsChild>
        <w:div w:id="924000450">
          <w:marLeft w:val="0"/>
          <w:marRight w:val="0"/>
          <w:marTop w:val="0"/>
          <w:marBottom w:val="0"/>
          <w:divBdr>
            <w:top w:val="none" w:sz="0" w:space="0" w:color="auto"/>
            <w:left w:val="none" w:sz="0" w:space="0" w:color="auto"/>
            <w:bottom w:val="none" w:sz="0" w:space="0" w:color="auto"/>
            <w:right w:val="none" w:sz="0" w:space="0" w:color="auto"/>
          </w:divBdr>
          <w:divsChild>
            <w:div w:id="1054695082">
              <w:marLeft w:val="0"/>
              <w:marRight w:val="0"/>
              <w:marTop w:val="0"/>
              <w:marBottom w:val="0"/>
              <w:divBdr>
                <w:top w:val="none" w:sz="0" w:space="0" w:color="auto"/>
                <w:left w:val="none" w:sz="0" w:space="0" w:color="auto"/>
                <w:bottom w:val="none" w:sz="0" w:space="0" w:color="auto"/>
                <w:right w:val="none" w:sz="0" w:space="0" w:color="auto"/>
              </w:divBdr>
              <w:divsChild>
                <w:div w:id="12165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1253">
      <w:bodyDiv w:val="1"/>
      <w:marLeft w:val="0"/>
      <w:marRight w:val="0"/>
      <w:marTop w:val="0"/>
      <w:marBottom w:val="0"/>
      <w:divBdr>
        <w:top w:val="none" w:sz="0" w:space="0" w:color="auto"/>
        <w:left w:val="none" w:sz="0" w:space="0" w:color="auto"/>
        <w:bottom w:val="none" w:sz="0" w:space="0" w:color="auto"/>
        <w:right w:val="none" w:sz="0" w:space="0" w:color="auto"/>
      </w:divBdr>
      <w:divsChild>
        <w:div w:id="873998194">
          <w:marLeft w:val="0"/>
          <w:marRight w:val="0"/>
          <w:marTop w:val="219"/>
          <w:marBottom w:val="0"/>
          <w:divBdr>
            <w:top w:val="none" w:sz="0" w:space="0" w:color="auto"/>
            <w:left w:val="none" w:sz="0" w:space="0" w:color="auto"/>
            <w:bottom w:val="none" w:sz="0" w:space="0" w:color="auto"/>
            <w:right w:val="none" w:sz="0" w:space="0" w:color="auto"/>
          </w:divBdr>
        </w:div>
      </w:divsChild>
    </w:div>
    <w:div w:id="1339845729">
      <w:bodyDiv w:val="1"/>
      <w:marLeft w:val="0"/>
      <w:marRight w:val="0"/>
      <w:marTop w:val="0"/>
      <w:marBottom w:val="0"/>
      <w:divBdr>
        <w:top w:val="none" w:sz="0" w:space="0" w:color="auto"/>
        <w:left w:val="none" w:sz="0" w:space="0" w:color="auto"/>
        <w:bottom w:val="none" w:sz="0" w:space="0" w:color="auto"/>
        <w:right w:val="none" w:sz="0" w:space="0" w:color="auto"/>
      </w:divBdr>
      <w:divsChild>
        <w:div w:id="690490634">
          <w:marLeft w:val="0"/>
          <w:marRight w:val="0"/>
          <w:marTop w:val="0"/>
          <w:marBottom w:val="0"/>
          <w:divBdr>
            <w:top w:val="none" w:sz="0" w:space="0" w:color="auto"/>
            <w:left w:val="none" w:sz="0" w:space="0" w:color="auto"/>
            <w:bottom w:val="none" w:sz="0" w:space="0" w:color="auto"/>
            <w:right w:val="none" w:sz="0" w:space="0" w:color="auto"/>
          </w:divBdr>
          <w:divsChild>
            <w:div w:id="2048604989">
              <w:marLeft w:val="0"/>
              <w:marRight w:val="0"/>
              <w:marTop w:val="0"/>
              <w:marBottom w:val="0"/>
              <w:divBdr>
                <w:top w:val="none" w:sz="0" w:space="0" w:color="auto"/>
                <w:left w:val="none" w:sz="0" w:space="0" w:color="auto"/>
                <w:bottom w:val="none" w:sz="0" w:space="0" w:color="auto"/>
                <w:right w:val="none" w:sz="0" w:space="0" w:color="auto"/>
              </w:divBdr>
              <w:divsChild>
                <w:div w:id="124453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932676">
      <w:bodyDiv w:val="1"/>
      <w:marLeft w:val="0"/>
      <w:marRight w:val="0"/>
      <w:marTop w:val="0"/>
      <w:marBottom w:val="0"/>
      <w:divBdr>
        <w:top w:val="none" w:sz="0" w:space="0" w:color="auto"/>
        <w:left w:val="none" w:sz="0" w:space="0" w:color="auto"/>
        <w:bottom w:val="none" w:sz="0" w:space="0" w:color="auto"/>
        <w:right w:val="none" w:sz="0" w:space="0" w:color="auto"/>
      </w:divBdr>
      <w:divsChild>
        <w:div w:id="1778089955">
          <w:marLeft w:val="0"/>
          <w:marRight w:val="0"/>
          <w:marTop w:val="0"/>
          <w:marBottom w:val="0"/>
          <w:divBdr>
            <w:top w:val="none" w:sz="0" w:space="0" w:color="auto"/>
            <w:left w:val="none" w:sz="0" w:space="0" w:color="auto"/>
            <w:bottom w:val="none" w:sz="0" w:space="0" w:color="auto"/>
            <w:right w:val="none" w:sz="0" w:space="0" w:color="auto"/>
          </w:divBdr>
          <w:divsChild>
            <w:div w:id="480852672">
              <w:marLeft w:val="0"/>
              <w:marRight w:val="0"/>
              <w:marTop w:val="0"/>
              <w:marBottom w:val="0"/>
              <w:divBdr>
                <w:top w:val="none" w:sz="0" w:space="0" w:color="auto"/>
                <w:left w:val="none" w:sz="0" w:space="0" w:color="auto"/>
                <w:bottom w:val="none" w:sz="0" w:space="0" w:color="auto"/>
                <w:right w:val="none" w:sz="0" w:space="0" w:color="auto"/>
              </w:divBdr>
              <w:divsChild>
                <w:div w:id="19148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79945">
      <w:bodyDiv w:val="1"/>
      <w:marLeft w:val="0"/>
      <w:marRight w:val="0"/>
      <w:marTop w:val="0"/>
      <w:marBottom w:val="0"/>
      <w:divBdr>
        <w:top w:val="none" w:sz="0" w:space="0" w:color="auto"/>
        <w:left w:val="none" w:sz="0" w:space="0" w:color="auto"/>
        <w:bottom w:val="none" w:sz="0" w:space="0" w:color="auto"/>
        <w:right w:val="none" w:sz="0" w:space="0" w:color="auto"/>
      </w:divBdr>
      <w:divsChild>
        <w:div w:id="190461821">
          <w:marLeft w:val="0"/>
          <w:marRight w:val="0"/>
          <w:marTop w:val="0"/>
          <w:marBottom w:val="0"/>
          <w:divBdr>
            <w:top w:val="none" w:sz="0" w:space="0" w:color="auto"/>
            <w:left w:val="none" w:sz="0" w:space="0" w:color="auto"/>
            <w:bottom w:val="none" w:sz="0" w:space="0" w:color="auto"/>
            <w:right w:val="none" w:sz="0" w:space="0" w:color="auto"/>
          </w:divBdr>
          <w:divsChild>
            <w:div w:id="665789306">
              <w:marLeft w:val="0"/>
              <w:marRight w:val="0"/>
              <w:marTop w:val="0"/>
              <w:marBottom w:val="0"/>
              <w:divBdr>
                <w:top w:val="none" w:sz="0" w:space="0" w:color="auto"/>
                <w:left w:val="none" w:sz="0" w:space="0" w:color="auto"/>
                <w:bottom w:val="none" w:sz="0" w:space="0" w:color="auto"/>
                <w:right w:val="none" w:sz="0" w:space="0" w:color="auto"/>
              </w:divBdr>
              <w:divsChild>
                <w:div w:id="14761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22627">
      <w:bodyDiv w:val="1"/>
      <w:marLeft w:val="0"/>
      <w:marRight w:val="0"/>
      <w:marTop w:val="0"/>
      <w:marBottom w:val="0"/>
      <w:divBdr>
        <w:top w:val="none" w:sz="0" w:space="0" w:color="auto"/>
        <w:left w:val="none" w:sz="0" w:space="0" w:color="auto"/>
        <w:bottom w:val="none" w:sz="0" w:space="0" w:color="auto"/>
        <w:right w:val="none" w:sz="0" w:space="0" w:color="auto"/>
      </w:divBdr>
      <w:divsChild>
        <w:div w:id="2146310898">
          <w:marLeft w:val="0"/>
          <w:marRight w:val="0"/>
          <w:marTop w:val="0"/>
          <w:marBottom w:val="0"/>
          <w:divBdr>
            <w:top w:val="none" w:sz="0" w:space="0" w:color="auto"/>
            <w:left w:val="none" w:sz="0" w:space="0" w:color="auto"/>
            <w:bottom w:val="none" w:sz="0" w:space="0" w:color="auto"/>
            <w:right w:val="none" w:sz="0" w:space="0" w:color="auto"/>
          </w:divBdr>
          <w:divsChild>
            <w:div w:id="811755537">
              <w:marLeft w:val="0"/>
              <w:marRight w:val="0"/>
              <w:marTop w:val="0"/>
              <w:marBottom w:val="0"/>
              <w:divBdr>
                <w:top w:val="none" w:sz="0" w:space="0" w:color="auto"/>
                <w:left w:val="none" w:sz="0" w:space="0" w:color="auto"/>
                <w:bottom w:val="none" w:sz="0" w:space="0" w:color="auto"/>
                <w:right w:val="none" w:sz="0" w:space="0" w:color="auto"/>
              </w:divBdr>
              <w:divsChild>
                <w:div w:id="973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537282">
      <w:bodyDiv w:val="1"/>
      <w:marLeft w:val="0"/>
      <w:marRight w:val="0"/>
      <w:marTop w:val="0"/>
      <w:marBottom w:val="0"/>
      <w:divBdr>
        <w:top w:val="none" w:sz="0" w:space="0" w:color="auto"/>
        <w:left w:val="none" w:sz="0" w:space="0" w:color="auto"/>
        <w:bottom w:val="none" w:sz="0" w:space="0" w:color="auto"/>
        <w:right w:val="none" w:sz="0" w:space="0" w:color="auto"/>
      </w:divBdr>
      <w:divsChild>
        <w:div w:id="1540701731">
          <w:marLeft w:val="0"/>
          <w:marRight w:val="0"/>
          <w:marTop w:val="0"/>
          <w:marBottom w:val="0"/>
          <w:divBdr>
            <w:top w:val="none" w:sz="0" w:space="0" w:color="auto"/>
            <w:left w:val="none" w:sz="0" w:space="0" w:color="auto"/>
            <w:bottom w:val="none" w:sz="0" w:space="0" w:color="auto"/>
            <w:right w:val="none" w:sz="0" w:space="0" w:color="auto"/>
          </w:divBdr>
          <w:divsChild>
            <w:div w:id="1391728684">
              <w:marLeft w:val="0"/>
              <w:marRight w:val="0"/>
              <w:marTop w:val="0"/>
              <w:marBottom w:val="0"/>
              <w:divBdr>
                <w:top w:val="none" w:sz="0" w:space="0" w:color="auto"/>
                <w:left w:val="none" w:sz="0" w:space="0" w:color="auto"/>
                <w:bottom w:val="none" w:sz="0" w:space="0" w:color="auto"/>
                <w:right w:val="none" w:sz="0" w:space="0" w:color="auto"/>
              </w:divBdr>
              <w:divsChild>
                <w:div w:id="6918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18017">
      <w:bodyDiv w:val="1"/>
      <w:marLeft w:val="0"/>
      <w:marRight w:val="0"/>
      <w:marTop w:val="0"/>
      <w:marBottom w:val="0"/>
      <w:divBdr>
        <w:top w:val="none" w:sz="0" w:space="0" w:color="auto"/>
        <w:left w:val="none" w:sz="0" w:space="0" w:color="auto"/>
        <w:bottom w:val="none" w:sz="0" w:space="0" w:color="auto"/>
        <w:right w:val="none" w:sz="0" w:space="0" w:color="auto"/>
      </w:divBdr>
      <w:divsChild>
        <w:div w:id="878323203">
          <w:marLeft w:val="0"/>
          <w:marRight w:val="0"/>
          <w:marTop w:val="0"/>
          <w:marBottom w:val="0"/>
          <w:divBdr>
            <w:top w:val="none" w:sz="0" w:space="0" w:color="auto"/>
            <w:left w:val="none" w:sz="0" w:space="0" w:color="auto"/>
            <w:bottom w:val="none" w:sz="0" w:space="0" w:color="auto"/>
            <w:right w:val="none" w:sz="0" w:space="0" w:color="auto"/>
          </w:divBdr>
          <w:divsChild>
            <w:div w:id="1467965051">
              <w:marLeft w:val="0"/>
              <w:marRight w:val="0"/>
              <w:marTop w:val="0"/>
              <w:marBottom w:val="0"/>
              <w:divBdr>
                <w:top w:val="none" w:sz="0" w:space="0" w:color="auto"/>
                <w:left w:val="none" w:sz="0" w:space="0" w:color="auto"/>
                <w:bottom w:val="none" w:sz="0" w:space="0" w:color="auto"/>
                <w:right w:val="none" w:sz="0" w:space="0" w:color="auto"/>
              </w:divBdr>
              <w:divsChild>
                <w:div w:id="20198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40408">
      <w:bodyDiv w:val="1"/>
      <w:marLeft w:val="0"/>
      <w:marRight w:val="0"/>
      <w:marTop w:val="0"/>
      <w:marBottom w:val="0"/>
      <w:divBdr>
        <w:top w:val="none" w:sz="0" w:space="0" w:color="auto"/>
        <w:left w:val="none" w:sz="0" w:space="0" w:color="auto"/>
        <w:bottom w:val="none" w:sz="0" w:space="0" w:color="auto"/>
        <w:right w:val="none" w:sz="0" w:space="0" w:color="auto"/>
      </w:divBdr>
      <w:divsChild>
        <w:div w:id="50740414">
          <w:marLeft w:val="0"/>
          <w:marRight w:val="0"/>
          <w:marTop w:val="0"/>
          <w:marBottom w:val="0"/>
          <w:divBdr>
            <w:top w:val="none" w:sz="0" w:space="0" w:color="auto"/>
            <w:left w:val="none" w:sz="0" w:space="0" w:color="auto"/>
            <w:bottom w:val="none" w:sz="0" w:space="0" w:color="auto"/>
            <w:right w:val="none" w:sz="0" w:space="0" w:color="auto"/>
          </w:divBdr>
          <w:divsChild>
            <w:div w:id="1129084679">
              <w:marLeft w:val="0"/>
              <w:marRight w:val="0"/>
              <w:marTop w:val="0"/>
              <w:marBottom w:val="0"/>
              <w:divBdr>
                <w:top w:val="none" w:sz="0" w:space="0" w:color="auto"/>
                <w:left w:val="none" w:sz="0" w:space="0" w:color="auto"/>
                <w:bottom w:val="none" w:sz="0" w:space="0" w:color="auto"/>
                <w:right w:val="none" w:sz="0" w:space="0" w:color="auto"/>
              </w:divBdr>
              <w:divsChild>
                <w:div w:id="3788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07509">
      <w:bodyDiv w:val="1"/>
      <w:marLeft w:val="0"/>
      <w:marRight w:val="0"/>
      <w:marTop w:val="0"/>
      <w:marBottom w:val="0"/>
      <w:divBdr>
        <w:top w:val="none" w:sz="0" w:space="0" w:color="auto"/>
        <w:left w:val="none" w:sz="0" w:space="0" w:color="auto"/>
        <w:bottom w:val="none" w:sz="0" w:space="0" w:color="auto"/>
        <w:right w:val="none" w:sz="0" w:space="0" w:color="auto"/>
      </w:divBdr>
      <w:divsChild>
        <w:div w:id="153381290">
          <w:marLeft w:val="0"/>
          <w:marRight w:val="0"/>
          <w:marTop w:val="0"/>
          <w:marBottom w:val="0"/>
          <w:divBdr>
            <w:top w:val="none" w:sz="0" w:space="0" w:color="auto"/>
            <w:left w:val="none" w:sz="0" w:space="0" w:color="auto"/>
            <w:bottom w:val="none" w:sz="0" w:space="0" w:color="auto"/>
            <w:right w:val="none" w:sz="0" w:space="0" w:color="auto"/>
          </w:divBdr>
          <w:divsChild>
            <w:div w:id="1880581651">
              <w:marLeft w:val="0"/>
              <w:marRight w:val="0"/>
              <w:marTop w:val="0"/>
              <w:marBottom w:val="0"/>
              <w:divBdr>
                <w:top w:val="none" w:sz="0" w:space="0" w:color="auto"/>
                <w:left w:val="none" w:sz="0" w:space="0" w:color="auto"/>
                <w:bottom w:val="none" w:sz="0" w:space="0" w:color="auto"/>
                <w:right w:val="none" w:sz="0" w:space="0" w:color="auto"/>
              </w:divBdr>
              <w:divsChild>
                <w:div w:id="11617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58529">
      <w:bodyDiv w:val="1"/>
      <w:marLeft w:val="0"/>
      <w:marRight w:val="0"/>
      <w:marTop w:val="0"/>
      <w:marBottom w:val="0"/>
      <w:divBdr>
        <w:top w:val="none" w:sz="0" w:space="0" w:color="auto"/>
        <w:left w:val="none" w:sz="0" w:space="0" w:color="auto"/>
        <w:bottom w:val="none" w:sz="0" w:space="0" w:color="auto"/>
        <w:right w:val="none" w:sz="0" w:space="0" w:color="auto"/>
      </w:divBdr>
      <w:divsChild>
        <w:div w:id="508980624">
          <w:marLeft w:val="0"/>
          <w:marRight w:val="0"/>
          <w:marTop w:val="0"/>
          <w:marBottom w:val="0"/>
          <w:divBdr>
            <w:top w:val="none" w:sz="0" w:space="0" w:color="auto"/>
            <w:left w:val="none" w:sz="0" w:space="0" w:color="auto"/>
            <w:bottom w:val="none" w:sz="0" w:space="0" w:color="auto"/>
            <w:right w:val="none" w:sz="0" w:space="0" w:color="auto"/>
          </w:divBdr>
          <w:divsChild>
            <w:div w:id="499587971">
              <w:marLeft w:val="0"/>
              <w:marRight w:val="0"/>
              <w:marTop w:val="0"/>
              <w:marBottom w:val="0"/>
              <w:divBdr>
                <w:top w:val="none" w:sz="0" w:space="0" w:color="auto"/>
                <w:left w:val="none" w:sz="0" w:space="0" w:color="auto"/>
                <w:bottom w:val="none" w:sz="0" w:space="0" w:color="auto"/>
                <w:right w:val="none" w:sz="0" w:space="0" w:color="auto"/>
              </w:divBdr>
              <w:divsChild>
                <w:div w:id="659389366">
                  <w:marLeft w:val="0"/>
                  <w:marRight w:val="0"/>
                  <w:marTop w:val="0"/>
                  <w:marBottom w:val="0"/>
                  <w:divBdr>
                    <w:top w:val="none" w:sz="0" w:space="0" w:color="auto"/>
                    <w:left w:val="none" w:sz="0" w:space="0" w:color="auto"/>
                    <w:bottom w:val="none" w:sz="0" w:space="0" w:color="auto"/>
                    <w:right w:val="none" w:sz="0" w:space="0" w:color="auto"/>
                  </w:divBdr>
                </w:div>
              </w:divsChild>
            </w:div>
            <w:div w:id="1001587710">
              <w:marLeft w:val="0"/>
              <w:marRight w:val="0"/>
              <w:marTop w:val="0"/>
              <w:marBottom w:val="0"/>
              <w:divBdr>
                <w:top w:val="none" w:sz="0" w:space="0" w:color="auto"/>
                <w:left w:val="none" w:sz="0" w:space="0" w:color="auto"/>
                <w:bottom w:val="none" w:sz="0" w:space="0" w:color="auto"/>
                <w:right w:val="none" w:sz="0" w:space="0" w:color="auto"/>
              </w:divBdr>
              <w:divsChild>
                <w:div w:id="603806718">
                  <w:marLeft w:val="0"/>
                  <w:marRight w:val="0"/>
                  <w:marTop w:val="0"/>
                  <w:marBottom w:val="0"/>
                  <w:divBdr>
                    <w:top w:val="none" w:sz="0" w:space="0" w:color="auto"/>
                    <w:left w:val="none" w:sz="0" w:space="0" w:color="auto"/>
                    <w:bottom w:val="none" w:sz="0" w:space="0" w:color="auto"/>
                    <w:right w:val="none" w:sz="0" w:space="0" w:color="auto"/>
                  </w:divBdr>
                </w:div>
                <w:div w:id="1081102229">
                  <w:marLeft w:val="0"/>
                  <w:marRight w:val="0"/>
                  <w:marTop w:val="0"/>
                  <w:marBottom w:val="0"/>
                  <w:divBdr>
                    <w:top w:val="none" w:sz="0" w:space="0" w:color="auto"/>
                    <w:left w:val="none" w:sz="0" w:space="0" w:color="auto"/>
                    <w:bottom w:val="none" w:sz="0" w:space="0" w:color="auto"/>
                    <w:right w:val="none" w:sz="0" w:space="0" w:color="auto"/>
                  </w:divBdr>
                </w:div>
              </w:divsChild>
            </w:div>
            <w:div w:id="2093047439">
              <w:marLeft w:val="0"/>
              <w:marRight w:val="0"/>
              <w:marTop w:val="0"/>
              <w:marBottom w:val="0"/>
              <w:divBdr>
                <w:top w:val="none" w:sz="0" w:space="0" w:color="auto"/>
                <w:left w:val="none" w:sz="0" w:space="0" w:color="auto"/>
                <w:bottom w:val="none" w:sz="0" w:space="0" w:color="auto"/>
                <w:right w:val="none" w:sz="0" w:space="0" w:color="auto"/>
              </w:divBdr>
              <w:divsChild>
                <w:div w:id="13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92637">
      <w:bodyDiv w:val="1"/>
      <w:marLeft w:val="0"/>
      <w:marRight w:val="0"/>
      <w:marTop w:val="0"/>
      <w:marBottom w:val="0"/>
      <w:divBdr>
        <w:top w:val="none" w:sz="0" w:space="0" w:color="auto"/>
        <w:left w:val="none" w:sz="0" w:space="0" w:color="auto"/>
        <w:bottom w:val="none" w:sz="0" w:space="0" w:color="auto"/>
        <w:right w:val="none" w:sz="0" w:space="0" w:color="auto"/>
      </w:divBdr>
      <w:divsChild>
        <w:div w:id="55931747">
          <w:marLeft w:val="0"/>
          <w:marRight w:val="0"/>
          <w:marTop w:val="0"/>
          <w:marBottom w:val="0"/>
          <w:divBdr>
            <w:top w:val="none" w:sz="0" w:space="0" w:color="auto"/>
            <w:left w:val="none" w:sz="0" w:space="0" w:color="auto"/>
            <w:bottom w:val="none" w:sz="0" w:space="0" w:color="auto"/>
            <w:right w:val="none" w:sz="0" w:space="0" w:color="auto"/>
          </w:divBdr>
          <w:divsChild>
            <w:div w:id="1445463931">
              <w:marLeft w:val="0"/>
              <w:marRight w:val="0"/>
              <w:marTop w:val="0"/>
              <w:marBottom w:val="0"/>
              <w:divBdr>
                <w:top w:val="none" w:sz="0" w:space="0" w:color="auto"/>
                <w:left w:val="none" w:sz="0" w:space="0" w:color="auto"/>
                <w:bottom w:val="none" w:sz="0" w:space="0" w:color="auto"/>
                <w:right w:val="none" w:sz="0" w:space="0" w:color="auto"/>
              </w:divBdr>
              <w:divsChild>
                <w:div w:id="605038091">
                  <w:marLeft w:val="0"/>
                  <w:marRight w:val="0"/>
                  <w:marTop w:val="0"/>
                  <w:marBottom w:val="0"/>
                  <w:divBdr>
                    <w:top w:val="none" w:sz="0" w:space="0" w:color="auto"/>
                    <w:left w:val="none" w:sz="0" w:space="0" w:color="auto"/>
                    <w:bottom w:val="none" w:sz="0" w:space="0" w:color="auto"/>
                    <w:right w:val="none" w:sz="0" w:space="0" w:color="auto"/>
                  </w:divBdr>
                </w:div>
                <w:div w:id="21109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94327">
      <w:bodyDiv w:val="1"/>
      <w:marLeft w:val="0"/>
      <w:marRight w:val="0"/>
      <w:marTop w:val="0"/>
      <w:marBottom w:val="0"/>
      <w:divBdr>
        <w:top w:val="none" w:sz="0" w:space="0" w:color="auto"/>
        <w:left w:val="none" w:sz="0" w:space="0" w:color="auto"/>
        <w:bottom w:val="none" w:sz="0" w:space="0" w:color="auto"/>
        <w:right w:val="none" w:sz="0" w:space="0" w:color="auto"/>
      </w:divBdr>
    </w:div>
    <w:div w:id="1409351684">
      <w:bodyDiv w:val="1"/>
      <w:marLeft w:val="0"/>
      <w:marRight w:val="0"/>
      <w:marTop w:val="0"/>
      <w:marBottom w:val="0"/>
      <w:divBdr>
        <w:top w:val="none" w:sz="0" w:space="0" w:color="auto"/>
        <w:left w:val="none" w:sz="0" w:space="0" w:color="auto"/>
        <w:bottom w:val="none" w:sz="0" w:space="0" w:color="auto"/>
        <w:right w:val="none" w:sz="0" w:space="0" w:color="auto"/>
      </w:divBdr>
      <w:divsChild>
        <w:div w:id="709299897">
          <w:marLeft w:val="0"/>
          <w:marRight w:val="0"/>
          <w:marTop w:val="0"/>
          <w:marBottom w:val="0"/>
          <w:divBdr>
            <w:top w:val="none" w:sz="0" w:space="0" w:color="auto"/>
            <w:left w:val="none" w:sz="0" w:space="0" w:color="auto"/>
            <w:bottom w:val="none" w:sz="0" w:space="0" w:color="auto"/>
            <w:right w:val="none" w:sz="0" w:space="0" w:color="auto"/>
          </w:divBdr>
          <w:divsChild>
            <w:div w:id="1226261236">
              <w:marLeft w:val="0"/>
              <w:marRight w:val="0"/>
              <w:marTop w:val="0"/>
              <w:marBottom w:val="0"/>
              <w:divBdr>
                <w:top w:val="none" w:sz="0" w:space="0" w:color="auto"/>
                <w:left w:val="none" w:sz="0" w:space="0" w:color="auto"/>
                <w:bottom w:val="none" w:sz="0" w:space="0" w:color="auto"/>
                <w:right w:val="none" w:sz="0" w:space="0" w:color="auto"/>
              </w:divBdr>
              <w:divsChild>
                <w:div w:id="9976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8979">
      <w:bodyDiv w:val="1"/>
      <w:marLeft w:val="0"/>
      <w:marRight w:val="0"/>
      <w:marTop w:val="0"/>
      <w:marBottom w:val="0"/>
      <w:divBdr>
        <w:top w:val="none" w:sz="0" w:space="0" w:color="auto"/>
        <w:left w:val="none" w:sz="0" w:space="0" w:color="auto"/>
        <w:bottom w:val="none" w:sz="0" w:space="0" w:color="auto"/>
        <w:right w:val="none" w:sz="0" w:space="0" w:color="auto"/>
      </w:divBdr>
    </w:div>
    <w:div w:id="1420105316">
      <w:bodyDiv w:val="1"/>
      <w:marLeft w:val="0"/>
      <w:marRight w:val="0"/>
      <w:marTop w:val="0"/>
      <w:marBottom w:val="0"/>
      <w:divBdr>
        <w:top w:val="none" w:sz="0" w:space="0" w:color="auto"/>
        <w:left w:val="none" w:sz="0" w:space="0" w:color="auto"/>
        <w:bottom w:val="none" w:sz="0" w:space="0" w:color="auto"/>
        <w:right w:val="none" w:sz="0" w:space="0" w:color="auto"/>
      </w:divBdr>
      <w:divsChild>
        <w:div w:id="1284775296">
          <w:marLeft w:val="0"/>
          <w:marRight w:val="0"/>
          <w:marTop w:val="0"/>
          <w:marBottom w:val="0"/>
          <w:divBdr>
            <w:top w:val="none" w:sz="0" w:space="0" w:color="auto"/>
            <w:left w:val="none" w:sz="0" w:space="0" w:color="auto"/>
            <w:bottom w:val="none" w:sz="0" w:space="0" w:color="auto"/>
            <w:right w:val="none" w:sz="0" w:space="0" w:color="auto"/>
          </w:divBdr>
          <w:divsChild>
            <w:div w:id="1089156662">
              <w:marLeft w:val="0"/>
              <w:marRight w:val="0"/>
              <w:marTop w:val="0"/>
              <w:marBottom w:val="0"/>
              <w:divBdr>
                <w:top w:val="none" w:sz="0" w:space="0" w:color="auto"/>
                <w:left w:val="none" w:sz="0" w:space="0" w:color="auto"/>
                <w:bottom w:val="none" w:sz="0" w:space="0" w:color="auto"/>
                <w:right w:val="none" w:sz="0" w:space="0" w:color="auto"/>
              </w:divBdr>
              <w:divsChild>
                <w:div w:id="12978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08853">
      <w:bodyDiv w:val="1"/>
      <w:marLeft w:val="0"/>
      <w:marRight w:val="0"/>
      <w:marTop w:val="0"/>
      <w:marBottom w:val="0"/>
      <w:divBdr>
        <w:top w:val="none" w:sz="0" w:space="0" w:color="auto"/>
        <w:left w:val="none" w:sz="0" w:space="0" w:color="auto"/>
        <w:bottom w:val="none" w:sz="0" w:space="0" w:color="auto"/>
        <w:right w:val="none" w:sz="0" w:space="0" w:color="auto"/>
      </w:divBdr>
      <w:divsChild>
        <w:div w:id="832766434">
          <w:marLeft w:val="0"/>
          <w:marRight w:val="0"/>
          <w:marTop w:val="0"/>
          <w:marBottom w:val="0"/>
          <w:divBdr>
            <w:top w:val="none" w:sz="0" w:space="0" w:color="auto"/>
            <w:left w:val="none" w:sz="0" w:space="0" w:color="auto"/>
            <w:bottom w:val="none" w:sz="0" w:space="0" w:color="auto"/>
            <w:right w:val="none" w:sz="0" w:space="0" w:color="auto"/>
          </w:divBdr>
          <w:divsChild>
            <w:div w:id="1896118235">
              <w:marLeft w:val="0"/>
              <w:marRight w:val="0"/>
              <w:marTop w:val="0"/>
              <w:marBottom w:val="0"/>
              <w:divBdr>
                <w:top w:val="none" w:sz="0" w:space="0" w:color="auto"/>
                <w:left w:val="none" w:sz="0" w:space="0" w:color="auto"/>
                <w:bottom w:val="none" w:sz="0" w:space="0" w:color="auto"/>
                <w:right w:val="none" w:sz="0" w:space="0" w:color="auto"/>
              </w:divBdr>
              <w:divsChild>
                <w:div w:id="106556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81999">
      <w:bodyDiv w:val="1"/>
      <w:marLeft w:val="0"/>
      <w:marRight w:val="0"/>
      <w:marTop w:val="0"/>
      <w:marBottom w:val="0"/>
      <w:divBdr>
        <w:top w:val="none" w:sz="0" w:space="0" w:color="auto"/>
        <w:left w:val="none" w:sz="0" w:space="0" w:color="auto"/>
        <w:bottom w:val="none" w:sz="0" w:space="0" w:color="auto"/>
        <w:right w:val="none" w:sz="0" w:space="0" w:color="auto"/>
      </w:divBdr>
    </w:div>
    <w:div w:id="1442336836">
      <w:bodyDiv w:val="1"/>
      <w:marLeft w:val="0"/>
      <w:marRight w:val="0"/>
      <w:marTop w:val="0"/>
      <w:marBottom w:val="0"/>
      <w:divBdr>
        <w:top w:val="none" w:sz="0" w:space="0" w:color="auto"/>
        <w:left w:val="none" w:sz="0" w:space="0" w:color="auto"/>
        <w:bottom w:val="none" w:sz="0" w:space="0" w:color="auto"/>
        <w:right w:val="none" w:sz="0" w:space="0" w:color="auto"/>
      </w:divBdr>
    </w:div>
    <w:div w:id="1450666574">
      <w:bodyDiv w:val="1"/>
      <w:marLeft w:val="0"/>
      <w:marRight w:val="0"/>
      <w:marTop w:val="0"/>
      <w:marBottom w:val="0"/>
      <w:divBdr>
        <w:top w:val="none" w:sz="0" w:space="0" w:color="auto"/>
        <w:left w:val="none" w:sz="0" w:space="0" w:color="auto"/>
        <w:bottom w:val="none" w:sz="0" w:space="0" w:color="auto"/>
        <w:right w:val="none" w:sz="0" w:space="0" w:color="auto"/>
      </w:divBdr>
    </w:div>
    <w:div w:id="1455951198">
      <w:bodyDiv w:val="1"/>
      <w:marLeft w:val="0"/>
      <w:marRight w:val="0"/>
      <w:marTop w:val="0"/>
      <w:marBottom w:val="0"/>
      <w:divBdr>
        <w:top w:val="none" w:sz="0" w:space="0" w:color="auto"/>
        <w:left w:val="none" w:sz="0" w:space="0" w:color="auto"/>
        <w:bottom w:val="none" w:sz="0" w:space="0" w:color="auto"/>
        <w:right w:val="none" w:sz="0" w:space="0" w:color="auto"/>
      </w:divBdr>
      <w:divsChild>
        <w:div w:id="768240426">
          <w:marLeft w:val="0"/>
          <w:marRight w:val="0"/>
          <w:marTop w:val="0"/>
          <w:marBottom w:val="0"/>
          <w:divBdr>
            <w:top w:val="none" w:sz="0" w:space="0" w:color="auto"/>
            <w:left w:val="none" w:sz="0" w:space="0" w:color="auto"/>
            <w:bottom w:val="none" w:sz="0" w:space="0" w:color="auto"/>
            <w:right w:val="none" w:sz="0" w:space="0" w:color="auto"/>
          </w:divBdr>
          <w:divsChild>
            <w:div w:id="1958953046">
              <w:marLeft w:val="0"/>
              <w:marRight w:val="0"/>
              <w:marTop w:val="0"/>
              <w:marBottom w:val="0"/>
              <w:divBdr>
                <w:top w:val="none" w:sz="0" w:space="0" w:color="auto"/>
                <w:left w:val="none" w:sz="0" w:space="0" w:color="auto"/>
                <w:bottom w:val="none" w:sz="0" w:space="0" w:color="auto"/>
                <w:right w:val="none" w:sz="0" w:space="0" w:color="auto"/>
              </w:divBdr>
              <w:divsChild>
                <w:div w:id="10473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92225">
      <w:bodyDiv w:val="1"/>
      <w:marLeft w:val="0"/>
      <w:marRight w:val="0"/>
      <w:marTop w:val="0"/>
      <w:marBottom w:val="0"/>
      <w:divBdr>
        <w:top w:val="none" w:sz="0" w:space="0" w:color="auto"/>
        <w:left w:val="none" w:sz="0" w:space="0" w:color="auto"/>
        <w:bottom w:val="none" w:sz="0" w:space="0" w:color="auto"/>
        <w:right w:val="none" w:sz="0" w:space="0" w:color="auto"/>
      </w:divBdr>
      <w:divsChild>
        <w:div w:id="1330475482">
          <w:marLeft w:val="0"/>
          <w:marRight w:val="0"/>
          <w:marTop w:val="0"/>
          <w:marBottom w:val="0"/>
          <w:divBdr>
            <w:top w:val="none" w:sz="0" w:space="0" w:color="auto"/>
            <w:left w:val="none" w:sz="0" w:space="0" w:color="auto"/>
            <w:bottom w:val="none" w:sz="0" w:space="0" w:color="auto"/>
            <w:right w:val="none" w:sz="0" w:space="0" w:color="auto"/>
          </w:divBdr>
          <w:divsChild>
            <w:div w:id="1119950495">
              <w:marLeft w:val="0"/>
              <w:marRight w:val="0"/>
              <w:marTop w:val="0"/>
              <w:marBottom w:val="0"/>
              <w:divBdr>
                <w:top w:val="none" w:sz="0" w:space="0" w:color="auto"/>
                <w:left w:val="none" w:sz="0" w:space="0" w:color="auto"/>
                <w:bottom w:val="none" w:sz="0" w:space="0" w:color="auto"/>
                <w:right w:val="none" w:sz="0" w:space="0" w:color="auto"/>
              </w:divBdr>
              <w:divsChild>
                <w:div w:id="210602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58155">
      <w:bodyDiv w:val="1"/>
      <w:marLeft w:val="0"/>
      <w:marRight w:val="0"/>
      <w:marTop w:val="0"/>
      <w:marBottom w:val="0"/>
      <w:divBdr>
        <w:top w:val="none" w:sz="0" w:space="0" w:color="auto"/>
        <w:left w:val="none" w:sz="0" w:space="0" w:color="auto"/>
        <w:bottom w:val="none" w:sz="0" w:space="0" w:color="auto"/>
        <w:right w:val="none" w:sz="0" w:space="0" w:color="auto"/>
      </w:divBdr>
    </w:div>
    <w:div w:id="1477792894">
      <w:bodyDiv w:val="1"/>
      <w:marLeft w:val="0"/>
      <w:marRight w:val="0"/>
      <w:marTop w:val="0"/>
      <w:marBottom w:val="0"/>
      <w:divBdr>
        <w:top w:val="none" w:sz="0" w:space="0" w:color="auto"/>
        <w:left w:val="none" w:sz="0" w:space="0" w:color="auto"/>
        <w:bottom w:val="none" w:sz="0" w:space="0" w:color="auto"/>
        <w:right w:val="none" w:sz="0" w:space="0" w:color="auto"/>
      </w:divBdr>
      <w:divsChild>
        <w:div w:id="774330163">
          <w:marLeft w:val="0"/>
          <w:marRight w:val="0"/>
          <w:marTop w:val="219"/>
          <w:marBottom w:val="240"/>
          <w:divBdr>
            <w:top w:val="none" w:sz="0" w:space="0" w:color="auto"/>
            <w:left w:val="none" w:sz="0" w:space="0" w:color="auto"/>
            <w:bottom w:val="none" w:sz="0" w:space="0" w:color="auto"/>
            <w:right w:val="none" w:sz="0" w:space="0" w:color="auto"/>
          </w:divBdr>
        </w:div>
        <w:div w:id="1326861426">
          <w:marLeft w:val="0"/>
          <w:marRight w:val="0"/>
          <w:marTop w:val="260"/>
          <w:marBottom w:val="240"/>
          <w:divBdr>
            <w:top w:val="none" w:sz="0" w:space="0" w:color="auto"/>
            <w:left w:val="none" w:sz="0" w:space="0" w:color="auto"/>
            <w:bottom w:val="none" w:sz="0" w:space="0" w:color="auto"/>
            <w:right w:val="none" w:sz="0" w:space="0" w:color="auto"/>
          </w:divBdr>
        </w:div>
        <w:div w:id="1426612777">
          <w:marLeft w:val="0"/>
          <w:marRight w:val="0"/>
          <w:marTop w:val="260"/>
          <w:marBottom w:val="240"/>
          <w:divBdr>
            <w:top w:val="none" w:sz="0" w:space="0" w:color="auto"/>
            <w:left w:val="none" w:sz="0" w:space="0" w:color="auto"/>
            <w:bottom w:val="none" w:sz="0" w:space="0" w:color="auto"/>
            <w:right w:val="none" w:sz="0" w:space="0" w:color="auto"/>
          </w:divBdr>
        </w:div>
      </w:divsChild>
    </w:div>
    <w:div w:id="1488012840">
      <w:bodyDiv w:val="1"/>
      <w:marLeft w:val="0"/>
      <w:marRight w:val="0"/>
      <w:marTop w:val="0"/>
      <w:marBottom w:val="0"/>
      <w:divBdr>
        <w:top w:val="none" w:sz="0" w:space="0" w:color="auto"/>
        <w:left w:val="none" w:sz="0" w:space="0" w:color="auto"/>
        <w:bottom w:val="none" w:sz="0" w:space="0" w:color="auto"/>
        <w:right w:val="none" w:sz="0" w:space="0" w:color="auto"/>
      </w:divBdr>
      <w:divsChild>
        <w:div w:id="551044970">
          <w:marLeft w:val="0"/>
          <w:marRight w:val="0"/>
          <w:marTop w:val="0"/>
          <w:marBottom w:val="0"/>
          <w:divBdr>
            <w:top w:val="none" w:sz="0" w:space="0" w:color="auto"/>
            <w:left w:val="none" w:sz="0" w:space="0" w:color="auto"/>
            <w:bottom w:val="none" w:sz="0" w:space="0" w:color="auto"/>
            <w:right w:val="none" w:sz="0" w:space="0" w:color="auto"/>
          </w:divBdr>
          <w:divsChild>
            <w:div w:id="1824616954">
              <w:marLeft w:val="0"/>
              <w:marRight w:val="0"/>
              <w:marTop w:val="0"/>
              <w:marBottom w:val="0"/>
              <w:divBdr>
                <w:top w:val="none" w:sz="0" w:space="0" w:color="auto"/>
                <w:left w:val="none" w:sz="0" w:space="0" w:color="auto"/>
                <w:bottom w:val="none" w:sz="0" w:space="0" w:color="auto"/>
                <w:right w:val="none" w:sz="0" w:space="0" w:color="auto"/>
              </w:divBdr>
              <w:divsChild>
                <w:div w:id="19177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02888">
      <w:bodyDiv w:val="1"/>
      <w:marLeft w:val="0"/>
      <w:marRight w:val="0"/>
      <w:marTop w:val="0"/>
      <w:marBottom w:val="0"/>
      <w:divBdr>
        <w:top w:val="none" w:sz="0" w:space="0" w:color="auto"/>
        <w:left w:val="none" w:sz="0" w:space="0" w:color="auto"/>
        <w:bottom w:val="none" w:sz="0" w:space="0" w:color="auto"/>
        <w:right w:val="none" w:sz="0" w:space="0" w:color="auto"/>
      </w:divBdr>
    </w:div>
    <w:div w:id="1497114172">
      <w:bodyDiv w:val="1"/>
      <w:marLeft w:val="0"/>
      <w:marRight w:val="0"/>
      <w:marTop w:val="0"/>
      <w:marBottom w:val="0"/>
      <w:divBdr>
        <w:top w:val="none" w:sz="0" w:space="0" w:color="auto"/>
        <w:left w:val="none" w:sz="0" w:space="0" w:color="auto"/>
        <w:bottom w:val="none" w:sz="0" w:space="0" w:color="auto"/>
        <w:right w:val="none" w:sz="0" w:space="0" w:color="auto"/>
      </w:divBdr>
      <w:divsChild>
        <w:div w:id="1667904258">
          <w:marLeft w:val="0"/>
          <w:marRight w:val="0"/>
          <w:marTop w:val="0"/>
          <w:marBottom w:val="0"/>
          <w:divBdr>
            <w:top w:val="none" w:sz="0" w:space="0" w:color="auto"/>
            <w:left w:val="none" w:sz="0" w:space="0" w:color="auto"/>
            <w:bottom w:val="none" w:sz="0" w:space="0" w:color="auto"/>
            <w:right w:val="none" w:sz="0" w:space="0" w:color="auto"/>
          </w:divBdr>
          <w:divsChild>
            <w:div w:id="1200045289">
              <w:marLeft w:val="0"/>
              <w:marRight w:val="0"/>
              <w:marTop w:val="0"/>
              <w:marBottom w:val="0"/>
              <w:divBdr>
                <w:top w:val="none" w:sz="0" w:space="0" w:color="auto"/>
                <w:left w:val="none" w:sz="0" w:space="0" w:color="auto"/>
                <w:bottom w:val="none" w:sz="0" w:space="0" w:color="auto"/>
                <w:right w:val="none" w:sz="0" w:space="0" w:color="auto"/>
              </w:divBdr>
              <w:divsChild>
                <w:div w:id="20482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5338">
      <w:bodyDiv w:val="1"/>
      <w:marLeft w:val="0"/>
      <w:marRight w:val="0"/>
      <w:marTop w:val="0"/>
      <w:marBottom w:val="0"/>
      <w:divBdr>
        <w:top w:val="none" w:sz="0" w:space="0" w:color="auto"/>
        <w:left w:val="none" w:sz="0" w:space="0" w:color="auto"/>
        <w:bottom w:val="none" w:sz="0" w:space="0" w:color="auto"/>
        <w:right w:val="none" w:sz="0" w:space="0" w:color="auto"/>
      </w:divBdr>
      <w:divsChild>
        <w:div w:id="924146366">
          <w:marLeft w:val="0"/>
          <w:marRight w:val="0"/>
          <w:marTop w:val="260"/>
          <w:marBottom w:val="240"/>
          <w:divBdr>
            <w:top w:val="none" w:sz="0" w:space="0" w:color="auto"/>
            <w:left w:val="none" w:sz="0" w:space="0" w:color="auto"/>
            <w:bottom w:val="none" w:sz="0" w:space="0" w:color="auto"/>
            <w:right w:val="none" w:sz="0" w:space="0" w:color="auto"/>
          </w:divBdr>
        </w:div>
      </w:divsChild>
    </w:div>
    <w:div w:id="1504122587">
      <w:bodyDiv w:val="1"/>
      <w:marLeft w:val="0"/>
      <w:marRight w:val="0"/>
      <w:marTop w:val="0"/>
      <w:marBottom w:val="0"/>
      <w:divBdr>
        <w:top w:val="none" w:sz="0" w:space="0" w:color="auto"/>
        <w:left w:val="none" w:sz="0" w:space="0" w:color="auto"/>
        <w:bottom w:val="none" w:sz="0" w:space="0" w:color="auto"/>
        <w:right w:val="none" w:sz="0" w:space="0" w:color="auto"/>
      </w:divBdr>
      <w:divsChild>
        <w:div w:id="2101952132">
          <w:marLeft w:val="0"/>
          <w:marRight w:val="0"/>
          <w:marTop w:val="0"/>
          <w:marBottom w:val="0"/>
          <w:divBdr>
            <w:top w:val="none" w:sz="0" w:space="0" w:color="auto"/>
            <w:left w:val="none" w:sz="0" w:space="0" w:color="auto"/>
            <w:bottom w:val="none" w:sz="0" w:space="0" w:color="auto"/>
            <w:right w:val="none" w:sz="0" w:space="0" w:color="auto"/>
          </w:divBdr>
          <w:divsChild>
            <w:div w:id="582299761">
              <w:marLeft w:val="0"/>
              <w:marRight w:val="0"/>
              <w:marTop w:val="0"/>
              <w:marBottom w:val="0"/>
              <w:divBdr>
                <w:top w:val="none" w:sz="0" w:space="0" w:color="auto"/>
                <w:left w:val="none" w:sz="0" w:space="0" w:color="auto"/>
                <w:bottom w:val="none" w:sz="0" w:space="0" w:color="auto"/>
                <w:right w:val="none" w:sz="0" w:space="0" w:color="auto"/>
              </w:divBdr>
              <w:divsChild>
                <w:div w:id="144469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8872">
      <w:bodyDiv w:val="1"/>
      <w:marLeft w:val="0"/>
      <w:marRight w:val="0"/>
      <w:marTop w:val="0"/>
      <w:marBottom w:val="0"/>
      <w:divBdr>
        <w:top w:val="none" w:sz="0" w:space="0" w:color="auto"/>
        <w:left w:val="none" w:sz="0" w:space="0" w:color="auto"/>
        <w:bottom w:val="none" w:sz="0" w:space="0" w:color="auto"/>
        <w:right w:val="none" w:sz="0" w:space="0" w:color="auto"/>
      </w:divBdr>
      <w:divsChild>
        <w:div w:id="973413067">
          <w:marLeft w:val="0"/>
          <w:marRight w:val="0"/>
          <w:marTop w:val="260"/>
          <w:marBottom w:val="240"/>
          <w:divBdr>
            <w:top w:val="none" w:sz="0" w:space="0" w:color="auto"/>
            <w:left w:val="none" w:sz="0" w:space="0" w:color="auto"/>
            <w:bottom w:val="none" w:sz="0" w:space="0" w:color="auto"/>
            <w:right w:val="none" w:sz="0" w:space="0" w:color="auto"/>
          </w:divBdr>
        </w:div>
        <w:div w:id="2093313070">
          <w:marLeft w:val="0"/>
          <w:marRight w:val="0"/>
          <w:marTop w:val="240"/>
          <w:marBottom w:val="0"/>
          <w:divBdr>
            <w:top w:val="none" w:sz="0" w:space="0" w:color="auto"/>
            <w:left w:val="none" w:sz="0" w:space="0" w:color="auto"/>
            <w:bottom w:val="none" w:sz="0" w:space="0" w:color="auto"/>
            <w:right w:val="none" w:sz="0" w:space="0" w:color="auto"/>
          </w:divBdr>
        </w:div>
      </w:divsChild>
    </w:div>
    <w:div w:id="1523320390">
      <w:bodyDiv w:val="1"/>
      <w:marLeft w:val="0"/>
      <w:marRight w:val="0"/>
      <w:marTop w:val="0"/>
      <w:marBottom w:val="0"/>
      <w:divBdr>
        <w:top w:val="none" w:sz="0" w:space="0" w:color="auto"/>
        <w:left w:val="none" w:sz="0" w:space="0" w:color="auto"/>
        <w:bottom w:val="none" w:sz="0" w:space="0" w:color="auto"/>
        <w:right w:val="none" w:sz="0" w:space="0" w:color="auto"/>
      </w:divBdr>
    </w:div>
    <w:div w:id="1526285383">
      <w:bodyDiv w:val="1"/>
      <w:marLeft w:val="0"/>
      <w:marRight w:val="0"/>
      <w:marTop w:val="0"/>
      <w:marBottom w:val="0"/>
      <w:divBdr>
        <w:top w:val="none" w:sz="0" w:space="0" w:color="auto"/>
        <w:left w:val="none" w:sz="0" w:space="0" w:color="auto"/>
        <w:bottom w:val="none" w:sz="0" w:space="0" w:color="auto"/>
        <w:right w:val="none" w:sz="0" w:space="0" w:color="auto"/>
      </w:divBdr>
    </w:div>
    <w:div w:id="1528836710">
      <w:bodyDiv w:val="1"/>
      <w:marLeft w:val="0"/>
      <w:marRight w:val="0"/>
      <w:marTop w:val="0"/>
      <w:marBottom w:val="0"/>
      <w:divBdr>
        <w:top w:val="none" w:sz="0" w:space="0" w:color="auto"/>
        <w:left w:val="none" w:sz="0" w:space="0" w:color="auto"/>
        <w:bottom w:val="none" w:sz="0" w:space="0" w:color="auto"/>
        <w:right w:val="none" w:sz="0" w:space="0" w:color="auto"/>
      </w:divBdr>
      <w:divsChild>
        <w:div w:id="718364331">
          <w:marLeft w:val="0"/>
          <w:marRight w:val="0"/>
          <w:marTop w:val="0"/>
          <w:marBottom w:val="0"/>
          <w:divBdr>
            <w:top w:val="none" w:sz="0" w:space="0" w:color="auto"/>
            <w:left w:val="none" w:sz="0" w:space="0" w:color="auto"/>
            <w:bottom w:val="none" w:sz="0" w:space="0" w:color="auto"/>
            <w:right w:val="none" w:sz="0" w:space="0" w:color="auto"/>
          </w:divBdr>
          <w:divsChild>
            <w:div w:id="142816791">
              <w:marLeft w:val="0"/>
              <w:marRight w:val="0"/>
              <w:marTop w:val="0"/>
              <w:marBottom w:val="0"/>
              <w:divBdr>
                <w:top w:val="none" w:sz="0" w:space="0" w:color="auto"/>
                <w:left w:val="none" w:sz="0" w:space="0" w:color="auto"/>
                <w:bottom w:val="none" w:sz="0" w:space="0" w:color="auto"/>
                <w:right w:val="none" w:sz="0" w:space="0" w:color="auto"/>
              </w:divBdr>
              <w:divsChild>
                <w:div w:id="1524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18430">
      <w:bodyDiv w:val="1"/>
      <w:marLeft w:val="0"/>
      <w:marRight w:val="0"/>
      <w:marTop w:val="0"/>
      <w:marBottom w:val="0"/>
      <w:divBdr>
        <w:top w:val="none" w:sz="0" w:space="0" w:color="auto"/>
        <w:left w:val="none" w:sz="0" w:space="0" w:color="auto"/>
        <w:bottom w:val="none" w:sz="0" w:space="0" w:color="auto"/>
        <w:right w:val="none" w:sz="0" w:space="0" w:color="auto"/>
      </w:divBdr>
    </w:div>
    <w:div w:id="1554852460">
      <w:bodyDiv w:val="1"/>
      <w:marLeft w:val="0"/>
      <w:marRight w:val="0"/>
      <w:marTop w:val="0"/>
      <w:marBottom w:val="0"/>
      <w:divBdr>
        <w:top w:val="none" w:sz="0" w:space="0" w:color="auto"/>
        <w:left w:val="none" w:sz="0" w:space="0" w:color="auto"/>
        <w:bottom w:val="none" w:sz="0" w:space="0" w:color="auto"/>
        <w:right w:val="none" w:sz="0" w:space="0" w:color="auto"/>
      </w:divBdr>
      <w:divsChild>
        <w:div w:id="1785534291">
          <w:marLeft w:val="0"/>
          <w:marRight w:val="0"/>
          <w:marTop w:val="0"/>
          <w:marBottom w:val="0"/>
          <w:divBdr>
            <w:top w:val="none" w:sz="0" w:space="0" w:color="auto"/>
            <w:left w:val="none" w:sz="0" w:space="0" w:color="auto"/>
            <w:bottom w:val="none" w:sz="0" w:space="0" w:color="auto"/>
            <w:right w:val="none" w:sz="0" w:space="0" w:color="auto"/>
          </w:divBdr>
          <w:divsChild>
            <w:div w:id="1214149359">
              <w:marLeft w:val="0"/>
              <w:marRight w:val="0"/>
              <w:marTop w:val="0"/>
              <w:marBottom w:val="0"/>
              <w:divBdr>
                <w:top w:val="none" w:sz="0" w:space="0" w:color="auto"/>
                <w:left w:val="none" w:sz="0" w:space="0" w:color="auto"/>
                <w:bottom w:val="none" w:sz="0" w:space="0" w:color="auto"/>
                <w:right w:val="none" w:sz="0" w:space="0" w:color="auto"/>
              </w:divBdr>
              <w:divsChild>
                <w:div w:id="185106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31635">
      <w:bodyDiv w:val="1"/>
      <w:marLeft w:val="0"/>
      <w:marRight w:val="0"/>
      <w:marTop w:val="0"/>
      <w:marBottom w:val="0"/>
      <w:divBdr>
        <w:top w:val="none" w:sz="0" w:space="0" w:color="auto"/>
        <w:left w:val="none" w:sz="0" w:space="0" w:color="auto"/>
        <w:bottom w:val="none" w:sz="0" w:space="0" w:color="auto"/>
        <w:right w:val="none" w:sz="0" w:space="0" w:color="auto"/>
      </w:divBdr>
    </w:div>
    <w:div w:id="1578831582">
      <w:bodyDiv w:val="1"/>
      <w:marLeft w:val="0"/>
      <w:marRight w:val="0"/>
      <w:marTop w:val="0"/>
      <w:marBottom w:val="0"/>
      <w:divBdr>
        <w:top w:val="none" w:sz="0" w:space="0" w:color="auto"/>
        <w:left w:val="none" w:sz="0" w:space="0" w:color="auto"/>
        <w:bottom w:val="none" w:sz="0" w:space="0" w:color="auto"/>
        <w:right w:val="none" w:sz="0" w:space="0" w:color="auto"/>
      </w:divBdr>
      <w:divsChild>
        <w:div w:id="225183707">
          <w:marLeft w:val="0"/>
          <w:marRight w:val="0"/>
          <w:marTop w:val="260"/>
          <w:marBottom w:val="240"/>
          <w:divBdr>
            <w:top w:val="none" w:sz="0" w:space="0" w:color="auto"/>
            <w:left w:val="none" w:sz="0" w:space="0" w:color="auto"/>
            <w:bottom w:val="none" w:sz="0" w:space="0" w:color="auto"/>
            <w:right w:val="none" w:sz="0" w:space="0" w:color="auto"/>
          </w:divBdr>
        </w:div>
        <w:div w:id="235673195">
          <w:marLeft w:val="0"/>
          <w:marRight w:val="0"/>
          <w:marTop w:val="260"/>
          <w:marBottom w:val="240"/>
          <w:divBdr>
            <w:top w:val="none" w:sz="0" w:space="0" w:color="auto"/>
            <w:left w:val="none" w:sz="0" w:space="0" w:color="auto"/>
            <w:bottom w:val="none" w:sz="0" w:space="0" w:color="auto"/>
            <w:right w:val="none" w:sz="0" w:space="0" w:color="auto"/>
          </w:divBdr>
        </w:div>
        <w:div w:id="254286997">
          <w:marLeft w:val="0"/>
          <w:marRight w:val="0"/>
          <w:marTop w:val="219"/>
          <w:marBottom w:val="240"/>
          <w:divBdr>
            <w:top w:val="none" w:sz="0" w:space="0" w:color="auto"/>
            <w:left w:val="none" w:sz="0" w:space="0" w:color="auto"/>
            <w:bottom w:val="none" w:sz="0" w:space="0" w:color="auto"/>
            <w:right w:val="none" w:sz="0" w:space="0" w:color="auto"/>
          </w:divBdr>
        </w:div>
        <w:div w:id="269240689">
          <w:marLeft w:val="0"/>
          <w:marRight w:val="0"/>
          <w:marTop w:val="260"/>
          <w:marBottom w:val="240"/>
          <w:divBdr>
            <w:top w:val="none" w:sz="0" w:space="0" w:color="auto"/>
            <w:left w:val="none" w:sz="0" w:space="0" w:color="auto"/>
            <w:bottom w:val="none" w:sz="0" w:space="0" w:color="auto"/>
            <w:right w:val="none" w:sz="0" w:space="0" w:color="auto"/>
          </w:divBdr>
        </w:div>
      </w:divsChild>
    </w:div>
    <w:div w:id="1604723590">
      <w:bodyDiv w:val="1"/>
      <w:marLeft w:val="0"/>
      <w:marRight w:val="0"/>
      <w:marTop w:val="0"/>
      <w:marBottom w:val="0"/>
      <w:divBdr>
        <w:top w:val="none" w:sz="0" w:space="0" w:color="auto"/>
        <w:left w:val="none" w:sz="0" w:space="0" w:color="auto"/>
        <w:bottom w:val="none" w:sz="0" w:space="0" w:color="auto"/>
        <w:right w:val="none" w:sz="0" w:space="0" w:color="auto"/>
      </w:divBdr>
      <w:divsChild>
        <w:div w:id="9725451">
          <w:marLeft w:val="0"/>
          <w:marRight w:val="0"/>
          <w:marTop w:val="0"/>
          <w:marBottom w:val="0"/>
          <w:divBdr>
            <w:top w:val="none" w:sz="0" w:space="0" w:color="auto"/>
            <w:left w:val="none" w:sz="0" w:space="0" w:color="auto"/>
            <w:bottom w:val="none" w:sz="0" w:space="0" w:color="auto"/>
            <w:right w:val="none" w:sz="0" w:space="0" w:color="auto"/>
          </w:divBdr>
          <w:divsChild>
            <w:div w:id="23018320">
              <w:marLeft w:val="0"/>
              <w:marRight w:val="0"/>
              <w:marTop w:val="0"/>
              <w:marBottom w:val="0"/>
              <w:divBdr>
                <w:top w:val="none" w:sz="0" w:space="0" w:color="auto"/>
                <w:left w:val="none" w:sz="0" w:space="0" w:color="auto"/>
                <w:bottom w:val="none" w:sz="0" w:space="0" w:color="auto"/>
                <w:right w:val="none" w:sz="0" w:space="0" w:color="auto"/>
              </w:divBdr>
              <w:divsChild>
                <w:div w:id="9206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99293">
      <w:bodyDiv w:val="1"/>
      <w:marLeft w:val="0"/>
      <w:marRight w:val="0"/>
      <w:marTop w:val="0"/>
      <w:marBottom w:val="0"/>
      <w:divBdr>
        <w:top w:val="none" w:sz="0" w:space="0" w:color="auto"/>
        <w:left w:val="none" w:sz="0" w:space="0" w:color="auto"/>
        <w:bottom w:val="none" w:sz="0" w:space="0" w:color="auto"/>
        <w:right w:val="none" w:sz="0" w:space="0" w:color="auto"/>
      </w:divBdr>
      <w:divsChild>
        <w:div w:id="325742646">
          <w:marLeft w:val="0"/>
          <w:marRight w:val="0"/>
          <w:marTop w:val="0"/>
          <w:marBottom w:val="0"/>
          <w:divBdr>
            <w:top w:val="none" w:sz="0" w:space="0" w:color="auto"/>
            <w:left w:val="none" w:sz="0" w:space="0" w:color="auto"/>
            <w:bottom w:val="none" w:sz="0" w:space="0" w:color="auto"/>
            <w:right w:val="none" w:sz="0" w:space="0" w:color="auto"/>
          </w:divBdr>
        </w:div>
      </w:divsChild>
    </w:div>
    <w:div w:id="1633561315">
      <w:bodyDiv w:val="1"/>
      <w:marLeft w:val="0"/>
      <w:marRight w:val="0"/>
      <w:marTop w:val="0"/>
      <w:marBottom w:val="0"/>
      <w:divBdr>
        <w:top w:val="none" w:sz="0" w:space="0" w:color="auto"/>
        <w:left w:val="none" w:sz="0" w:space="0" w:color="auto"/>
        <w:bottom w:val="none" w:sz="0" w:space="0" w:color="auto"/>
        <w:right w:val="none" w:sz="0" w:space="0" w:color="auto"/>
      </w:divBdr>
      <w:divsChild>
        <w:div w:id="1599483002">
          <w:marLeft w:val="0"/>
          <w:marRight w:val="0"/>
          <w:marTop w:val="0"/>
          <w:marBottom w:val="0"/>
          <w:divBdr>
            <w:top w:val="none" w:sz="0" w:space="0" w:color="auto"/>
            <w:left w:val="none" w:sz="0" w:space="0" w:color="auto"/>
            <w:bottom w:val="none" w:sz="0" w:space="0" w:color="auto"/>
            <w:right w:val="none" w:sz="0" w:space="0" w:color="auto"/>
          </w:divBdr>
          <w:divsChild>
            <w:div w:id="733357598">
              <w:marLeft w:val="0"/>
              <w:marRight w:val="0"/>
              <w:marTop w:val="0"/>
              <w:marBottom w:val="0"/>
              <w:divBdr>
                <w:top w:val="none" w:sz="0" w:space="0" w:color="auto"/>
                <w:left w:val="none" w:sz="0" w:space="0" w:color="auto"/>
                <w:bottom w:val="none" w:sz="0" w:space="0" w:color="auto"/>
                <w:right w:val="none" w:sz="0" w:space="0" w:color="auto"/>
              </w:divBdr>
              <w:divsChild>
                <w:div w:id="1825046772">
                  <w:marLeft w:val="0"/>
                  <w:marRight w:val="0"/>
                  <w:marTop w:val="0"/>
                  <w:marBottom w:val="0"/>
                  <w:divBdr>
                    <w:top w:val="none" w:sz="0" w:space="0" w:color="auto"/>
                    <w:left w:val="none" w:sz="0" w:space="0" w:color="auto"/>
                    <w:bottom w:val="none" w:sz="0" w:space="0" w:color="auto"/>
                    <w:right w:val="none" w:sz="0" w:space="0" w:color="auto"/>
                  </w:divBdr>
                </w:div>
              </w:divsChild>
            </w:div>
            <w:div w:id="1649285291">
              <w:marLeft w:val="0"/>
              <w:marRight w:val="0"/>
              <w:marTop w:val="0"/>
              <w:marBottom w:val="0"/>
              <w:divBdr>
                <w:top w:val="none" w:sz="0" w:space="0" w:color="auto"/>
                <w:left w:val="none" w:sz="0" w:space="0" w:color="auto"/>
                <w:bottom w:val="none" w:sz="0" w:space="0" w:color="auto"/>
                <w:right w:val="none" w:sz="0" w:space="0" w:color="auto"/>
              </w:divBdr>
              <w:divsChild>
                <w:div w:id="62443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32827">
      <w:bodyDiv w:val="1"/>
      <w:marLeft w:val="0"/>
      <w:marRight w:val="0"/>
      <w:marTop w:val="0"/>
      <w:marBottom w:val="0"/>
      <w:divBdr>
        <w:top w:val="none" w:sz="0" w:space="0" w:color="auto"/>
        <w:left w:val="none" w:sz="0" w:space="0" w:color="auto"/>
        <w:bottom w:val="none" w:sz="0" w:space="0" w:color="auto"/>
        <w:right w:val="none" w:sz="0" w:space="0" w:color="auto"/>
      </w:divBdr>
      <w:divsChild>
        <w:div w:id="80563071">
          <w:marLeft w:val="0"/>
          <w:marRight w:val="0"/>
          <w:marTop w:val="0"/>
          <w:marBottom w:val="0"/>
          <w:divBdr>
            <w:top w:val="none" w:sz="0" w:space="0" w:color="auto"/>
            <w:left w:val="none" w:sz="0" w:space="0" w:color="auto"/>
            <w:bottom w:val="none" w:sz="0" w:space="0" w:color="auto"/>
            <w:right w:val="none" w:sz="0" w:space="0" w:color="auto"/>
          </w:divBdr>
          <w:divsChild>
            <w:div w:id="1271159291">
              <w:marLeft w:val="0"/>
              <w:marRight w:val="0"/>
              <w:marTop w:val="0"/>
              <w:marBottom w:val="0"/>
              <w:divBdr>
                <w:top w:val="none" w:sz="0" w:space="0" w:color="auto"/>
                <w:left w:val="none" w:sz="0" w:space="0" w:color="auto"/>
                <w:bottom w:val="none" w:sz="0" w:space="0" w:color="auto"/>
                <w:right w:val="none" w:sz="0" w:space="0" w:color="auto"/>
              </w:divBdr>
              <w:divsChild>
                <w:div w:id="390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86402">
      <w:bodyDiv w:val="1"/>
      <w:marLeft w:val="0"/>
      <w:marRight w:val="0"/>
      <w:marTop w:val="0"/>
      <w:marBottom w:val="0"/>
      <w:divBdr>
        <w:top w:val="none" w:sz="0" w:space="0" w:color="auto"/>
        <w:left w:val="none" w:sz="0" w:space="0" w:color="auto"/>
        <w:bottom w:val="none" w:sz="0" w:space="0" w:color="auto"/>
        <w:right w:val="none" w:sz="0" w:space="0" w:color="auto"/>
      </w:divBdr>
    </w:div>
    <w:div w:id="1640724932">
      <w:bodyDiv w:val="1"/>
      <w:marLeft w:val="0"/>
      <w:marRight w:val="0"/>
      <w:marTop w:val="0"/>
      <w:marBottom w:val="0"/>
      <w:divBdr>
        <w:top w:val="none" w:sz="0" w:space="0" w:color="auto"/>
        <w:left w:val="none" w:sz="0" w:space="0" w:color="auto"/>
        <w:bottom w:val="none" w:sz="0" w:space="0" w:color="auto"/>
        <w:right w:val="none" w:sz="0" w:space="0" w:color="auto"/>
      </w:divBdr>
      <w:divsChild>
        <w:div w:id="1828670165">
          <w:marLeft w:val="0"/>
          <w:marRight w:val="0"/>
          <w:marTop w:val="0"/>
          <w:marBottom w:val="0"/>
          <w:divBdr>
            <w:top w:val="none" w:sz="0" w:space="0" w:color="auto"/>
            <w:left w:val="none" w:sz="0" w:space="0" w:color="auto"/>
            <w:bottom w:val="none" w:sz="0" w:space="0" w:color="auto"/>
            <w:right w:val="none" w:sz="0" w:space="0" w:color="auto"/>
          </w:divBdr>
          <w:divsChild>
            <w:div w:id="826045694">
              <w:marLeft w:val="0"/>
              <w:marRight w:val="0"/>
              <w:marTop w:val="0"/>
              <w:marBottom w:val="0"/>
              <w:divBdr>
                <w:top w:val="none" w:sz="0" w:space="0" w:color="auto"/>
                <w:left w:val="none" w:sz="0" w:space="0" w:color="auto"/>
                <w:bottom w:val="none" w:sz="0" w:space="0" w:color="auto"/>
                <w:right w:val="none" w:sz="0" w:space="0" w:color="auto"/>
              </w:divBdr>
              <w:divsChild>
                <w:div w:id="12759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18104">
      <w:bodyDiv w:val="1"/>
      <w:marLeft w:val="0"/>
      <w:marRight w:val="0"/>
      <w:marTop w:val="0"/>
      <w:marBottom w:val="0"/>
      <w:divBdr>
        <w:top w:val="none" w:sz="0" w:space="0" w:color="auto"/>
        <w:left w:val="none" w:sz="0" w:space="0" w:color="auto"/>
        <w:bottom w:val="none" w:sz="0" w:space="0" w:color="auto"/>
        <w:right w:val="none" w:sz="0" w:space="0" w:color="auto"/>
      </w:divBdr>
      <w:divsChild>
        <w:div w:id="2059160097">
          <w:marLeft w:val="0"/>
          <w:marRight w:val="0"/>
          <w:marTop w:val="0"/>
          <w:marBottom w:val="0"/>
          <w:divBdr>
            <w:top w:val="none" w:sz="0" w:space="0" w:color="auto"/>
            <w:left w:val="none" w:sz="0" w:space="0" w:color="auto"/>
            <w:bottom w:val="none" w:sz="0" w:space="0" w:color="auto"/>
            <w:right w:val="none" w:sz="0" w:space="0" w:color="auto"/>
          </w:divBdr>
          <w:divsChild>
            <w:div w:id="1171215839">
              <w:marLeft w:val="0"/>
              <w:marRight w:val="0"/>
              <w:marTop w:val="0"/>
              <w:marBottom w:val="0"/>
              <w:divBdr>
                <w:top w:val="none" w:sz="0" w:space="0" w:color="auto"/>
                <w:left w:val="none" w:sz="0" w:space="0" w:color="auto"/>
                <w:bottom w:val="none" w:sz="0" w:space="0" w:color="auto"/>
                <w:right w:val="none" w:sz="0" w:space="0" w:color="auto"/>
              </w:divBdr>
              <w:divsChild>
                <w:div w:id="20271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127449">
      <w:bodyDiv w:val="1"/>
      <w:marLeft w:val="0"/>
      <w:marRight w:val="0"/>
      <w:marTop w:val="0"/>
      <w:marBottom w:val="0"/>
      <w:divBdr>
        <w:top w:val="none" w:sz="0" w:space="0" w:color="auto"/>
        <w:left w:val="none" w:sz="0" w:space="0" w:color="auto"/>
        <w:bottom w:val="none" w:sz="0" w:space="0" w:color="auto"/>
        <w:right w:val="none" w:sz="0" w:space="0" w:color="auto"/>
      </w:divBdr>
      <w:divsChild>
        <w:div w:id="783377948">
          <w:marLeft w:val="0"/>
          <w:marRight w:val="0"/>
          <w:marTop w:val="0"/>
          <w:marBottom w:val="0"/>
          <w:divBdr>
            <w:top w:val="none" w:sz="0" w:space="0" w:color="auto"/>
            <w:left w:val="none" w:sz="0" w:space="0" w:color="auto"/>
            <w:bottom w:val="none" w:sz="0" w:space="0" w:color="auto"/>
            <w:right w:val="none" w:sz="0" w:space="0" w:color="auto"/>
          </w:divBdr>
          <w:divsChild>
            <w:div w:id="696588271">
              <w:marLeft w:val="0"/>
              <w:marRight w:val="0"/>
              <w:marTop w:val="0"/>
              <w:marBottom w:val="0"/>
              <w:divBdr>
                <w:top w:val="none" w:sz="0" w:space="0" w:color="auto"/>
                <w:left w:val="none" w:sz="0" w:space="0" w:color="auto"/>
                <w:bottom w:val="none" w:sz="0" w:space="0" w:color="auto"/>
                <w:right w:val="none" w:sz="0" w:space="0" w:color="auto"/>
              </w:divBdr>
              <w:divsChild>
                <w:div w:id="11825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8244">
      <w:bodyDiv w:val="1"/>
      <w:marLeft w:val="0"/>
      <w:marRight w:val="0"/>
      <w:marTop w:val="0"/>
      <w:marBottom w:val="0"/>
      <w:divBdr>
        <w:top w:val="none" w:sz="0" w:space="0" w:color="auto"/>
        <w:left w:val="none" w:sz="0" w:space="0" w:color="auto"/>
        <w:bottom w:val="none" w:sz="0" w:space="0" w:color="auto"/>
        <w:right w:val="none" w:sz="0" w:space="0" w:color="auto"/>
      </w:divBdr>
      <w:divsChild>
        <w:div w:id="175924143">
          <w:marLeft w:val="0"/>
          <w:marRight w:val="0"/>
          <w:marTop w:val="0"/>
          <w:marBottom w:val="0"/>
          <w:divBdr>
            <w:top w:val="none" w:sz="0" w:space="0" w:color="auto"/>
            <w:left w:val="none" w:sz="0" w:space="0" w:color="auto"/>
            <w:bottom w:val="none" w:sz="0" w:space="0" w:color="auto"/>
            <w:right w:val="none" w:sz="0" w:space="0" w:color="auto"/>
          </w:divBdr>
          <w:divsChild>
            <w:div w:id="195388810">
              <w:marLeft w:val="0"/>
              <w:marRight w:val="0"/>
              <w:marTop w:val="0"/>
              <w:marBottom w:val="0"/>
              <w:divBdr>
                <w:top w:val="none" w:sz="0" w:space="0" w:color="auto"/>
                <w:left w:val="none" w:sz="0" w:space="0" w:color="auto"/>
                <w:bottom w:val="none" w:sz="0" w:space="0" w:color="auto"/>
                <w:right w:val="none" w:sz="0" w:space="0" w:color="auto"/>
              </w:divBdr>
              <w:divsChild>
                <w:div w:id="2721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97346">
      <w:bodyDiv w:val="1"/>
      <w:marLeft w:val="0"/>
      <w:marRight w:val="0"/>
      <w:marTop w:val="0"/>
      <w:marBottom w:val="0"/>
      <w:divBdr>
        <w:top w:val="none" w:sz="0" w:space="0" w:color="auto"/>
        <w:left w:val="none" w:sz="0" w:space="0" w:color="auto"/>
        <w:bottom w:val="none" w:sz="0" w:space="0" w:color="auto"/>
        <w:right w:val="none" w:sz="0" w:space="0" w:color="auto"/>
      </w:divBdr>
    </w:div>
    <w:div w:id="1668291313">
      <w:bodyDiv w:val="1"/>
      <w:marLeft w:val="0"/>
      <w:marRight w:val="0"/>
      <w:marTop w:val="0"/>
      <w:marBottom w:val="0"/>
      <w:divBdr>
        <w:top w:val="none" w:sz="0" w:space="0" w:color="auto"/>
        <w:left w:val="none" w:sz="0" w:space="0" w:color="auto"/>
        <w:bottom w:val="none" w:sz="0" w:space="0" w:color="auto"/>
        <w:right w:val="none" w:sz="0" w:space="0" w:color="auto"/>
      </w:divBdr>
    </w:div>
    <w:div w:id="1672878574">
      <w:bodyDiv w:val="1"/>
      <w:marLeft w:val="0"/>
      <w:marRight w:val="0"/>
      <w:marTop w:val="0"/>
      <w:marBottom w:val="0"/>
      <w:divBdr>
        <w:top w:val="none" w:sz="0" w:space="0" w:color="auto"/>
        <w:left w:val="none" w:sz="0" w:space="0" w:color="auto"/>
        <w:bottom w:val="none" w:sz="0" w:space="0" w:color="auto"/>
        <w:right w:val="none" w:sz="0" w:space="0" w:color="auto"/>
      </w:divBdr>
      <w:divsChild>
        <w:div w:id="718210945">
          <w:marLeft w:val="0"/>
          <w:marRight w:val="0"/>
          <w:marTop w:val="0"/>
          <w:marBottom w:val="0"/>
          <w:divBdr>
            <w:top w:val="none" w:sz="0" w:space="0" w:color="auto"/>
            <w:left w:val="none" w:sz="0" w:space="0" w:color="auto"/>
            <w:bottom w:val="none" w:sz="0" w:space="0" w:color="auto"/>
            <w:right w:val="none" w:sz="0" w:space="0" w:color="auto"/>
          </w:divBdr>
          <w:divsChild>
            <w:div w:id="1892181617">
              <w:marLeft w:val="0"/>
              <w:marRight w:val="0"/>
              <w:marTop w:val="0"/>
              <w:marBottom w:val="0"/>
              <w:divBdr>
                <w:top w:val="none" w:sz="0" w:space="0" w:color="auto"/>
                <w:left w:val="none" w:sz="0" w:space="0" w:color="auto"/>
                <w:bottom w:val="none" w:sz="0" w:space="0" w:color="auto"/>
                <w:right w:val="none" w:sz="0" w:space="0" w:color="auto"/>
              </w:divBdr>
              <w:divsChild>
                <w:div w:id="7101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04676">
      <w:bodyDiv w:val="1"/>
      <w:marLeft w:val="0"/>
      <w:marRight w:val="0"/>
      <w:marTop w:val="0"/>
      <w:marBottom w:val="0"/>
      <w:divBdr>
        <w:top w:val="none" w:sz="0" w:space="0" w:color="auto"/>
        <w:left w:val="none" w:sz="0" w:space="0" w:color="auto"/>
        <w:bottom w:val="none" w:sz="0" w:space="0" w:color="auto"/>
        <w:right w:val="none" w:sz="0" w:space="0" w:color="auto"/>
      </w:divBdr>
      <w:divsChild>
        <w:div w:id="1494102913">
          <w:marLeft w:val="0"/>
          <w:marRight w:val="0"/>
          <w:marTop w:val="0"/>
          <w:marBottom w:val="0"/>
          <w:divBdr>
            <w:top w:val="none" w:sz="0" w:space="0" w:color="auto"/>
            <w:left w:val="none" w:sz="0" w:space="0" w:color="auto"/>
            <w:bottom w:val="none" w:sz="0" w:space="0" w:color="auto"/>
            <w:right w:val="none" w:sz="0" w:space="0" w:color="auto"/>
          </w:divBdr>
          <w:divsChild>
            <w:div w:id="1014067117">
              <w:marLeft w:val="0"/>
              <w:marRight w:val="0"/>
              <w:marTop w:val="0"/>
              <w:marBottom w:val="0"/>
              <w:divBdr>
                <w:top w:val="none" w:sz="0" w:space="0" w:color="auto"/>
                <w:left w:val="none" w:sz="0" w:space="0" w:color="auto"/>
                <w:bottom w:val="none" w:sz="0" w:space="0" w:color="auto"/>
                <w:right w:val="none" w:sz="0" w:space="0" w:color="auto"/>
              </w:divBdr>
              <w:divsChild>
                <w:div w:id="4150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288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528">
          <w:marLeft w:val="0"/>
          <w:marRight w:val="0"/>
          <w:marTop w:val="0"/>
          <w:marBottom w:val="0"/>
          <w:divBdr>
            <w:top w:val="none" w:sz="0" w:space="0" w:color="auto"/>
            <w:left w:val="none" w:sz="0" w:space="0" w:color="auto"/>
            <w:bottom w:val="none" w:sz="0" w:space="0" w:color="auto"/>
            <w:right w:val="none" w:sz="0" w:space="0" w:color="auto"/>
          </w:divBdr>
          <w:divsChild>
            <w:div w:id="1572035288">
              <w:marLeft w:val="0"/>
              <w:marRight w:val="0"/>
              <w:marTop w:val="0"/>
              <w:marBottom w:val="0"/>
              <w:divBdr>
                <w:top w:val="none" w:sz="0" w:space="0" w:color="auto"/>
                <w:left w:val="none" w:sz="0" w:space="0" w:color="auto"/>
                <w:bottom w:val="none" w:sz="0" w:space="0" w:color="auto"/>
                <w:right w:val="none" w:sz="0" w:space="0" w:color="auto"/>
              </w:divBdr>
              <w:divsChild>
                <w:div w:id="1584294064">
                  <w:marLeft w:val="0"/>
                  <w:marRight w:val="0"/>
                  <w:marTop w:val="0"/>
                  <w:marBottom w:val="0"/>
                  <w:divBdr>
                    <w:top w:val="none" w:sz="0" w:space="0" w:color="auto"/>
                    <w:left w:val="none" w:sz="0" w:space="0" w:color="auto"/>
                    <w:bottom w:val="none" w:sz="0" w:space="0" w:color="auto"/>
                    <w:right w:val="none" w:sz="0" w:space="0" w:color="auto"/>
                  </w:divBdr>
                </w:div>
                <w:div w:id="20686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8617">
      <w:bodyDiv w:val="1"/>
      <w:marLeft w:val="0"/>
      <w:marRight w:val="0"/>
      <w:marTop w:val="0"/>
      <w:marBottom w:val="0"/>
      <w:divBdr>
        <w:top w:val="none" w:sz="0" w:space="0" w:color="auto"/>
        <w:left w:val="none" w:sz="0" w:space="0" w:color="auto"/>
        <w:bottom w:val="none" w:sz="0" w:space="0" w:color="auto"/>
        <w:right w:val="none" w:sz="0" w:space="0" w:color="auto"/>
      </w:divBdr>
      <w:divsChild>
        <w:div w:id="396822888">
          <w:marLeft w:val="0"/>
          <w:marRight w:val="0"/>
          <w:marTop w:val="0"/>
          <w:marBottom w:val="0"/>
          <w:divBdr>
            <w:top w:val="none" w:sz="0" w:space="0" w:color="auto"/>
            <w:left w:val="none" w:sz="0" w:space="0" w:color="auto"/>
            <w:bottom w:val="none" w:sz="0" w:space="0" w:color="auto"/>
            <w:right w:val="none" w:sz="0" w:space="0" w:color="auto"/>
          </w:divBdr>
          <w:divsChild>
            <w:div w:id="1326278740">
              <w:marLeft w:val="0"/>
              <w:marRight w:val="0"/>
              <w:marTop w:val="0"/>
              <w:marBottom w:val="0"/>
              <w:divBdr>
                <w:top w:val="none" w:sz="0" w:space="0" w:color="auto"/>
                <w:left w:val="none" w:sz="0" w:space="0" w:color="auto"/>
                <w:bottom w:val="none" w:sz="0" w:space="0" w:color="auto"/>
                <w:right w:val="none" w:sz="0" w:space="0" w:color="auto"/>
              </w:divBdr>
              <w:divsChild>
                <w:div w:id="11168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96336">
      <w:bodyDiv w:val="1"/>
      <w:marLeft w:val="0"/>
      <w:marRight w:val="0"/>
      <w:marTop w:val="0"/>
      <w:marBottom w:val="0"/>
      <w:divBdr>
        <w:top w:val="none" w:sz="0" w:space="0" w:color="auto"/>
        <w:left w:val="none" w:sz="0" w:space="0" w:color="auto"/>
        <w:bottom w:val="none" w:sz="0" w:space="0" w:color="auto"/>
        <w:right w:val="none" w:sz="0" w:space="0" w:color="auto"/>
      </w:divBdr>
      <w:divsChild>
        <w:div w:id="992678362">
          <w:marLeft w:val="0"/>
          <w:marRight w:val="0"/>
          <w:marTop w:val="0"/>
          <w:marBottom w:val="0"/>
          <w:divBdr>
            <w:top w:val="none" w:sz="0" w:space="0" w:color="auto"/>
            <w:left w:val="none" w:sz="0" w:space="0" w:color="auto"/>
            <w:bottom w:val="none" w:sz="0" w:space="0" w:color="auto"/>
            <w:right w:val="none" w:sz="0" w:space="0" w:color="auto"/>
          </w:divBdr>
          <w:divsChild>
            <w:div w:id="2021661366">
              <w:marLeft w:val="0"/>
              <w:marRight w:val="0"/>
              <w:marTop w:val="0"/>
              <w:marBottom w:val="0"/>
              <w:divBdr>
                <w:top w:val="none" w:sz="0" w:space="0" w:color="auto"/>
                <w:left w:val="none" w:sz="0" w:space="0" w:color="auto"/>
                <w:bottom w:val="none" w:sz="0" w:space="0" w:color="auto"/>
                <w:right w:val="none" w:sz="0" w:space="0" w:color="auto"/>
              </w:divBdr>
              <w:divsChild>
                <w:div w:id="8302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00515">
      <w:bodyDiv w:val="1"/>
      <w:marLeft w:val="0"/>
      <w:marRight w:val="0"/>
      <w:marTop w:val="0"/>
      <w:marBottom w:val="0"/>
      <w:divBdr>
        <w:top w:val="none" w:sz="0" w:space="0" w:color="auto"/>
        <w:left w:val="none" w:sz="0" w:space="0" w:color="auto"/>
        <w:bottom w:val="none" w:sz="0" w:space="0" w:color="auto"/>
        <w:right w:val="none" w:sz="0" w:space="0" w:color="auto"/>
      </w:divBdr>
      <w:divsChild>
        <w:div w:id="1378511348">
          <w:marLeft w:val="0"/>
          <w:marRight w:val="0"/>
          <w:marTop w:val="0"/>
          <w:marBottom w:val="0"/>
          <w:divBdr>
            <w:top w:val="none" w:sz="0" w:space="0" w:color="auto"/>
            <w:left w:val="none" w:sz="0" w:space="0" w:color="auto"/>
            <w:bottom w:val="none" w:sz="0" w:space="0" w:color="auto"/>
            <w:right w:val="none" w:sz="0" w:space="0" w:color="auto"/>
          </w:divBdr>
          <w:divsChild>
            <w:div w:id="333381747">
              <w:marLeft w:val="0"/>
              <w:marRight w:val="0"/>
              <w:marTop w:val="0"/>
              <w:marBottom w:val="0"/>
              <w:divBdr>
                <w:top w:val="none" w:sz="0" w:space="0" w:color="auto"/>
                <w:left w:val="none" w:sz="0" w:space="0" w:color="auto"/>
                <w:bottom w:val="none" w:sz="0" w:space="0" w:color="auto"/>
                <w:right w:val="none" w:sz="0" w:space="0" w:color="auto"/>
              </w:divBdr>
              <w:divsChild>
                <w:div w:id="132671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71169">
      <w:bodyDiv w:val="1"/>
      <w:marLeft w:val="0"/>
      <w:marRight w:val="0"/>
      <w:marTop w:val="0"/>
      <w:marBottom w:val="0"/>
      <w:divBdr>
        <w:top w:val="none" w:sz="0" w:space="0" w:color="auto"/>
        <w:left w:val="none" w:sz="0" w:space="0" w:color="auto"/>
        <w:bottom w:val="none" w:sz="0" w:space="0" w:color="auto"/>
        <w:right w:val="none" w:sz="0" w:space="0" w:color="auto"/>
      </w:divBdr>
      <w:divsChild>
        <w:div w:id="469326316">
          <w:marLeft w:val="0"/>
          <w:marRight w:val="0"/>
          <w:marTop w:val="260"/>
          <w:marBottom w:val="240"/>
          <w:divBdr>
            <w:top w:val="none" w:sz="0" w:space="0" w:color="auto"/>
            <w:left w:val="none" w:sz="0" w:space="0" w:color="auto"/>
            <w:bottom w:val="none" w:sz="0" w:space="0" w:color="auto"/>
            <w:right w:val="none" w:sz="0" w:space="0" w:color="auto"/>
          </w:divBdr>
        </w:div>
        <w:div w:id="530538173">
          <w:marLeft w:val="0"/>
          <w:marRight w:val="0"/>
          <w:marTop w:val="219"/>
          <w:marBottom w:val="240"/>
          <w:divBdr>
            <w:top w:val="none" w:sz="0" w:space="0" w:color="auto"/>
            <w:left w:val="none" w:sz="0" w:space="0" w:color="auto"/>
            <w:bottom w:val="none" w:sz="0" w:space="0" w:color="auto"/>
            <w:right w:val="none" w:sz="0" w:space="0" w:color="auto"/>
          </w:divBdr>
        </w:div>
        <w:div w:id="1687514786">
          <w:marLeft w:val="0"/>
          <w:marRight w:val="0"/>
          <w:marTop w:val="260"/>
          <w:marBottom w:val="240"/>
          <w:divBdr>
            <w:top w:val="none" w:sz="0" w:space="0" w:color="auto"/>
            <w:left w:val="none" w:sz="0" w:space="0" w:color="auto"/>
            <w:bottom w:val="none" w:sz="0" w:space="0" w:color="auto"/>
            <w:right w:val="none" w:sz="0" w:space="0" w:color="auto"/>
          </w:divBdr>
        </w:div>
      </w:divsChild>
    </w:div>
    <w:div w:id="1718552292">
      <w:bodyDiv w:val="1"/>
      <w:marLeft w:val="0"/>
      <w:marRight w:val="0"/>
      <w:marTop w:val="0"/>
      <w:marBottom w:val="0"/>
      <w:divBdr>
        <w:top w:val="none" w:sz="0" w:space="0" w:color="auto"/>
        <w:left w:val="none" w:sz="0" w:space="0" w:color="auto"/>
        <w:bottom w:val="none" w:sz="0" w:space="0" w:color="auto"/>
        <w:right w:val="none" w:sz="0" w:space="0" w:color="auto"/>
      </w:divBdr>
      <w:divsChild>
        <w:div w:id="1813256270">
          <w:marLeft w:val="0"/>
          <w:marRight w:val="0"/>
          <w:marTop w:val="0"/>
          <w:marBottom w:val="0"/>
          <w:divBdr>
            <w:top w:val="none" w:sz="0" w:space="0" w:color="auto"/>
            <w:left w:val="none" w:sz="0" w:space="0" w:color="auto"/>
            <w:bottom w:val="none" w:sz="0" w:space="0" w:color="auto"/>
            <w:right w:val="none" w:sz="0" w:space="0" w:color="auto"/>
          </w:divBdr>
          <w:divsChild>
            <w:div w:id="1502039929">
              <w:marLeft w:val="0"/>
              <w:marRight w:val="0"/>
              <w:marTop w:val="0"/>
              <w:marBottom w:val="0"/>
              <w:divBdr>
                <w:top w:val="none" w:sz="0" w:space="0" w:color="auto"/>
                <w:left w:val="none" w:sz="0" w:space="0" w:color="auto"/>
                <w:bottom w:val="none" w:sz="0" w:space="0" w:color="auto"/>
                <w:right w:val="none" w:sz="0" w:space="0" w:color="auto"/>
              </w:divBdr>
              <w:divsChild>
                <w:div w:id="6281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56647">
      <w:bodyDiv w:val="1"/>
      <w:marLeft w:val="0"/>
      <w:marRight w:val="0"/>
      <w:marTop w:val="0"/>
      <w:marBottom w:val="0"/>
      <w:divBdr>
        <w:top w:val="none" w:sz="0" w:space="0" w:color="auto"/>
        <w:left w:val="none" w:sz="0" w:space="0" w:color="auto"/>
        <w:bottom w:val="none" w:sz="0" w:space="0" w:color="auto"/>
        <w:right w:val="none" w:sz="0" w:space="0" w:color="auto"/>
      </w:divBdr>
      <w:divsChild>
        <w:div w:id="1602373356">
          <w:marLeft w:val="0"/>
          <w:marRight w:val="0"/>
          <w:marTop w:val="0"/>
          <w:marBottom w:val="0"/>
          <w:divBdr>
            <w:top w:val="none" w:sz="0" w:space="0" w:color="auto"/>
            <w:left w:val="none" w:sz="0" w:space="0" w:color="auto"/>
            <w:bottom w:val="none" w:sz="0" w:space="0" w:color="auto"/>
            <w:right w:val="none" w:sz="0" w:space="0" w:color="auto"/>
          </w:divBdr>
          <w:divsChild>
            <w:div w:id="1698044832">
              <w:marLeft w:val="0"/>
              <w:marRight w:val="0"/>
              <w:marTop w:val="0"/>
              <w:marBottom w:val="0"/>
              <w:divBdr>
                <w:top w:val="none" w:sz="0" w:space="0" w:color="auto"/>
                <w:left w:val="none" w:sz="0" w:space="0" w:color="auto"/>
                <w:bottom w:val="none" w:sz="0" w:space="0" w:color="auto"/>
                <w:right w:val="none" w:sz="0" w:space="0" w:color="auto"/>
              </w:divBdr>
              <w:divsChild>
                <w:div w:id="16313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9638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63">
          <w:marLeft w:val="0"/>
          <w:marRight w:val="0"/>
          <w:marTop w:val="0"/>
          <w:marBottom w:val="0"/>
          <w:divBdr>
            <w:top w:val="none" w:sz="0" w:space="0" w:color="auto"/>
            <w:left w:val="none" w:sz="0" w:space="0" w:color="auto"/>
            <w:bottom w:val="none" w:sz="0" w:space="0" w:color="auto"/>
            <w:right w:val="none" w:sz="0" w:space="0" w:color="auto"/>
          </w:divBdr>
          <w:divsChild>
            <w:div w:id="565148529">
              <w:marLeft w:val="0"/>
              <w:marRight w:val="0"/>
              <w:marTop w:val="0"/>
              <w:marBottom w:val="0"/>
              <w:divBdr>
                <w:top w:val="none" w:sz="0" w:space="0" w:color="auto"/>
                <w:left w:val="none" w:sz="0" w:space="0" w:color="auto"/>
                <w:bottom w:val="none" w:sz="0" w:space="0" w:color="auto"/>
                <w:right w:val="none" w:sz="0" w:space="0" w:color="auto"/>
              </w:divBdr>
              <w:divsChild>
                <w:div w:id="8926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2051606695">
          <w:marLeft w:val="0"/>
          <w:marRight w:val="0"/>
          <w:marTop w:val="0"/>
          <w:marBottom w:val="0"/>
          <w:divBdr>
            <w:top w:val="none" w:sz="0" w:space="0" w:color="auto"/>
            <w:left w:val="none" w:sz="0" w:space="0" w:color="auto"/>
            <w:bottom w:val="none" w:sz="0" w:space="0" w:color="auto"/>
            <w:right w:val="none" w:sz="0" w:space="0" w:color="auto"/>
          </w:divBdr>
          <w:divsChild>
            <w:div w:id="836650829">
              <w:marLeft w:val="0"/>
              <w:marRight w:val="0"/>
              <w:marTop w:val="0"/>
              <w:marBottom w:val="0"/>
              <w:divBdr>
                <w:top w:val="none" w:sz="0" w:space="0" w:color="auto"/>
                <w:left w:val="none" w:sz="0" w:space="0" w:color="auto"/>
                <w:bottom w:val="none" w:sz="0" w:space="0" w:color="auto"/>
                <w:right w:val="none" w:sz="0" w:space="0" w:color="auto"/>
              </w:divBdr>
              <w:divsChild>
                <w:div w:id="530151941">
                  <w:marLeft w:val="0"/>
                  <w:marRight w:val="0"/>
                  <w:marTop w:val="0"/>
                  <w:marBottom w:val="0"/>
                  <w:divBdr>
                    <w:top w:val="none" w:sz="0" w:space="0" w:color="auto"/>
                    <w:left w:val="none" w:sz="0" w:space="0" w:color="auto"/>
                    <w:bottom w:val="none" w:sz="0" w:space="0" w:color="auto"/>
                    <w:right w:val="none" w:sz="0" w:space="0" w:color="auto"/>
                  </w:divBdr>
                  <w:divsChild>
                    <w:div w:id="19450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477665">
      <w:bodyDiv w:val="1"/>
      <w:marLeft w:val="0"/>
      <w:marRight w:val="0"/>
      <w:marTop w:val="0"/>
      <w:marBottom w:val="0"/>
      <w:divBdr>
        <w:top w:val="none" w:sz="0" w:space="0" w:color="auto"/>
        <w:left w:val="none" w:sz="0" w:space="0" w:color="auto"/>
        <w:bottom w:val="none" w:sz="0" w:space="0" w:color="auto"/>
        <w:right w:val="none" w:sz="0" w:space="0" w:color="auto"/>
      </w:divBdr>
      <w:divsChild>
        <w:div w:id="227349191">
          <w:marLeft w:val="0"/>
          <w:marRight w:val="0"/>
          <w:marTop w:val="240"/>
          <w:marBottom w:val="0"/>
          <w:divBdr>
            <w:top w:val="none" w:sz="0" w:space="0" w:color="auto"/>
            <w:left w:val="none" w:sz="0" w:space="0" w:color="auto"/>
            <w:bottom w:val="none" w:sz="0" w:space="0" w:color="auto"/>
            <w:right w:val="none" w:sz="0" w:space="0" w:color="auto"/>
          </w:divBdr>
        </w:div>
        <w:div w:id="1081147739">
          <w:marLeft w:val="-375"/>
          <w:marRight w:val="-75"/>
          <w:marTop w:val="219"/>
          <w:marBottom w:val="75"/>
          <w:divBdr>
            <w:top w:val="single" w:sz="6" w:space="8" w:color="9ACFEA"/>
            <w:left w:val="single" w:sz="6" w:space="19" w:color="9ACFEA"/>
            <w:bottom w:val="single" w:sz="6" w:space="8" w:color="9ACFEA"/>
            <w:right w:val="single" w:sz="6" w:space="4" w:color="9ACFEA"/>
          </w:divBdr>
        </w:div>
      </w:divsChild>
    </w:div>
    <w:div w:id="1749225678">
      <w:bodyDiv w:val="1"/>
      <w:marLeft w:val="0"/>
      <w:marRight w:val="0"/>
      <w:marTop w:val="0"/>
      <w:marBottom w:val="0"/>
      <w:divBdr>
        <w:top w:val="none" w:sz="0" w:space="0" w:color="auto"/>
        <w:left w:val="none" w:sz="0" w:space="0" w:color="auto"/>
        <w:bottom w:val="none" w:sz="0" w:space="0" w:color="auto"/>
        <w:right w:val="none" w:sz="0" w:space="0" w:color="auto"/>
      </w:divBdr>
    </w:div>
    <w:div w:id="1756591761">
      <w:bodyDiv w:val="1"/>
      <w:marLeft w:val="0"/>
      <w:marRight w:val="0"/>
      <w:marTop w:val="0"/>
      <w:marBottom w:val="0"/>
      <w:divBdr>
        <w:top w:val="none" w:sz="0" w:space="0" w:color="auto"/>
        <w:left w:val="none" w:sz="0" w:space="0" w:color="auto"/>
        <w:bottom w:val="none" w:sz="0" w:space="0" w:color="auto"/>
        <w:right w:val="none" w:sz="0" w:space="0" w:color="auto"/>
      </w:divBdr>
    </w:div>
    <w:div w:id="1756782653">
      <w:bodyDiv w:val="1"/>
      <w:marLeft w:val="0"/>
      <w:marRight w:val="0"/>
      <w:marTop w:val="0"/>
      <w:marBottom w:val="0"/>
      <w:divBdr>
        <w:top w:val="none" w:sz="0" w:space="0" w:color="auto"/>
        <w:left w:val="none" w:sz="0" w:space="0" w:color="auto"/>
        <w:bottom w:val="none" w:sz="0" w:space="0" w:color="auto"/>
        <w:right w:val="none" w:sz="0" w:space="0" w:color="auto"/>
      </w:divBdr>
      <w:divsChild>
        <w:div w:id="1578053251">
          <w:marLeft w:val="0"/>
          <w:marRight w:val="0"/>
          <w:marTop w:val="0"/>
          <w:marBottom w:val="0"/>
          <w:divBdr>
            <w:top w:val="none" w:sz="0" w:space="0" w:color="auto"/>
            <w:left w:val="none" w:sz="0" w:space="0" w:color="auto"/>
            <w:bottom w:val="none" w:sz="0" w:space="0" w:color="auto"/>
            <w:right w:val="none" w:sz="0" w:space="0" w:color="auto"/>
          </w:divBdr>
          <w:divsChild>
            <w:div w:id="266163465">
              <w:marLeft w:val="0"/>
              <w:marRight w:val="0"/>
              <w:marTop w:val="0"/>
              <w:marBottom w:val="0"/>
              <w:divBdr>
                <w:top w:val="none" w:sz="0" w:space="0" w:color="auto"/>
                <w:left w:val="none" w:sz="0" w:space="0" w:color="auto"/>
                <w:bottom w:val="none" w:sz="0" w:space="0" w:color="auto"/>
                <w:right w:val="none" w:sz="0" w:space="0" w:color="auto"/>
              </w:divBdr>
              <w:divsChild>
                <w:div w:id="19575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6636">
      <w:bodyDiv w:val="1"/>
      <w:marLeft w:val="0"/>
      <w:marRight w:val="0"/>
      <w:marTop w:val="0"/>
      <w:marBottom w:val="0"/>
      <w:divBdr>
        <w:top w:val="none" w:sz="0" w:space="0" w:color="auto"/>
        <w:left w:val="none" w:sz="0" w:space="0" w:color="auto"/>
        <w:bottom w:val="none" w:sz="0" w:space="0" w:color="auto"/>
        <w:right w:val="none" w:sz="0" w:space="0" w:color="auto"/>
      </w:divBdr>
    </w:div>
    <w:div w:id="1812283948">
      <w:bodyDiv w:val="1"/>
      <w:marLeft w:val="0"/>
      <w:marRight w:val="0"/>
      <w:marTop w:val="0"/>
      <w:marBottom w:val="0"/>
      <w:divBdr>
        <w:top w:val="none" w:sz="0" w:space="0" w:color="auto"/>
        <w:left w:val="none" w:sz="0" w:space="0" w:color="auto"/>
        <w:bottom w:val="none" w:sz="0" w:space="0" w:color="auto"/>
        <w:right w:val="none" w:sz="0" w:space="0" w:color="auto"/>
      </w:divBdr>
    </w:div>
    <w:div w:id="1817185418">
      <w:bodyDiv w:val="1"/>
      <w:marLeft w:val="0"/>
      <w:marRight w:val="0"/>
      <w:marTop w:val="0"/>
      <w:marBottom w:val="0"/>
      <w:divBdr>
        <w:top w:val="none" w:sz="0" w:space="0" w:color="auto"/>
        <w:left w:val="none" w:sz="0" w:space="0" w:color="auto"/>
        <w:bottom w:val="none" w:sz="0" w:space="0" w:color="auto"/>
        <w:right w:val="none" w:sz="0" w:space="0" w:color="auto"/>
      </w:divBdr>
      <w:divsChild>
        <w:div w:id="609435128">
          <w:marLeft w:val="0"/>
          <w:marRight w:val="0"/>
          <w:marTop w:val="0"/>
          <w:marBottom w:val="0"/>
          <w:divBdr>
            <w:top w:val="none" w:sz="0" w:space="0" w:color="auto"/>
            <w:left w:val="none" w:sz="0" w:space="0" w:color="auto"/>
            <w:bottom w:val="none" w:sz="0" w:space="0" w:color="auto"/>
            <w:right w:val="none" w:sz="0" w:space="0" w:color="auto"/>
          </w:divBdr>
          <w:divsChild>
            <w:div w:id="1827668466">
              <w:marLeft w:val="0"/>
              <w:marRight w:val="0"/>
              <w:marTop w:val="0"/>
              <w:marBottom w:val="0"/>
              <w:divBdr>
                <w:top w:val="none" w:sz="0" w:space="0" w:color="auto"/>
                <w:left w:val="none" w:sz="0" w:space="0" w:color="auto"/>
                <w:bottom w:val="none" w:sz="0" w:space="0" w:color="auto"/>
                <w:right w:val="none" w:sz="0" w:space="0" w:color="auto"/>
              </w:divBdr>
              <w:divsChild>
                <w:div w:id="19721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52494">
      <w:bodyDiv w:val="1"/>
      <w:marLeft w:val="0"/>
      <w:marRight w:val="0"/>
      <w:marTop w:val="0"/>
      <w:marBottom w:val="0"/>
      <w:divBdr>
        <w:top w:val="none" w:sz="0" w:space="0" w:color="auto"/>
        <w:left w:val="none" w:sz="0" w:space="0" w:color="auto"/>
        <w:bottom w:val="none" w:sz="0" w:space="0" w:color="auto"/>
        <w:right w:val="none" w:sz="0" w:space="0" w:color="auto"/>
      </w:divBdr>
      <w:divsChild>
        <w:div w:id="734016031">
          <w:marLeft w:val="0"/>
          <w:marRight w:val="0"/>
          <w:marTop w:val="0"/>
          <w:marBottom w:val="0"/>
          <w:divBdr>
            <w:top w:val="none" w:sz="0" w:space="0" w:color="auto"/>
            <w:left w:val="none" w:sz="0" w:space="0" w:color="auto"/>
            <w:bottom w:val="none" w:sz="0" w:space="0" w:color="auto"/>
            <w:right w:val="none" w:sz="0" w:space="0" w:color="auto"/>
          </w:divBdr>
          <w:divsChild>
            <w:div w:id="1900703736">
              <w:marLeft w:val="0"/>
              <w:marRight w:val="0"/>
              <w:marTop w:val="0"/>
              <w:marBottom w:val="0"/>
              <w:divBdr>
                <w:top w:val="none" w:sz="0" w:space="0" w:color="auto"/>
                <w:left w:val="none" w:sz="0" w:space="0" w:color="auto"/>
                <w:bottom w:val="none" w:sz="0" w:space="0" w:color="auto"/>
                <w:right w:val="none" w:sz="0" w:space="0" w:color="auto"/>
              </w:divBdr>
              <w:divsChild>
                <w:div w:id="10678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4553">
      <w:bodyDiv w:val="1"/>
      <w:marLeft w:val="0"/>
      <w:marRight w:val="0"/>
      <w:marTop w:val="0"/>
      <w:marBottom w:val="0"/>
      <w:divBdr>
        <w:top w:val="none" w:sz="0" w:space="0" w:color="auto"/>
        <w:left w:val="none" w:sz="0" w:space="0" w:color="auto"/>
        <w:bottom w:val="none" w:sz="0" w:space="0" w:color="auto"/>
        <w:right w:val="none" w:sz="0" w:space="0" w:color="auto"/>
      </w:divBdr>
      <w:divsChild>
        <w:div w:id="418142000">
          <w:marLeft w:val="0"/>
          <w:marRight w:val="0"/>
          <w:marTop w:val="0"/>
          <w:marBottom w:val="0"/>
          <w:divBdr>
            <w:top w:val="none" w:sz="0" w:space="0" w:color="auto"/>
            <w:left w:val="none" w:sz="0" w:space="0" w:color="auto"/>
            <w:bottom w:val="none" w:sz="0" w:space="0" w:color="auto"/>
            <w:right w:val="none" w:sz="0" w:space="0" w:color="auto"/>
          </w:divBdr>
          <w:divsChild>
            <w:div w:id="246500675">
              <w:marLeft w:val="0"/>
              <w:marRight w:val="0"/>
              <w:marTop w:val="0"/>
              <w:marBottom w:val="0"/>
              <w:divBdr>
                <w:top w:val="none" w:sz="0" w:space="0" w:color="auto"/>
                <w:left w:val="none" w:sz="0" w:space="0" w:color="auto"/>
                <w:bottom w:val="none" w:sz="0" w:space="0" w:color="auto"/>
                <w:right w:val="none" w:sz="0" w:space="0" w:color="auto"/>
              </w:divBdr>
              <w:divsChild>
                <w:div w:id="8846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0622">
      <w:bodyDiv w:val="1"/>
      <w:marLeft w:val="0"/>
      <w:marRight w:val="0"/>
      <w:marTop w:val="0"/>
      <w:marBottom w:val="0"/>
      <w:divBdr>
        <w:top w:val="none" w:sz="0" w:space="0" w:color="auto"/>
        <w:left w:val="none" w:sz="0" w:space="0" w:color="auto"/>
        <w:bottom w:val="none" w:sz="0" w:space="0" w:color="auto"/>
        <w:right w:val="none" w:sz="0" w:space="0" w:color="auto"/>
      </w:divBdr>
      <w:divsChild>
        <w:div w:id="1327322544">
          <w:marLeft w:val="0"/>
          <w:marRight w:val="0"/>
          <w:marTop w:val="0"/>
          <w:marBottom w:val="0"/>
          <w:divBdr>
            <w:top w:val="none" w:sz="0" w:space="0" w:color="auto"/>
            <w:left w:val="none" w:sz="0" w:space="0" w:color="auto"/>
            <w:bottom w:val="none" w:sz="0" w:space="0" w:color="auto"/>
            <w:right w:val="none" w:sz="0" w:space="0" w:color="auto"/>
          </w:divBdr>
          <w:divsChild>
            <w:div w:id="1587380138">
              <w:marLeft w:val="0"/>
              <w:marRight w:val="0"/>
              <w:marTop w:val="0"/>
              <w:marBottom w:val="0"/>
              <w:divBdr>
                <w:top w:val="none" w:sz="0" w:space="0" w:color="auto"/>
                <w:left w:val="none" w:sz="0" w:space="0" w:color="auto"/>
                <w:bottom w:val="none" w:sz="0" w:space="0" w:color="auto"/>
                <w:right w:val="none" w:sz="0" w:space="0" w:color="auto"/>
              </w:divBdr>
              <w:divsChild>
                <w:div w:id="19113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151328">
      <w:bodyDiv w:val="1"/>
      <w:marLeft w:val="0"/>
      <w:marRight w:val="0"/>
      <w:marTop w:val="0"/>
      <w:marBottom w:val="0"/>
      <w:divBdr>
        <w:top w:val="none" w:sz="0" w:space="0" w:color="auto"/>
        <w:left w:val="none" w:sz="0" w:space="0" w:color="auto"/>
        <w:bottom w:val="none" w:sz="0" w:space="0" w:color="auto"/>
        <w:right w:val="none" w:sz="0" w:space="0" w:color="auto"/>
      </w:divBdr>
      <w:divsChild>
        <w:div w:id="625241082">
          <w:marLeft w:val="0"/>
          <w:marRight w:val="0"/>
          <w:marTop w:val="0"/>
          <w:marBottom w:val="0"/>
          <w:divBdr>
            <w:top w:val="none" w:sz="0" w:space="0" w:color="auto"/>
            <w:left w:val="none" w:sz="0" w:space="0" w:color="auto"/>
            <w:bottom w:val="none" w:sz="0" w:space="0" w:color="auto"/>
            <w:right w:val="none" w:sz="0" w:space="0" w:color="auto"/>
          </w:divBdr>
          <w:divsChild>
            <w:div w:id="841814992">
              <w:marLeft w:val="0"/>
              <w:marRight w:val="0"/>
              <w:marTop w:val="0"/>
              <w:marBottom w:val="0"/>
              <w:divBdr>
                <w:top w:val="none" w:sz="0" w:space="0" w:color="auto"/>
                <w:left w:val="none" w:sz="0" w:space="0" w:color="auto"/>
                <w:bottom w:val="none" w:sz="0" w:space="0" w:color="auto"/>
                <w:right w:val="none" w:sz="0" w:space="0" w:color="auto"/>
              </w:divBdr>
              <w:divsChild>
                <w:div w:id="20375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5127">
      <w:bodyDiv w:val="1"/>
      <w:marLeft w:val="0"/>
      <w:marRight w:val="0"/>
      <w:marTop w:val="0"/>
      <w:marBottom w:val="0"/>
      <w:divBdr>
        <w:top w:val="none" w:sz="0" w:space="0" w:color="auto"/>
        <w:left w:val="none" w:sz="0" w:space="0" w:color="auto"/>
        <w:bottom w:val="none" w:sz="0" w:space="0" w:color="auto"/>
        <w:right w:val="none" w:sz="0" w:space="0" w:color="auto"/>
      </w:divBdr>
    </w:div>
    <w:div w:id="1883706439">
      <w:bodyDiv w:val="1"/>
      <w:marLeft w:val="0"/>
      <w:marRight w:val="0"/>
      <w:marTop w:val="0"/>
      <w:marBottom w:val="0"/>
      <w:divBdr>
        <w:top w:val="none" w:sz="0" w:space="0" w:color="auto"/>
        <w:left w:val="none" w:sz="0" w:space="0" w:color="auto"/>
        <w:bottom w:val="none" w:sz="0" w:space="0" w:color="auto"/>
        <w:right w:val="none" w:sz="0" w:space="0" w:color="auto"/>
      </w:divBdr>
    </w:div>
    <w:div w:id="1900020109">
      <w:bodyDiv w:val="1"/>
      <w:marLeft w:val="0"/>
      <w:marRight w:val="0"/>
      <w:marTop w:val="0"/>
      <w:marBottom w:val="0"/>
      <w:divBdr>
        <w:top w:val="none" w:sz="0" w:space="0" w:color="auto"/>
        <w:left w:val="none" w:sz="0" w:space="0" w:color="auto"/>
        <w:bottom w:val="none" w:sz="0" w:space="0" w:color="auto"/>
        <w:right w:val="none" w:sz="0" w:space="0" w:color="auto"/>
      </w:divBdr>
      <w:divsChild>
        <w:div w:id="724183629">
          <w:marLeft w:val="0"/>
          <w:marRight w:val="0"/>
          <w:marTop w:val="0"/>
          <w:marBottom w:val="0"/>
          <w:divBdr>
            <w:top w:val="none" w:sz="0" w:space="0" w:color="auto"/>
            <w:left w:val="none" w:sz="0" w:space="0" w:color="auto"/>
            <w:bottom w:val="none" w:sz="0" w:space="0" w:color="auto"/>
            <w:right w:val="none" w:sz="0" w:space="0" w:color="auto"/>
          </w:divBdr>
          <w:divsChild>
            <w:div w:id="100149252">
              <w:marLeft w:val="0"/>
              <w:marRight w:val="0"/>
              <w:marTop w:val="0"/>
              <w:marBottom w:val="0"/>
              <w:divBdr>
                <w:top w:val="none" w:sz="0" w:space="0" w:color="auto"/>
                <w:left w:val="none" w:sz="0" w:space="0" w:color="auto"/>
                <w:bottom w:val="none" w:sz="0" w:space="0" w:color="auto"/>
                <w:right w:val="none" w:sz="0" w:space="0" w:color="auto"/>
              </w:divBdr>
              <w:divsChild>
                <w:div w:id="7076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21393">
      <w:bodyDiv w:val="1"/>
      <w:marLeft w:val="0"/>
      <w:marRight w:val="0"/>
      <w:marTop w:val="0"/>
      <w:marBottom w:val="0"/>
      <w:divBdr>
        <w:top w:val="none" w:sz="0" w:space="0" w:color="auto"/>
        <w:left w:val="none" w:sz="0" w:space="0" w:color="auto"/>
        <w:bottom w:val="none" w:sz="0" w:space="0" w:color="auto"/>
        <w:right w:val="none" w:sz="0" w:space="0" w:color="auto"/>
      </w:divBdr>
      <w:divsChild>
        <w:div w:id="1061709861">
          <w:marLeft w:val="0"/>
          <w:marRight w:val="0"/>
          <w:marTop w:val="0"/>
          <w:marBottom w:val="0"/>
          <w:divBdr>
            <w:top w:val="none" w:sz="0" w:space="0" w:color="auto"/>
            <w:left w:val="none" w:sz="0" w:space="0" w:color="auto"/>
            <w:bottom w:val="none" w:sz="0" w:space="0" w:color="auto"/>
            <w:right w:val="none" w:sz="0" w:space="0" w:color="auto"/>
          </w:divBdr>
          <w:divsChild>
            <w:div w:id="85883704">
              <w:marLeft w:val="0"/>
              <w:marRight w:val="0"/>
              <w:marTop w:val="0"/>
              <w:marBottom w:val="0"/>
              <w:divBdr>
                <w:top w:val="none" w:sz="0" w:space="0" w:color="auto"/>
                <w:left w:val="none" w:sz="0" w:space="0" w:color="auto"/>
                <w:bottom w:val="none" w:sz="0" w:space="0" w:color="auto"/>
                <w:right w:val="none" w:sz="0" w:space="0" w:color="auto"/>
              </w:divBdr>
              <w:divsChild>
                <w:div w:id="510292973">
                  <w:marLeft w:val="0"/>
                  <w:marRight w:val="0"/>
                  <w:marTop w:val="0"/>
                  <w:marBottom w:val="0"/>
                  <w:divBdr>
                    <w:top w:val="none" w:sz="0" w:space="0" w:color="auto"/>
                    <w:left w:val="none" w:sz="0" w:space="0" w:color="auto"/>
                    <w:bottom w:val="none" w:sz="0" w:space="0" w:color="auto"/>
                    <w:right w:val="none" w:sz="0" w:space="0" w:color="auto"/>
                  </w:divBdr>
                  <w:divsChild>
                    <w:div w:id="201602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518845">
      <w:bodyDiv w:val="1"/>
      <w:marLeft w:val="0"/>
      <w:marRight w:val="0"/>
      <w:marTop w:val="0"/>
      <w:marBottom w:val="0"/>
      <w:divBdr>
        <w:top w:val="none" w:sz="0" w:space="0" w:color="auto"/>
        <w:left w:val="none" w:sz="0" w:space="0" w:color="auto"/>
        <w:bottom w:val="none" w:sz="0" w:space="0" w:color="auto"/>
        <w:right w:val="none" w:sz="0" w:space="0" w:color="auto"/>
      </w:divBdr>
      <w:divsChild>
        <w:div w:id="877543885">
          <w:marLeft w:val="0"/>
          <w:marRight w:val="0"/>
          <w:marTop w:val="0"/>
          <w:marBottom w:val="0"/>
          <w:divBdr>
            <w:top w:val="none" w:sz="0" w:space="0" w:color="auto"/>
            <w:left w:val="none" w:sz="0" w:space="0" w:color="auto"/>
            <w:bottom w:val="none" w:sz="0" w:space="0" w:color="auto"/>
            <w:right w:val="none" w:sz="0" w:space="0" w:color="auto"/>
          </w:divBdr>
          <w:divsChild>
            <w:div w:id="1651977557">
              <w:marLeft w:val="0"/>
              <w:marRight w:val="0"/>
              <w:marTop w:val="0"/>
              <w:marBottom w:val="0"/>
              <w:divBdr>
                <w:top w:val="none" w:sz="0" w:space="0" w:color="auto"/>
                <w:left w:val="none" w:sz="0" w:space="0" w:color="auto"/>
                <w:bottom w:val="none" w:sz="0" w:space="0" w:color="auto"/>
                <w:right w:val="none" w:sz="0" w:space="0" w:color="auto"/>
              </w:divBdr>
              <w:divsChild>
                <w:div w:id="138714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94068">
      <w:bodyDiv w:val="1"/>
      <w:marLeft w:val="0"/>
      <w:marRight w:val="0"/>
      <w:marTop w:val="0"/>
      <w:marBottom w:val="0"/>
      <w:divBdr>
        <w:top w:val="none" w:sz="0" w:space="0" w:color="auto"/>
        <w:left w:val="none" w:sz="0" w:space="0" w:color="auto"/>
        <w:bottom w:val="none" w:sz="0" w:space="0" w:color="auto"/>
        <w:right w:val="none" w:sz="0" w:space="0" w:color="auto"/>
      </w:divBdr>
    </w:div>
    <w:div w:id="1944072104">
      <w:bodyDiv w:val="1"/>
      <w:marLeft w:val="0"/>
      <w:marRight w:val="0"/>
      <w:marTop w:val="0"/>
      <w:marBottom w:val="0"/>
      <w:divBdr>
        <w:top w:val="none" w:sz="0" w:space="0" w:color="auto"/>
        <w:left w:val="none" w:sz="0" w:space="0" w:color="auto"/>
        <w:bottom w:val="none" w:sz="0" w:space="0" w:color="auto"/>
        <w:right w:val="none" w:sz="0" w:space="0" w:color="auto"/>
      </w:divBdr>
      <w:divsChild>
        <w:div w:id="338971783">
          <w:marLeft w:val="0"/>
          <w:marRight w:val="0"/>
          <w:marTop w:val="0"/>
          <w:marBottom w:val="0"/>
          <w:divBdr>
            <w:top w:val="none" w:sz="0" w:space="0" w:color="auto"/>
            <w:left w:val="none" w:sz="0" w:space="0" w:color="auto"/>
            <w:bottom w:val="none" w:sz="0" w:space="0" w:color="auto"/>
            <w:right w:val="none" w:sz="0" w:space="0" w:color="auto"/>
          </w:divBdr>
          <w:divsChild>
            <w:div w:id="100878598">
              <w:marLeft w:val="0"/>
              <w:marRight w:val="0"/>
              <w:marTop w:val="0"/>
              <w:marBottom w:val="0"/>
              <w:divBdr>
                <w:top w:val="none" w:sz="0" w:space="0" w:color="auto"/>
                <w:left w:val="none" w:sz="0" w:space="0" w:color="auto"/>
                <w:bottom w:val="none" w:sz="0" w:space="0" w:color="auto"/>
                <w:right w:val="none" w:sz="0" w:space="0" w:color="auto"/>
              </w:divBdr>
              <w:divsChild>
                <w:div w:id="1086194952">
                  <w:marLeft w:val="0"/>
                  <w:marRight w:val="0"/>
                  <w:marTop w:val="0"/>
                  <w:marBottom w:val="0"/>
                  <w:divBdr>
                    <w:top w:val="none" w:sz="0" w:space="0" w:color="auto"/>
                    <w:left w:val="none" w:sz="0" w:space="0" w:color="auto"/>
                    <w:bottom w:val="none" w:sz="0" w:space="0" w:color="auto"/>
                    <w:right w:val="none" w:sz="0" w:space="0" w:color="auto"/>
                  </w:divBdr>
                </w:div>
              </w:divsChild>
            </w:div>
            <w:div w:id="579798555">
              <w:marLeft w:val="0"/>
              <w:marRight w:val="0"/>
              <w:marTop w:val="0"/>
              <w:marBottom w:val="0"/>
              <w:divBdr>
                <w:top w:val="none" w:sz="0" w:space="0" w:color="auto"/>
                <w:left w:val="none" w:sz="0" w:space="0" w:color="auto"/>
                <w:bottom w:val="none" w:sz="0" w:space="0" w:color="auto"/>
                <w:right w:val="none" w:sz="0" w:space="0" w:color="auto"/>
              </w:divBdr>
              <w:divsChild>
                <w:div w:id="1340960800">
                  <w:marLeft w:val="0"/>
                  <w:marRight w:val="0"/>
                  <w:marTop w:val="0"/>
                  <w:marBottom w:val="0"/>
                  <w:divBdr>
                    <w:top w:val="none" w:sz="0" w:space="0" w:color="auto"/>
                    <w:left w:val="none" w:sz="0" w:space="0" w:color="auto"/>
                    <w:bottom w:val="none" w:sz="0" w:space="0" w:color="auto"/>
                    <w:right w:val="none" w:sz="0" w:space="0" w:color="auto"/>
                  </w:divBdr>
                </w:div>
              </w:divsChild>
            </w:div>
            <w:div w:id="2005432728">
              <w:marLeft w:val="0"/>
              <w:marRight w:val="0"/>
              <w:marTop w:val="0"/>
              <w:marBottom w:val="0"/>
              <w:divBdr>
                <w:top w:val="none" w:sz="0" w:space="0" w:color="auto"/>
                <w:left w:val="none" w:sz="0" w:space="0" w:color="auto"/>
                <w:bottom w:val="none" w:sz="0" w:space="0" w:color="auto"/>
                <w:right w:val="none" w:sz="0" w:space="0" w:color="auto"/>
              </w:divBdr>
              <w:divsChild>
                <w:div w:id="1067802587">
                  <w:marLeft w:val="0"/>
                  <w:marRight w:val="0"/>
                  <w:marTop w:val="0"/>
                  <w:marBottom w:val="0"/>
                  <w:divBdr>
                    <w:top w:val="none" w:sz="0" w:space="0" w:color="auto"/>
                    <w:left w:val="none" w:sz="0" w:space="0" w:color="auto"/>
                    <w:bottom w:val="none" w:sz="0" w:space="0" w:color="auto"/>
                    <w:right w:val="none" w:sz="0" w:space="0" w:color="auto"/>
                  </w:divBdr>
                </w:div>
                <w:div w:id="12988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9012">
      <w:bodyDiv w:val="1"/>
      <w:marLeft w:val="0"/>
      <w:marRight w:val="0"/>
      <w:marTop w:val="0"/>
      <w:marBottom w:val="0"/>
      <w:divBdr>
        <w:top w:val="none" w:sz="0" w:space="0" w:color="auto"/>
        <w:left w:val="none" w:sz="0" w:space="0" w:color="auto"/>
        <w:bottom w:val="none" w:sz="0" w:space="0" w:color="auto"/>
        <w:right w:val="none" w:sz="0" w:space="0" w:color="auto"/>
      </w:divBdr>
    </w:div>
    <w:div w:id="1973755265">
      <w:bodyDiv w:val="1"/>
      <w:marLeft w:val="0"/>
      <w:marRight w:val="0"/>
      <w:marTop w:val="0"/>
      <w:marBottom w:val="0"/>
      <w:divBdr>
        <w:top w:val="none" w:sz="0" w:space="0" w:color="auto"/>
        <w:left w:val="none" w:sz="0" w:space="0" w:color="auto"/>
        <w:bottom w:val="none" w:sz="0" w:space="0" w:color="auto"/>
        <w:right w:val="none" w:sz="0" w:space="0" w:color="auto"/>
      </w:divBdr>
      <w:divsChild>
        <w:div w:id="414740361">
          <w:marLeft w:val="0"/>
          <w:marRight w:val="0"/>
          <w:marTop w:val="0"/>
          <w:marBottom w:val="0"/>
          <w:divBdr>
            <w:top w:val="none" w:sz="0" w:space="0" w:color="auto"/>
            <w:left w:val="none" w:sz="0" w:space="0" w:color="auto"/>
            <w:bottom w:val="none" w:sz="0" w:space="0" w:color="auto"/>
            <w:right w:val="none" w:sz="0" w:space="0" w:color="auto"/>
          </w:divBdr>
          <w:divsChild>
            <w:div w:id="145245166">
              <w:marLeft w:val="0"/>
              <w:marRight w:val="0"/>
              <w:marTop w:val="0"/>
              <w:marBottom w:val="0"/>
              <w:divBdr>
                <w:top w:val="none" w:sz="0" w:space="0" w:color="auto"/>
                <w:left w:val="none" w:sz="0" w:space="0" w:color="auto"/>
                <w:bottom w:val="none" w:sz="0" w:space="0" w:color="auto"/>
                <w:right w:val="none" w:sz="0" w:space="0" w:color="auto"/>
              </w:divBdr>
              <w:divsChild>
                <w:div w:id="9295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2068">
      <w:bodyDiv w:val="1"/>
      <w:marLeft w:val="0"/>
      <w:marRight w:val="0"/>
      <w:marTop w:val="0"/>
      <w:marBottom w:val="0"/>
      <w:divBdr>
        <w:top w:val="none" w:sz="0" w:space="0" w:color="auto"/>
        <w:left w:val="none" w:sz="0" w:space="0" w:color="auto"/>
        <w:bottom w:val="none" w:sz="0" w:space="0" w:color="auto"/>
        <w:right w:val="none" w:sz="0" w:space="0" w:color="auto"/>
      </w:divBdr>
      <w:divsChild>
        <w:div w:id="1470169948">
          <w:marLeft w:val="0"/>
          <w:marRight w:val="0"/>
          <w:marTop w:val="0"/>
          <w:marBottom w:val="0"/>
          <w:divBdr>
            <w:top w:val="none" w:sz="0" w:space="0" w:color="auto"/>
            <w:left w:val="none" w:sz="0" w:space="0" w:color="auto"/>
            <w:bottom w:val="none" w:sz="0" w:space="0" w:color="auto"/>
            <w:right w:val="none" w:sz="0" w:space="0" w:color="auto"/>
          </w:divBdr>
          <w:divsChild>
            <w:div w:id="2024669576">
              <w:marLeft w:val="0"/>
              <w:marRight w:val="0"/>
              <w:marTop w:val="0"/>
              <w:marBottom w:val="0"/>
              <w:divBdr>
                <w:top w:val="none" w:sz="0" w:space="0" w:color="auto"/>
                <w:left w:val="none" w:sz="0" w:space="0" w:color="auto"/>
                <w:bottom w:val="none" w:sz="0" w:space="0" w:color="auto"/>
                <w:right w:val="none" w:sz="0" w:space="0" w:color="auto"/>
              </w:divBdr>
              <w:divsChild>
                <w:div w:id="13398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828">
      <w:bodyDiv w:val="1"/>
      <w:marLeft w:val="0"/>
      <w:marRight w:val="0"/>
      <w:marTop w:val="0"/>
      <w:marBottom w:val="0"/>
      <w:divBdr>
        <w:top w:val="none" w:sz="0" w:space="0" w:color="auto"/>
        <w:left w:val="none" w:sz="0" w:space="0" w:color="auto"/>
        <w:bottom w:val="none" w:sz="0" w:space="0" w:color="auto"/>
        <w:right w:val="none" w:sz="0" w:space="0" w:color="auto"/>
      </w:divBdr>
      <w:divsChild>
        <w:div w:id="1433551409">
          <w:marLeft w:val="0"/>
          <w:marRight w:val="0"/>
          <w:marTop w:val="0"/>
          <w:marBottom w:val="0"/>
          <w:divBdr>
            <w:top w:val="none" w:sz="0" w:space="0" w:color="auto"/>
            <w:left w:val="none" w:sz="0" w:space="0" w:color="auto"/>
            <w:bottom w:val="none" w:sz="0" w:space="0" w:color="auto"/>
            <w:right w:val="none" w:sz="0" w:space="0" w:color="auto"/>
          </w:divBdr>
          <w:divsChild>
            <w:div w:id="1772358142">
              <w:marLeft w:val="0"/>
              <w:marRight w:val="0"/>
              <w:marTop w:val="0"/>
              <w:marBottom w:val="0"/>
              <w:divBdr>
                <w:top w:val="none" w:sz="0" w:space="0" w:color="auto"/>
                <w:left w:val="none" w:sz="0" w:space="0" w:color="auto"/>
                <w:bottom w:val="none" w:sz="0" w:space="0" w:color="auto"/>
                <w:right w:val="none" w:sz="0" w:space="0" w:color="auto"/>
              </w:divBdr>
              <w:divsChild>
                <w:div w:id="51827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43412">
      <w:bodyDiv w:val="1"/>
      <w:marLeft w:val="0"/>
      <w:marRight w:val="0"/>
      <w:marTop w:val="0"/>
      <w:marBottom w:val="0"/>
      <w:divBdr>
        <w:top w:val="none" w:sz="0" w:space="0" w:color="auto"/>
        <w:left w:val="none" w:sz="0" w:space="0" w:color="auto"/>
        <w:bottom w:val="none" w:sz="0" w:space="0" w:color="auto"/>
        <w:right w:val="none" w:sz="0" w:space="0" w:color="auto"/>
      </w:divBdr>
    </w:div>
    <w:div w:id="2009551729">
      <w:bodyDiv w:val="1"/>
      <w:marLeft w:val="0"/>
      <w:marRight w:val="0"/>
      <w:marTop w:val="0"/>
      <w:marBottom w:val="0"/>
      <w:divBdr>
        <w:top w:val="none" w:sz="0" w:space="0" w:color="auto"/>
        <w:left w:val="none" w:sz="0" w:space="0" w:color="auto"/>
        <w:bottom w:val="none" w:sz="0" w:space="0" w:color="auto"/>
        <w:right w:val="none" w:sz="0" w:space="0" w:color="auto"/>
      </w:divBdr>
      <w:divsChild>
        <w:div w:id="192233716">
          <w:marLeft w:val="0"/>
          <w:marRight w:val="0"/>
          <w:marTop w:val="0"/>
          <w:marBottom w:val="0"/>
          <w:divBdr>
            <w:top w:val="none" w:sz="0" w:space="0" w:color="auto"/>
            <w:left w:val="none" w:sz="0" w:space="0" w:color="auto"/>
            <w:bottom w:val="none" w:sz="0" w:space="0" w:color="auto"/>
            <w:right w:val="none" w:sz="0" w:space="0" w:color="auto"/>
          </w:divBdr>
          <w:divsChild>
            <w:div w:id="469443581">
              <w:marLeft w:val="0"/>
              <w:marRight w:val="0"/>
              <w:marTop w:val="0"/>
              <w:marBottom w:val="0"/>
              <w:divBdr>
                <w:top w:val="none" w:sz="0" w:space="0" w:color="auto"/>
                <w:left w:val="none" w:sz="0" w:space="0" w:color="auto"/>
                <w:bottom w:val="none" w:sz="0" w:space="0" w:color="auto"/>
                <w:right w:val="none" w:sz="0" w:space="0" w:color="auto"/>
              </w:divBdr>
              <w:divsChild>
                <w:div w:id="924342539">
                  <w:marLeft w:val="0"/>
                  <w:marRight w:val="0"/>
                  <w:marTop w:val="0"/>
                  <w:marBottom w:val="0"/>
                  <w:divBdr>
                    <w:top w:val="none" w:sz="0" w:space="0" w:color="auto"/>
                    <w:left w:val="none" w:sz="0" w:space="0" w:color="auto"/>
                    <w:bottom w:val="none" w:sz="0" w:space="0" w:color="auto"/>
                    <w:right w:val="none" w:sz="0" w:space="0" w:color="auto"/>
                  </w:divBdr>
                </w:div>
                <w:div w:id="1886216143">
                  <w:marLeft w:val="0"/>
                  <w:marRight w:val="0"/>
                  <w:marTop w:val="0"/>
                  <w:marBottom w:val="0"/>
                  <w:divBdr>
                    <w:top w:val="none" w:sz="0" w:space="0" w:color="auto"/>
                    <w:left w:val="none" w:sz="0" w:space="0" w:color="auto"/>
                    <w:bottom w:val="none" w:sz="0" w:space="0" w:color="auto"/>
                    <w:right w:val="none" w:sz="0" w:space="0" w:color="auto"/>
                  </w:divBdr>
                </w:div>
              </w:divsChild>
            </w:div>
            <w:div w:id="535854035">
              <w:marLeft w:val="0"/>
              <w:marRight w:val="0"/>
              <w:marTop w:val="0"/>
              <w:marBottom w:val="0"/>
              <w:divBdr>
                <w:top w:val="none" w:sz="0" w:space="0" w:color="auto"/>
                <w:left w:val="none" w:sz="0" w:space="0" w:color="auto"/>
                <w:bottom w:val="none" w:sz="0" w:space="0" w:color="auto"/>
                <w:right w:val="none" w:sz="0" w:space="0" w:color="auto"/>
              </w:divBdr>
              <w:divsChild>
                <w:div w:id="865870304">
                  <w:marLeft w:val="0"/>
                  <w:marRight w:val="0"/>
                  <w:marTop w:val="0"/>
                  <w:marBottom w:val="0"/>
                  <w:divBdr>
                    <w:top w:val="none" w:sz="0" w:space="0" w:color="auto"/>
                    <w:left w:val="none" w:sz="0" w:space="0" w:color="auto"/>
                    <w:bottom w:val="none" w:sz="0" w:space="0" w:color="auto"/>
                    <w:right w:val="none" w:sz="0" w:space="0" w:color="auto"/>
                  </w:divBdr>
                </w:div>
                <w:div w:id="12968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60046">
      <w:bodyDiv w:val="1"/>
      <w:marLeft w:val="0"/>
      <w:marRight w:val="0"/>
      <w:marTop w:val="0"/>
      <w:marBottom w:val="0"/>
      <w:divBdr>
        <w:top w:val="none" w:sz="0" w:space="0" w:color="auto"/>
        <w:left w:val="none" w:sz="0" w:space="0" w:color="auto"/>
        <w:bottom w:val="none" w:sz="0" w:space="0" w:color="auto"/>
        <w:right w:val="none" w:sz="0" w:space="0" w:color="auto"/>
      </w:divBdr>
      <w:divsChild>
        <w:div w:id="539784583">
          <w:marLeft w:val="0"/>
          <w:marRight w:val="0"/>
          <w:marTop w:val="0"/>
          <w:marBottom w:val="0"/>
          <w:divBdr>
            <w:top w:val="none" w:sz="0" w:space="0" w:color="auto"/>
            <w:left w:val="none" w:sz="0" w:space="0" w:color="auto"/>
            <w:bottom w:val="none" w:sz="0" w:space="0" w:color="auto"/>
            <w:right w:val="none" w:sz="0" w:space="0" w:color="auto"/>
          </w:divBdr>
          <w:divsChild>
            <w:div w:id="1952393470">
              <w:marLeft w:val="0"/>
              <w:marRight w:val="0"/>
              <w:marTop w:val="0"/>
              <w:marBottom w:val="0"/>
              <w:divBdr>
                <w:top w:val="none" w:sz="0" w:space="0" w:color="auto"/>
                <w:left w:val="none" w:sz="0" w:space="0" w:color="auto"/>
                <w:bottom w:val="none" w:sz="0" w:space="0" w:color="auto"/>
                <w:right w:val="none" w:sz="0" w:space="0" w:color="auto"/>
              </w:divBdr>
              <w:divsChild>
                <w:div w:id="622344492">
                  <w:marLeft w:val="0"/>
                  <w:marRight w:val="0"/>
                  <w:marTop w:val="0"/>
                  <w:marBottom w:val="0"/>
                  <w:divBdr>
                    <w:top w:val="none" w:sz="0" w:space="0" w:color="auto"/>
                    <w:left w:val="none" w:sz="0" w:space="0" w:color="auto"/>
                    <w:bottom w:val="none" w:sz="0" w:space="0" w:color="auto"/>
                    <w:right w:val="none" w:sz="0" w:space="0" w:color="auto"/>
                  </w:divBdr>
                  <w:divsChild>
                    <w:div w:id="110219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470212">
      <w:bodyDiv w:val="1"/>
      <w:marLeft w:val="0"/>
      <w:marRight w:val="0"/>
      <w:marTop w:val="0"/>
      <w:marBottom w:val="0"/>
      <w:divBdr>
        <w:top w:val="none" w:sz="0" w:space="0" w:color="auto"/>
        <w:left w:val="none" w:sz="0" w:space="0" w:color="auto"/>
        <w:bottom w:val="none" w:sz="0" w:space="0" w:color="auto"/>
        <w:right w:val="none" w:sz="0" w:space="0" w:color="auto"/>
      </w:divBdr>
      <w:divsChild>
        <w:div w:id="1418206780">
          <w:marLeft w:val="0"/>
          <w:marRight w:val="0"/>
          <w:marTop w:val="240"/>
          <w:marBottom w:val="0"/>
          <w:divBdr>
            <w:top w:val="none" w:sz="0" w:space="0" w:color="auto"/>
            <w:left w:val="none" w:sz="0" w:space="0" w:color="auto"/>
            <w:bottom w:val="none" w:sz="0" w:space="0" w:color="auto"/>
            <w:right w:val="none" w:sz="0" w:space="0" w:color="auto"/>
          </w:divBdr>
        </w:div>
        <w:div w:id="1648167982">
          <w:marLeft w:val="-375"/>
          <w:marRight w:val="-75"/>
          <w:marTop w:val="219"/>
          <w:marBottom w:val="75"/>
          <w:divBdr>
            <w:top w:val="single" w:sz="6" w:space="8" w:color="9ACFEA"/>
            <w:left w:val="single" w:sz="6" w:space="19" w:color="9ACFEA"/>
            <w:bottom w:val="single" w:sz="6" w:space="8" w:color="9ACFEA"/>
            <w:right w:val="single" w:sz="6" w:space="4" w:color="9ACFEA"/>
          </w:divBdr>
        </w:div>
      </w:divsChild>
    </w:div>
    <w:div w:id="2040079852">
      <w:bodyDiv w:val="1"/>
      <w:marLeft w:val="0"/>
      <w:marRight w:val="0"/>
      <w:marTop w:val="0"/>
      <w:marBottom w:val="0"/>
      <w:divBdr>
        <w:top w:val="none" w:sz="0" w:space="0" w:color="auto"/>
        <w:left w:val="none" w:sz="0" w:space="0" w:color="auto"/>
        <w:bottom w:val="none" w:sz="0" w:space="0" w:color="auto"/>
        <w:right w:val="none" w:sz="0" w:space="0" w:color="auto"/>
      </w:divBdr>
    </w:div>
    <w:div w:id="2053190406">
      <w:bodyDiv w:val="1"/>
      <w:marLeft w:val="0"/>
      <w:marRight w:val="0"/>
      <w:marTop w:val="0"/>
      <w:marBottom w:val="0"/>
      <w:divBdr>
        <w:top w:val="none" w:sz="0" w:space="0" w:color="auto"/>
        <w:left w:val="none" w:sz="0" w:space="0" w:color="auto"/>
        <w:bottom w:val="none" w:sz="0" w:space="0" w:color="auto"/>
        <w:right w:val="none" w:sz="0" w:space="0" w:color="auto"/>
      </w:divBdr>
      <w:divsChild>
        <w:div w:id="72820262">
          <w:marLeft w:val="0"/>
          <w:marRight w:val="0"/>
          <w:marTop w:val="219"/>
          <w:marBottom w:val="240"/>
          <w:divBdr>
            <w:top w:val="none" w:sz="0" w:space="0" w:color="auto"/>
            <w:left w:val="none" w:sz="0" w:space="0" w:color="auto"/>
            <w:bottom w:val="none" w:sz="0" w:space="0" w:color="auto"/>
            <w:right w:val="none" w:sz="0" w:space="0" w:color="auto"/>
          </w:divBdr>
          <w:divsChild>
            <w:div w:id="1076510544">
              <w:marLeft w:val="0"/>
              <w:marRight w:val="0"/>
              <w:marTop w:val="0"/>
              <w:marBottom w:val="0"/>
              <w:divBdr>
                <w:top w:val="none" w:sz="0" w:space="0" w:color="auto"/>
                <w:left w:val="none" w:sz="0" w:space="0" w:color="auto"/>
                <w:bottom w:val="none" w:sz="0" w:space="0" w:color="auto"/>
                <w:right w:val="none" w:sz="0" w:space="0" w:color="auto"/>
              </w:divBdr>
              <w:divsChild>
                <w:div w:id="14980351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01972340">
          <w:marLeft w:val="0"/>
          <w:marRight w:val="0"/>
          <w:marTop w:val="240"/>
          <w:marBottom w:val="0"/>
          <w:divBdr>
            <w:top w:val="none" w:sz="0" w:space="0" w:color="auto"/>
            <w:left w:val="none" w:sz="0" w:space="0" w:color="auto"/>
            <w:bottom w:val="none" w:sz="0" w:space="0" w:color="auto"/>
            <w:right w:val="none" w:sz="0" w:space="0" w:color="auto"/>
          </w:divBdr>
        </w:div>
      </w:divsChild>
    </w:div>
    <w:div w:id="2063433244">
      <w:bodyDiv w:val="1"/>
      <w:marLeft w:val="0"/>
      <w:marRight w:val="0"/>
      <w:marTop w:val="0"/>
      <w:marBottom w:val="0"/>
      <w:divBdr>
        <w:top w:val="none" w:sz="0" w:space="0" w:color="auto"/>
        <w:left w:val="none" w:sz="0" w:space="0" w:color="auto"/>
        <w:bottom w:val="none" w:sz="0" w:space="0" w:color="auto"/>
        <w:right w:val="none" w:sz="0" w:space="0" w:color="auto"/>
      </w:divBdr>
      <w:divsChild>
        <w:div w:id="975140375">
          <w:marLeft w:val="0"/>
          <w:marRight w:val="0"/>
          <w:marTop w:val="0"/>
          <w:marBottom w:val="0"/>
          <w:divBdr>
            <w:top w:val="none" w:sz="0" w:space="0" w:color="auto"/>
            <w:left w:val="none" w:sz="0" w:space="0" w:color="auto"/>
            <w:bottom w:val="none" w:sz="0" w:space="0" w:color="auto"/>
            <w:right w:val="none" w:sz="0" w:space="0" w:color="auto"/>
          </w:divBdr>
          <w:divsChild>
            <w:div w:id="1440640216">
              <w:marLeft w:val="0"/>
              <w:marRight w:val="0"/>
              <w:marTop w:val="0"/>
              <w:marBottom w:val="0"/>
              <w:divBdr>
                <w:top w:val="none" w:sz="0" w:space="0" w:color="auto"/>
                <w:left w:val="none" w:sz="0" w:space="0" w:color="auto"/>
                <w:bottom w:val="none" w:sz="0" w:space="0" w:color="auto"/>
                <w:right w:val="none" w:sz="0" w:space="0" w:color="auto"/>
              </w:divBdr>
              <w:divsChild>
                <w:div w:id="315496802">
                  <w:marLeft w:val="0"/>
                  <w:marRight w:val="0"/>
                  <w:marTop w:val="0"/>
                  <w:marBottom w:val="0"/>
                  <w:divBdr>
                    <w:top w:val="none" w:sz="0" w:space="0" w:color="auto"/>
                    <w:left w:val="none" w:sz="0" w:space="0" w:color="auto"/>
                    <w:bottom w:val="none" w:sz="0" w:space="0" w:color="auto"/>
                    <w:right w:val="none" w:sz="0" w:space="0" w:color="auto"/>
                  </w:divBdr>
                  <w:divsChild>
                    <w:div w:id="18414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1287">
      <w:bodyDiv w:val="1"/>
      <w:marLeft w:val="0"/>
      <w:marRight w:val="0"/>
      <w:marTop w:val="0"/>
      <w:marBottom w:val="0"/>
      <w:divBdr>
        <w:top w:val="none" w:sz="0" w:space="0" w:color="auto"/>
        <w:left w:val="none" w:sz="0" w:space="0" w:color="auto"/>
        <w:bottom w:val="none" w:sz="0" w:space="0" w:color="auto"/>
        <w:right w:val="none" w:sz="0" w:space="0" w:color="auto"/>
      </w:divBdr>
    </w:div>
    <w:div w:id="2070373892">
      <w:bodyDiv w:val="1"/>
      <w:marLeft w:val="0"/>
      <w:marRight w:val="0"/>
      <w:marTop w:val="0"/>
      <w:marBottom w:val="0"/>
      <w:divBdr>
        <w:top w:val="none" w:sz="0" w:space="0" w:color="auto"/>
        <w:left w:val="none" w:sz="0" w:space="0" w:color="auto"/>
        <w:bottom w:val="none" w:sz="0" w:space="0" w:color="auto"/>
        <w:right w:val="none" w:sz="0" w:space="0" w:color="auto"/>
      </w:divBdr>
      <w:divsChild>
        <w:div w:id="948123361">
          <w:marLeft w:val="0"/>
          <w:marRight w:val="0"/>
          <w:marTop w:val="0"/>
          <w:marBottom w:val="0"/>
          <w:divBdr>
            <w:top w:val="none" w:sz="0" w:space="0" w:color="auto"/>
            <w:left w:val="none" w:sz="0" w:space="0" w:color="auto"/>
            <w:bottom w:val="none" w:sz="0" w:space="0" w:color="auto"/>
            <w:right w:val="none" w:sz="0" w:space="0" w:color="auto"/>
          </w:divBdr>
          <w:divsChild>
            <w:div w:id="1147015597">
              <w:marLeft w:val="0"/>
              <w:marRight w:val="0"/>
              <w:marTop w:val="0"/>
              <w:marBottom w:val="0"/>
              <w:divBdr>
                <w:top w:val="none" w:sz="0" w:space="0" w:color="auto"/>
                <w:left w:val="none" w:sz="0" w:space="0" w:color="auto"/>
                <w:bottom w:val="none" w:sz="0" w:space="0" w:color="auto"/>
                <w:right w:val="none" w:sz="0" w:space="0" w:color="auto"/>
              </w:divBdr>
              <w:divsChild>
                <w:div w:id="19823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99253">
      <w:bodyDiv w:val="1"/>
      <w:marLeft w:val="0"/>
      <w:marRight w:val="0"/>
      <w:marTop w:val="0"/>
      <w:marBottom w:val="0"/>
      <w:divBdr>
        <w:top w:val="none" w:sz="0" w:space="0" w:color="auto"/>
        <w:left w:val="none" w:sz="0" w:space="0" w:color="auto"/>
        <w:bottom w:val="none" w:sz="0" w:space="0" w:color="auto"/>
        <w:right w:val="none" w:sz="0" w:space="0" w:color="auto"/>
      </w:divBdr>
      <w:divsChild>
        <w:div w:id="543980212">
          <w:marLeft w:val="0"/>
          <w:marRight w:val="0"/>
          <w:marTop w:val="0"/>
          <w:marBottom w:val="0"/>
          <w:divBdr>
            <w:top w:val="none" w:sz="0" w:space="0" w:color="auto"/>
            <w:left w:val="none" w:sz="0" w:space="0" w:color="auto"/>
            <w:bottom w:val="none" w:sz="0" w:space="0" w:color="auto"/>
            <w:right w:val="none" w:sz="0" w:space="0" w:color="auto"/>
          </w:divBdr>
          <w:divsChild>
            <w:div w:id="543905105">
              <w:marLeft w:val="0"/>
              <w:marRight w:val="0"/>
              <w:marTop w:val="0"/>
              <w:marBottom w:val="0"/>
              <w:divBdr>
                <w:top w:val="none" w:sz="0" w:space="0" w:color="auto"/>
                <w:left w:val="none" w:sz="0" w:space="0" w:color="auto"/>
                <w:bottom w:val="none" w:sz="0" w:space="0" w:color="auto"/>
                <w:right w:val="none" w:sz="0" w:space="0" w:color="auto"/>
              </w:divBdr>
              <w:divsChild>
                <w:div w:id="207231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22156">
      <w:bodyDiv w:val="1"/>
      <w:marLeft w:val="0"/>
      <w:marRight w:val="0"/>
      <w:marTop w:val="0"/>
      <w:marBottom w:val="0"/>
      <w:divBdr>
        <w:top w:val="none" w:sz="0" w:space="0" w:color="auto"/>
        <w:left w:val="none" w:sz="0" w:space="0" w:color="auto"/>
        <w:bottom w:val="none" w:sz="0" w:space="0" w:color="auto"/>
        <w:right w:val="none" w:sz="0" w:space="0" w:color="auto"/>
      </w:divBdr>
    </w:div>
    <w:div w:id="2083142300">
      <w:bodyDiv w:val="1"/>
      <w:marLeft w:val="0"/>
      <w:marRight w:val="0"/>
      <w:marTop w:val="0"/>
      <w:marBottom w:val="0"/>
      <w:divBdr>
        <w:top w:val="none" w:sz="0" w:space="0" w:color="auto"/>
        <w:left w:val="none" w:sz="0" w:space="0" w:color="auto"/>
        <w:bottom w:val="none" w:sz="0" w:space="0" w:color="auto"/>
        <w:right w:val="none" w:sz="0" w:space="0" w:color="auto"/>
      </w:divBdr>
      <w:divsChild>
        <w:div w:id="447823726">
          <w:marLeft w:val="0"/>
          <w:marRight w:val="0"/>
          <w:marTop w:val="0"/>
          <w:marBottom w:val="0"/>
          <w:divBdr>
            <w:top w:val="none" w:sz="0" w:space="0" w:color="auto"/>
            <w:left w:val="none" w:sz="0" w:space="0" w:color="auto"/>
            <w:bottom w:val="none" w:sz="0" w:space="0" w:color="auto"/>
            <w:right w:val="none" w:sz="0" w:space="0" w:color="auto"/>
          </w:divBdr>
          <w:divsChild>
            <w:div w:id="1452898230">
              <w:marLeft w:val="0"/>
              <w:marRight w:val="0"/>
              <w:marTop w:val="0"/>
              <w:marBottom w:val="0"/>
              <w:divBdr>
                <w:top w:val="none" w:sz="0" w:space="0" w:color="auto"/>
                <w:left w:val="none" w:sz="0" w:space="0" w:color="auto"/>
                <w:bottom w:val="none" w:sz="0" w:space="0" w:color="auto"/>
                <w:right w:val="none" w:sz="0" w:space="0" w:color="auto"/>
              </w:divBdr>
              <w:divsChild>
                <w:div w:id="1821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66364">
      <w:bodyDiv w:val="1"/>
      <w:marLeft w:val="0"/>
      <w:marRight w:val="0"/>
      <w:marTop w:val="0"/>
      <w:marBottom w:val="0"/>
      <w:divBdr>
        <w:top w:val="none" w:sz="0" w:space="0" w:color="auto"/>
        <w:left w:val="none" w:sz="0" w:space="0" w:color="auto"/>
        <w:bottom w:val="none" w:sz="0" w:space="0" w:color="auto"/>
        <w:right w:val="none" w:sz="0" w:space="0" w:color="auto"/>
      </w:divBdr>
    </w:div>
    <w:div w:id="2102485238">
      <w:bodyDiv w:val="1"/>
      <w:marLeft w:val="0"/>
      <w:marRight w:val="0"/>
      <w:marTop w:val="0"/>
      <w:marBottom w:val="0"/>
      <w:divBdr>
        <w:top w:val="none" w:sz="0" w:space="0" w:color="auto"/>
        <w:left w:val="none" w:sz="0" w:space="0" w:color="auto"/>
        <w:bottom w:val="none" w:sz="0" w:space="0" w:color="auto"/>
        <w:right w:val="none" w:sz="0" w:space="0" w:color="auto"/>
      </w:divBdr>
    </w:div>
    <w:div w:id="2107534447">
      <w:bodyDiv w:val="1"/>
      <w:marLeft w:val="0"/>
      <w:marRight w:val="0"/>
      <w:marTop w:val="0"/>
      <w:marBottom w:val="0"/>
      <w:divBdr>
        <w:top w:val="none" w:sz="0" w:space="0" w:color="auto"/>
        <w:left w:val="none" w:sz="0" w:space="0" w:color="auto"/>
        <w:bottom w:val="none" w:sz="0" w:space="0" w:color="auto"/>
        <w:right w:val="none" w:sz="0" w:space="0" w:color="auto"/>
      </w:divBdr>
      <w:divsChild>
        <w:div w:id="1294024545">
          <w:marLeft w:val="0"/>
          <w:marRight w:val="0"/>
          <w:marTop w:val="0"/>
          <w:marBottom w:val="0"/>
          <w:divBdr>
            <w:top w:val="none" w:sz="0" w:space="0" w:color="auto"/>
            <w:left w:val="none" w:sz="0" w:space="0" w:color="auto"/>
            <w:bottom w:val="none" w:sz="0" w:space="0" w:color="auto"/>
            <w:right w:val="none" w:sz="0" w:space="0" w:color="auto"/>
          </w:divBdr>
          <w:divsChild>
            <w:div w:id="189687697">
              <w:marLeft w:val="0"/>
              <w:marRight w:val="0"/>
              <w:marTop w:val="0"/>
              <w:marBottom w:val="0"/>
              <w:divBdr>
                <w:top w:val="none" w:sz="0" w:space="0" w:color="auto"/>
                <w:left w:val="none" w:sz="0" w:space="0" w:color="auto"/>
                <w:bottom w:val="none" w:sz="0" w:space="0" w:color="auto"/>
                <w:right w:val="none" w:sz="0" w:space="0" w:color="auto"/>
              </w:divBdr>
              <w:divsChild>
                <w:div w:id="2308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61633">
      <w:bodyDiv w:val="1"/>
      <w:marLeft w:val="0"/>
      <w:marRight w:val="0"/>
      <w:marTop w:val="0"/>
      <w:marBottom w:val="0"/>
      <w:divBdr>
        <w:top w:val="none" w:sz="0" w:space="0" w:color="auto"/>
        <w:left w:val="none" w:sz="0" w:space="0" w:color="auto"/>
        <w:bottom w:val="none" w:sz="0" w:space="0" w:color="auto"/>
        <w:right w:val="none" w:sz="0" w:space="0" w:color="auto"/>
      </w:divBdr>
      <w:divsChild>
        <w:div w:id="637221612">
          <w:marLeft w:val="0"/>
          <w:marRight w:val="0"/>
          <w:marTop w:val="0"/>
          <w:marBottom w:val="0"/>
          <w:divBdr>
            <w:top w:val="none" w:sz="0" w:space="0" w:color="auto"/>
            <w:left w:val="none" w:sz="0" w:space="0" w:color="auto"/>
            <w:bottom w:val="none" w:sz="0" w:space="0" w:color="auto"/>
            <w:right w:val="none" w:sz="0" w:space="0" w:color="auto"/>
          </w:divBdr>
          <w:divsChild>
            <w:div w:id="539896856">
              <w:marLeft w:val="0"/>
              <w:marRight w:val="0"/>
              <w:marTop w:val="0"/>
              <w:marBottom w:val="0"/>
              <w:divBdr>
                <w:top w:val="none" w:sz="0" w:space="0" w:color="auto"/>
                <w:left w:val="none" w:sz="0" w:space="0" w:color="auto"/>
                <w:bottom w:val="none" w:sz="0" w:space="0" w:color="auto"/>
                <w:right w:val="none" w:sz="0" w:space="0" w:color="auto"/>
              </w:divBdr>
              <w:divsChild>
                <w:div w:id="7058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87671">
      <w:bodyDiv w:val="1"/>
      <w:marLeft w:val="0"/>
      <w:marRight w:val="0"/>
      <w:marTop w:val="0"/>
      <w:marBottom w:val="0"/>
      <w:divBdr>
        <w:top w:val="none" w:sz="0" w:space="0" w:color="auto"/>
        <w:left w:val="none" w:sz="0" w:space="0" w:color="auto"/>
        <w:bottom w:val="none" w:sz="0" w:space="0" w:color="auto"/>
        <w:right w:val="none" w:sz="0" w:space="0" w:color="auto"/>
      </w:divBdr>
      <w:divsChild>
        <w:div w:id="1674382293">
          <w:marLeft w:val="0"/>
          <w:marRight w:val="0"/>
          <w:marTop w:val="0"/>
          <w:marBottom w:val="0"/>
          <w:divBdr>
            <w:top w:val="none" w:sz="0" w:space="0" w:color="auto"/>
            <w:left w:val="none" w:sz="0" w:space="0" w:color="auto"/>
            <w:bottom w:val="none" w:sz="0" w:space="0" w:color="auto"/>
            <w:right w:val="none" w:sz="0" w:space="0" w:color="auto"/>
          </w:divBdr>
          <w:divsChild>
            <w:div w:id="293798898">
              <w:marLeft w:val="0"/>
              <w:marRight w:val="0"/>
              <w:marTop w:val="0"/>
              <w:marBottom w:val="0"/>
              <w:divBdr>
                <w:top w:val="none" w:sz="0" w:space="0" w:color="auto"/>
                <w:left w:val="none" w:sz="0" w:space="0" w:color="auto"/>
                <w:bottom w:val="none" w:sz="0" w:space="0" w:color="auto"/>
                <w:right w:val="none" w:sz="0" w:space="0" w:color="auto"/>
              </w:divBdr>
              <w:divsChild>
                <w:div w:id="1081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05553">
      <w:bodyDiv w:val="1"/>
      <w:marLeft w:val="0"/>
      <w:marRight w:val="0"/>
      <w:marTop w:val="0"/>
      <w:marBottom w:val="0"/>
      <w:divBdr>
        <w:top w:val="none" w:sz="0" w:space="0" w:color="auto"/>
        <w:left w:val="none" w:sz="0" w:space="0" w:color="auto"/>
        <w:bottom w:val="none" w:sz="0" w:space="0" w:color="auto"/>
        <w:right w:val="none" w:sz="0" w:space="0" w:color="auto"/>
      </w:divBdr>
    </w:div>
    <w:div w:id="2119644494">
      <w:bodyDiv w:val="1"/>
      <w:marLeft w:val="0"/>
      <w:marRight w:val="0"/>
      <w:marTop w:val="0"/>
      <w:marBottom w:val="0"/>
      <w:divBdr>
        <w:top w:val="none" w:sz="0" w:space="0" w:color="auto"/>
        <w:left w:val="none" w:sz="0" w:space="0" w:color="auto"/>
        <w:bottom w:val="none" w:sz="0" w:space="0" w:color="auto"/>
        <w:right w:val="none" w:sz="0" w:space="0" w:color="auto"/>
      </w:divBdr>
      <w:divsChild>
        <w:div w:id="768114410">
          <w:marLeft w:val="0"/>
          <w:marRight w:val="0"/>
          <w:marTop w:val="219"/>
          <w:marBottom w:val="240"/>
          <w:divBdr>
            <w:top w:val="none" w:sz="0" w:space="0" w:color="auto"/>
            <w:left w:val="none" w:sz="0" w:space="0" w:color="auto"/>
            <w:bottom w:val="none" w:sz="0" w:space="0" w:color="auto"/>
            <w:right w:val="none" w:sz="0" w:space="0" w:color="auto"/>
          </w:divBdr>
        </w:div>
      </w:divsChild>
    </w:div>
    <w:div w:id="2128154936">
      <w:bodyDiv w:val="1"/>
      <w:marLeft w:val="0"/>
      <w:marRight w:val="0"/>
      <w:marTop w:val="0"/>
      <w:marBottom w:val="0"/>
      <w:divBdr>
        <w:top w:val="none" w:sz="0" w:space="0" w:color="auto"/>
        <w:left w:val="none" w:sz="0" w:space="0" w:color="auto"/>
        <w:bottom w:val="none" w:sz="0" w:space="0" w:color="auto"/>
        <w:right w:val="none" w:sz="0" w:space="0" w:color="auto"/>
      </w:divBdr>
      <w:divsChild>
        <w:div w:id="1726835733">
          <w:marLeft w:val="0"/>
          <w:marRight w:val="0"/>
          <w:marTop w:val="0"/>
          <w:marBottom w:val="0"/>
          <w:divBdr>
            <w:top w:val="none" w:sz="0" w:space="0" w:color="auto"/>
            <w:left w:val="none" w:sz="0" w:space="0" w:color="auto"/>
            <w:bottom w:val="none" w:sz="0" w:space="0" w:color="auto"/>
            <w:right w:val="none" w:sz="0" w:space="0" w:color="auto"/>
          </w:divBdr>
          <w:divsChild>
            <w:div w:id="1757047114">
              <w:marLeft w:val="0"/>
              <w:marRight w:val="0"/>
              <w:marTop w:val="0"/>
              <w:marBottom w:val="0"/>
              <w:divBdr>
                <w:top w:val="none" w:sz="0" w:space="0" w:color="auto"/>
                <w:left w:val="none" w:sz="0" w:space="0" w:color="auto"/>
                <w:bottom w:val="none" w:sz="0" w:space="0" w:color="auto"/>
                <w:right w:val="none" w:sz="0" w:space="0" w:color="auto"/>
              </w:divBdr>
              <w:divsChild>
                <w:div w:id="8140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02662">
      <w:bodyDiv w:val="1"/>
      <w:marLeft w:val="0"/>
      <w:marRight w:val="0"/>
      <w:marTop w:val="0"/>
      <w:marBottom w:val="0"/>
      <w:divBdr>
        <w:top w:val="none" w:sz="0" w:space="0" w:color="auto"/>
        <w:left w:val="none" w:sz="0" w:space="0" w:color="auto"/>
        <w:bottom w:val="none" w:sz="0" w:space="0" w:color="auto"/>
        <w:right w:val="none" w:sz="0" w:space="0" w:color="auto"/>
      </w:divBdr>
      <w:divsChild>
        <w:div w:id="1941837839">
          <w:marLeft w:val="0"/>
          <w:marRight w:val="0"/>
          <w:marTop w:val="0"/>
          <w:marBottom w:val="0"/>
          <w:divBdr>
            <w:top w:val="none" w:sz="0" w:space="0" w:color="auto"/>
            <w:left w:val="none" w:sz="0" w:space="0" w:color="auto"/>
            <w:bottom w:val="none" w:sz="0" w:space="0" w:color="auto"/>
            <w:right w:val="none" w:sz="0" w:space="0" w:color="auto"/>
          </w:divBdr>
          <w:divsChild>
            <w:div w:id="168447418">
              <w:marLeft w:val="0"/>
              <w:marRight w:val="0"/>
              <w:marTop w:val="0"/>
              <w:marBottom w:val="0"/>
              <w:divBdr>
                <w:top w:val="none" w:sz="0" w:space="0" w:color="auto"/>
                <w:left w:val="none" w:sz="0" w:space="0" w:color="auto"/>
                <w:bottom w:val="none" w:sz="0" w:space="0" w:color="auto"/>
                <w:right w:val="none" w:sz="0" w:space="0" w:color="auto"/>
              </w:divBdr>
              <w:divsChild>
                <w:div w:id="60708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96435">
      <w:bodyDiv w:val="1"/>
      <w:marLeft w:val="0"/>
      <w:marRight w:val="0"/>
      <w:marTop w:val="0"/>
      <w:marBottom w:val="0"/>
      <w:divBdr>
        <w:top w:val="none" w:sz="0" w:space="0" w:color="auto"/>
        <w:left w:val="none" w:sz="0" w:space="0" w:color="auto"/>
        <w:bottom w:val="none" w:sz="0" w:space="0" w:color="auto"/>
        <w:right w:val="none" w:sz="0" w:space="0" w:color="auto"/>
      </w:divBdr>
      <w:divsChild>
        <w:div w:id="766537162">
          <w:marLeft w:val="0"/>
          <w:marRight w:val="0"/>
          <w:marTop w:val="0"/>
          <w:marBottom w:val="0"/>
          <w:divBdr>
            <w:top w:val="none" w:sz="0" w:space="0" w:color="auto"/>
            <w:left w:val="none" w:sz="0" w:space="0" w:color="auto"/>
            <w:bottom w:val="none" w:sz="0" w:space="0" w:color="auto"/>
            <w:right w:val="none" w:sz="0" w:space="0" w:color="auto"/>
          </w:divBdr>
          <w:divsChild>
            <w:div w:id="950354049">
              <w:marLeft w:val="0"/>
              <w:marRight w:val="0"/>
              <w:marTop w:val="0"/>
              <w:marBottom w:val="0"/>
              <w:divBdr>
                <w:top w:val="none" w:sz="0" w:space="0" w:color="auto"/>
                <w:left w:val="none" w:sz="0" w:space="0" w:color="auto"/>
                <w:bottom w:val="none" w:sz="0" w:space="0" w:color="auto"/>
                <w:right w:val="none" w:sz="0" w:space="0" w:color="auto"/>
              </w:divBdr>
              <w:divsChild>
                <w:div w:id="1097138264">
                  <w:marLeft w:val="0"/>
                  <w:marRight w:val="0"/>
                  <w:marTop w:val="0"/>
                  <w:marBottom w:val="0"/>
                  <w:divBdr>
                    <w:top w:val="none" w:sz="0" w:space="0" w:color="auto"/>
                    <w:left w:val="none" w:sz="0" w:space="0" w:color="auto"/>
                    <w:bottom w:val="none" w:sz="0" w:space="0" w:color="auto"/>
                    <w:right w:val="none" w:sz="0" w:space="0" w:color="auto"/>
                  </w:divBdr>
                  <w:divsChild>
                    <w:div w:id="548614956">
                      <w:marLeft w:val="0"/>
                      <w:marRight w:val="0"/>
                      <w:marTop w:val="0"/>
                      <w:marBottom w:val="0"/>
                      <w:divBdr>
                        <w:top w:val="none" w:sz="0" w:space="0" w:color="auto"/>
                        <w:left w:val="none" w:sz="0" w:space="0" w:color="auto"/>
                        <w:bottom w:val="none" w:sz="0" w:space="0" w:color="auto"/>
                        <w:right w:val="none" w:sz="0" w:space="0" w:color="auto"/>
                      </w:divBdr>
                    </w:div>
                  </w:divsChild>
                </w:div>
                <w:div w:id="1418163609">
                  <w:marLeft w:val="0"/>
                  <w:marRight w:val="0"/>
                  <w:marTop w:val="0"/>
                  <w:marBottom w:val="0"/>
                  <w:divBdr>
                    <w:top w:val="none" w:sz="0" w:space="0" w:color="auto"/>
                    <w:left w:val="none" w:sz="0" w:space="0" w:color="auto"/>
                    <w:bottom w:val="none" w:sz="0" w:space="0" w:color="auto"/>
                    <w:right w:val="none" w:sz="0" w:space="0" w:color="auto"/>
                  </w:divBdr>
                  <w:divsChild>
                    <w:div w:id="11600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851267">
      <w:bodyDiv w:val="1"/>
      <w:marLeft w:val="0"/>
      <w:marRight w:val="0"/>
      <w:marTop w:val="0"/>
      <w:marBottom w:val="0"/>
      <w:divBdr>
        <w:top w:val="none" w:sz="0" w:space="0" w:color="auto"/>
        <w:left w:val="none" w:sz="0" w:space="0" w:color="auto"/>
        <w:bottom w:val="none" w:sz="0" w:space="0" w:color="auto"/>
        <w:right w:val="none" w:sz="0" w:space="0" w:color="auto"/>
      </w:divBdr>
      <w:divsChild>
        <w:div w:id="551299">
          <w:marLeft w:val="0"/>
          <w:marRight w:val="0"/>
          <w:marTop w:val="0"/>
          <w:marBottom w:val="0"/>
          <w:divBdr>
            <w:top w:val="none" w:sz="0" w:space="0" w:color="auto"/>
            <w:left w:val="none" w:sz="0" w:space="0" w:color="auto"/>
            <w:bottom w:val="none" w:sz="0" w:space="0" w:color="auto"/>
            <w:right w:val="none" w:sz="0" w:space="0" w:color="auto"/>
          </w:divBdr>
          <w:divsChild>
            <w:div w:id="732312176">
              <w:marLeft w:val="0"/>
              <w:marRight w:val="0"/>
              <w:marTop w:val="0"/>
              <w:marBottom w:val="0"/>
              <w:divBdr>
                <w:top w:val="none" w:sz="0" w:space="0" w:color="auto"/>
                <w:left w:val="none" w:sz="0" w:space="0" w:color="auto"/>
                <w:bottom w:val="none" w:sz="0" w:space="0" w:color="auto"/>
                <w:right w:val="none" w:sz="0" w:space="0" w:color="auto"/>
              </w:divBdr>
              <w:divsChild>
                <w:div w:id="11753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eq.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ecyclemedia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ichael/Downloads/www.eeq.c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cyclemedias.com"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leu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b60f93-c85e-4605-8932-d2bf716b3627">
      <UserInfo>
        <DisplayName>Mathieu Sérandour</DisplayName>
        <AccountId>43</AccountId>
        <AccountType/>
      </UserInfo>
      <UserInfo>
        <DisplayName>Isabelle Laflèche</DisplayName>
        <AccountId>23</AccountId>
        <AccountType/>
      </UserInfo>
      <UserInfo>
        <DisplayName>Sébastien Giroux</DisplayName>
        <AccountId>324</AccountId>
        <AccountType/>
      </UserInfo>
      <UserInfo>
        <DisplayName>Khatima Ali Zada</DisplayName>
        <AccountId>399</AccountId>
        <AccountType/>
      </UserInfo>
      <UserInfo>
        <DisplayName>Geneviève Dionne</DisplayName>
        <AccountId>35</AccountId>
        <AccountType/>
      </UserInfo>
      <UserInfo>
        <DisplayName>Maxime Lemerise</DisplayName>
        <AccountId>86</AccountId>
        <AccountType/>
      </UserInfo>
      <UserInfo>
        <DisplayName>Josée Caty</DisplayName>
        <AccountId>31</AccountId>
        <AccountType/>
      </UserInfo>
    </SharedWithUsers>
    <TaxCatchAll xmlns="26a4850b-4733-4947-8723-079cfc15800f" xsi:nil="true"/>
    <lcf76f155ced4ddcb4097134ff3c332f xmlns="bcb01eeb-cceb-41df-92ee-107fb8c093e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5A95BAD2F59D45B6EED83DD4FF5678" ma:contentTypeVersion="19" ma:contentTypeDescription="Crée un document." ma:contentTypeScope="" ma:versionID="335ee4b6b5ff162a20176c96c539286c">
  <xsd:schema xmlns:xsd="http://www.w3.org/2001/XMLSchema" xmlns:xs="http://www.w3.org/2001/XMLSchema" xmlns:p="http://schemas.microsoft.com/office/2006/metadata/properties" xmlns:ns1="http://schemas.microsoft.com/sharepoint/v3" xmlns:ns2="bcb01eeb-cceb-41df-92ee-107fb8c093ea" xmlns:ns3="79b60f93-c85e-4605-8932-d2bf716b3627" xmlns:ns4="26a4850b-4733-4947-8723-079cfc15800f" targetNamespace="http://schemas.microsoft.com/office/2006/metadata/properties" ma:root="true" ma:fieldsID="3a62ad9f25ec8f56c3cad575725f7151" ns1:_="" ns2:_="" ns3:_="" ns4:_="">
    <xsd:import namespace="http://schemas.microsoft.com/sharepoint/v3"/>
    <xsd:import namespace="bcb01eeb-cceb-41df-92ee-107fb8c093ea"/>
    <xsd:import namespace="79b60f93-c85e-4605-8932-d2bf716b3627"/>
    <xsd:import namespace="26a4850b-4733-4947-8723-079cfc1580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4:TaxCatchAll" minOccurs="0"/>
                <xsd:element ref="ns2:MediaServiceLocation"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riétés de la stratégie de conformité unifiée" ma:hidden="true" ma:internalName="_ip_UnifiedCompliancePolicyProperties">
      <xsd:simpleType>
        <xsd:restriction base="dms:Note"/>
      </xsd:simpleType>
    </xsd:element>
    <xsd:element name="_ip_UnifiedCompliancePolicyUIAction" ma:index="25"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b01eeb-cceb-41df-92ee-107fb8c09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7c391fc-9682-41dc-be5b-872783f5ce7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b60f93-c85e-4605-8932-d2bf716b362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4850b-4733-4947-8723-079cfc15800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dd8c47c-ff0e-47fa-8765-6c5e0a88fffb}" ma:internalName="TaxCatchAll" ma:showField="CatchAllData" ma:web="79b60f93-c85e-4605-8932-d2bf716b36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79AD5-95FD-42D8-B2D1-71A9DBDD3DF4}">
  <ds:schemaRefs>
    <ds:schemaRef ds:uri="http://schemas.microsoft.com/office/2006/metadata/properties"/>
    <ds:schemaRef ds:uri="http://schemas.microsoft.com/office/infopath/2007/PartnerControls"/>
    <ds:schemaRef ds:uri="79b60f93-c85e-4605-8932-d2bf716b3627"/>
    <ds:schemaRef ds:uri="26a4850b-4733-4947-8723-079cfc15800f"/>
    <ds:schemaRef ds:uri="bcb01eeb-cceb-41df-92ee-107fb8c093ea"/>
    <ds:schemaRef ds:uri="http://schemas.microsoft.com/sharepoint/v3"/>
  </ds:schemaRefs>
</ds:datastoreItem>
</file>

<file path=customXml/itemProps2.xml><?xml version="1.0" encoding="utf-8"?>
<ds:datastoreItem xmlns:ds="http://schemas.openxmlformats.org/officeDocument/2006/customXml" ds:itemID="{EFA256FC-B5C1-A44D-8322-81188D36CC89}">
  <ds:schemaRefs>
    <ds:schemaRef ds:uri="http://schemas.openxmlformats.org/officeDocument/2006/bibliography"/>
  </ds:schemaRefs>
</ds:datastoreItem>
</file>

<file path=customXml/itemProps3.xml><?xml version="1.0" encoding="utf-8"?>
<ds:datastoreItem xmlns:ds="http://schemas.openxmlformats.org/officeDocument/2006/customXml" ds:itemID="{8738C8FE-D656-457C-AC78-988CDC209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b01eeb-cceb-41df-92ee-107fb8c093ea"/>
    <ds:schemaRef ds:uri="79b60f93-c85e-4605-8932-d2bf716b3627"/>
    <ds:schemaRef ds:uri="26a4850b-4733-4947-8723-079cfc158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12626F-9220-496A-8C95-36F9D8707E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38</Pages>
  <Words>14091</Words>
  <Characters>77506</Characters>
  <Application>Microsoft Office Word</Application>
  <DocSecurity>0</DocSecurity>
  <Lines>645</Lines>
  <Paragraphs>182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Isabelle Laflèche</cp:lastModifiedBy>
  <cp:revision>7</cp:revision>
  <cp:lastPrinted>2023-08-31T09:19:00Z</cp:lastPrinted>
  <dcterms:created xsi:type="dcterms:W3CDTF">2023-11-27T03:25:00Z</dcterms:created>
  <dcterms:modified xsi:type="dcterms:W3CDTF">2023-12-12T15:26:00Z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0x0101001A5A95BAD2F59D45B6EED83DD4FF5678</vt:lpwstr>
  </property>
  <property fmtid="{D5CDD505-2E9C-101B-9397-08002B2CF9AE}" pid="3" name="JEWJCDocID">
    <vt:lpwstr>0f2b893d-7c07-4cb0-a63f-17fd42232474</vt:lpwstr>
  </property>
  <property fmtid="{D5CDD505-2E9C-101B-9397-08002B2CF9AE}" pid="4" name="JCSaveFormat">
    <vt:lpwstr>0</vt:lpwstr>
  </property>
  <property fmtid="{D5CDD505-2E9C-101B-9397-08002B2CF9AE}" pid="5" name="MediaServiceImageTags">
    <vt:lpwstr/>
  </property>
  <property fmtid="{D5CDD505-2E9C-101B-9397-08002B2CF9AE}" pid="6" name="JCDocAPIURL">
    <vt:lpwstr/>
  </property>
  <property fmtid="{D5CDD505-2E9C-101B-9397-08002B2CF9AE}" pid="7" name="JCEntity">
    <vt:lpwstr>17buMNrXHrGDbiwO0LjAk38xdnDBcHqd</vt:lpwstr>
  </property>
  <property fmtid="{D5CDD505-2E9C-101B-9397-08002B2CF9AE}" pid="8" name="JCDocMatterID">
    <vt:lpwstr>21146</vt:lpwstr>
  </property>
  <property fmtid="{D5CDD505-2E9C-101B-9397-08002B2CF9AE}" pid="9" name="JCGdeDocId">
    <vt:lpwstr>622609</vt:lpwstr>
  </property>
</Properties>
</file>